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2E5E4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你們接受哪些付款方式？</w:t>
      </w:r>
      <w:r>
        <w:rPr>
          <w:color w:val="000000" w:themeColor="text1"/>
        </w:rPr>
      </w:r>
    </w:p>
    <w:p w14:paraId="42CD1831">
      <w:pPr>
        <w:pBdr/>
        <w:spacing/>
        <w:ind/>
        <w:rPr/>
      </w:pPr>
      <w:r>
        <w:t xml:space="preserve">我們接受以下付款方式（實際可用以結算頁顯示為準）：</w:t>
      </w:r>
      <w:r/>
    </w:p>
    <w:p w14:paraId="387ECFB7">
      <w:pPr>
        <w:pBdr/>
        <w:spacing/>
        <w:ind/>
        <w:rPr/>
      </w:pPr>
      <w:r>
        <w:t xml:space="preserve">- 信用卡和金融卡（Visa、Mastercard 等）</w:t>
      </w:r>
      <w:r/>
    </w:p>
    <w:p w14:paraId="06DDFDF8">
      <w:pPr>
        <w:pBdr/>
        <w:spacing/>
        <w:ind/>
        <w:rPr/>
      </w:pPr>
      <w:r>
        <w:t xml:space="preserve">- Apple Pay（並非適用於所有國家或裝置）</w:t>
      </w:r>
      <w:r/>
    </w:p>
    <w:p w14:paraId="064E3A71">
      <w:pPr>
        <w:pBdr/>
        <w:spacing/>
        <w:ind/>
        <w:rPr/>
      </w:pPr>
      <w:r>
        <w:t xml:space="preserve">- 支付寶（在支援的設備與地區中提供）</w:t>
      </w:r>
      <w:r/>
    </w:p>
    <w:p>
      <w:pPr>
        <w:pBdr/>
        <w:spacing/>
        <w:ind/>
        <w:rPr/>
      </w:pPr>
      <w:r>
        <w:t xml:space="preserve">- 部分地區可能支援 PayPal 或 Google Pay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2025-12-10T07:39:56Z</dcterms:modified>
  <cp:category/>
</cp:coreProperties>
</file>