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F42CF8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如何獲得 eSIM？</w:t>
      </w:r>
      <w:r>
        <w:rPr>
          <w:color w:val="000000" w:themeColor="text1"/>
        </w:rPr>
      </w:r>
    </w:p>
    <w:p w14:paraId="0071EB64">
      <w:pPr>
        <w:pBdr/>
        <w:spacing/>
        <w:ind/>
        <w:rPr/>
      </w:pPr>
      <w:r>
        <w:t xml:space="preserve">您可以透過 eSIM 應用程式獲得 eSIM。</w:t>
      </w:r>
      <w:r/>
    </w:p>
    <w:p w14:paraId="1F874081">
      <w:pPr>
        <w:pBdr/>
        <w:spacing/>
        <w:ind/>
        <w:rPr/>
      </w:pPr>
      <w:r>
        <w:t xml:space="preserve">在 eSIM 應用：</w:t>
      </w:r>
      <w:r/>
    </w:p>
    <w:p w14:paraId="6EAAE6E2">
      <w:pPr>
        <w:pBdr/>
        <w:spacing/>
        <w:ind/>
        <w:rPr/>
      </w:pPr>
      <w:r>
        <w:t xml:space="preserve">選擇“個人資料”，然後前往頂部的“登入或註冊帳戶”。</w:t>
      </w:r>
      <w:r/>
    </w:p>
    <w:p w14:paraId="392A7090">
      <w:pPr>
        <w:pBdr/>
        <w:spacing/>
        <w:ind/>
        <w:rPr/>
      </w:pPr>
      <w:r>
        <w:t xml:space="preserve">1. 選擇付款方式，然後點選「完成訂單」。</w:t>
      </w:r>
      <w:r/>
    </w:p>
    <w:p w14:paraId="5633F003">
      <w:pPr>
        <w:pBdr/>
        <w:spacing/>
        <w:ind/>
        <w:rPr/>
      </w:pPr>
      <w:r>
        <w:t xml:space="preserve">2. 轉到我的 eSIM標籤頁並點按詳細信息</w:t>
      </w:r>
      <w:r/>
    </w:p>
    <w:p>
      <w:pPr>
        <w:pBdr/>
        <w:spacing/>
        <w:ind/>
        <w:rPr/>
      </w:pPr>
      <w:r>
        <w:t xml:space="preserve">3. 依照安裝 eSIM/存取資料中的說明在設備上安裝新 eSIM。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2025-12-10T07:39:44Z</dcterms:modified>
  <cp:category/>
</cp:coreProperties>
</file>