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CE67A32">
      <w:pPr>
        <w:pStyle w:val="88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0" w:before="0" w:beforeAutospacing="0"/>
        <w:ind w:right="0" w:left="0"/>
        <w:rPr>
          <w:rFonts w:ascii="sans-serif" w:hAnsi="sans-serif" w:eastAsia="sans-serif" w:cs="sans-serif"/>
          <w:b/>
          <w:bCs/>
        </w:rPr>
      </w:pPr>
      <w:r>
        <w:rPr>
          <w:rFonts w:hint="default" w:ascii="sans-serif" w:hAnsi="sans-serif" w:eastAsia="sans-serif" w:cs="sans-serif"/>
          <w:b/>
          <w:bCs/>
        </w:rPr>
      </w:r>
      <w:r>
        <w:rPr>
          <w:rFonts w:hint="default" w:ascii="sans-serif" w:hAnsi="sans-serif" w:eastAsia="sans-serif" w:cs="sans-serif"/>
          <w:b/>
          <w:bCs/>
        </w:rPr>
        <w:t xml:space="preserve">Điều khoản Chung</w:t>
      </w:r>
      <w:r>
        <w:rPr>
          <w:rFonts w:hint="default" w:ascii="sans-serif" w:hAnsi="sans-serif" w:eastAsia="sans-serif" w:cs="sans-serif"/>
          <w:b/>
          <w:bCs/>
        </w:rPr>
      </w:r>
      <w:r>
        <w:rPr>
          <w:rFonts w:ascii="sans-serif" w:hAnsi="sans-serif" w:eastAsia="sans-serif" w:cs="sans-serif"/>
          <w:b/>
          <w:bCs/>
        </w:rPr>
      </w:r>
    </w:p>
    <w:p w14:paraId="5648A5E6">
      <w:pPr>
        <w:pBdr/>
        <w:spacing/>
        <w:ind/>
        <w:rPr/>
      </w:pPr>
      <w:r>
        <w:rPr>
          <w:rFonts w:ascii="sans-serif" w:hAnsi="sans-serif" w:eastAsia="sans-serif" w:cs="sans-serif"/>
          <w:b/>
          <w:bCs/>
        </w:rPr>
      </w:r>
      <w:r>
        <w:rPr>
          <w:rFonts w:ascii="sans-serif" w:hAnsi="sans-serif" w:eastAsia="sans-serif" w:cs="sans-serif"/>
          <w:b/>
          <w:bCs/>
        </w:rPr>
      </w:r>
      <w:r/>
    </w:p>
    <w:p w14:paraId="47D4E7F0">
      <w:pPr>
        <w:pBdr/>
        <w:spacing/>
        <w:ind/>
        <w:rPr/>
      </w:pPr>
      <w:r/>
      <w:r/>
    </w:p>
    <w:p w14:paraId="736CAABF">
      <w:pPr>
        <w:pBdr/>
        <w:spacing/>
        <w:ind/>
        <w:rPr/>
      </w:pPr>
      <w:r>
        <w:t xml:space="preserve">1. Phạm vi áp dụng</w:t>
      </w:r>
      <w:r/>
    </w:p>
    <w:p w14:paraId="1554C043">
      <w:pPr>
        <w:pBdr/>
        <w:spacing/>
        <w:ind/>
        <w:rPr/>
      </w:pPr>
      <w:r/>
      <w:r/>
    </w:p>
    <w:p w14:paraId="0F5ACAD2">
      <w:pPr>
        <w:pBdr/>
        <w:spacing/>
        <w:ind/>
        <w:rPr/>
      </w:pPr>
      <w:r>
        <w:t xml:space="preserve">- Các Điều khoản Chung này áp dụng cho ứng dụng iOS "eSIM Home", bao gồm tài khoản, đơn hàng, thanh toán, thông tin cài đặt và hiển thị sử dụng, dịch vụ khách hàng và hỗ trợ, cùng các chức năng khác.</w:t>
      </w:r>
      <w:r/>
    </w:p>
    <w:p w14:paraId="7D7CF7CE">
      <w:pPr>
        <w:pBdr/>
        <w:spacing/>
        <w:ind/>
        <w:rPr/>
      </w:pPr>
      <w:r/>
      <w:r/>
    </w:p>
    <w:p w14:paraId="2B167DB2">
      <w:pPr>
        <w:pBdr/>
        <w:spacing/>
        <w:ind/>
        <w:rPr/>
      </w:pPr>
      <w:r>
        <w:t xml:space="preserve">- Một số dữ liệu dịch vụ được lấy từ các nhà cung cấp đầu cuối và cổng thanh toán; phạm vi phủ sóng và chất lượng mạng thực tế tùy thuộc vào thông số kỹ thuật của nhà mạng.</w:t>
      </w:r>
      <w:r/>
    </w:p>
    <w:p w14:paraId="2259B7E8">
      <w:pPr>
        <w:pBdr/>
        <w:spacing/>
        <w:ind/>
        <w:rPr/>
      </w:pPr>
      <w:r/>
      <w:r/>
    </w:p>
    <w:p w14:paraId="332CA274">
      <w:pPr>
        <w:pBdr/>
        <w:spacing/>
        <w:ind/>
        <w:rPr/>
      </w:pPr>
      <w:r>
        <w:t xml:space="preserve">2. Mô tả Dịch vụ</w:t>
      </w:r>
      <w:r/>
    </w:p>
    <w:p w14:paraId="6A8331F7">
      <w:pPr>
        <w:pBdr/>
        <w:spacing/>
        <w:ind/>
        <w:rPr/>
      </w:pPr>
      <w:r/>
      <w:r/>
    </w:p>
    <w:p w14:paraId="1518C299">
      <w:pPr>
        <w:pBdr/>
        <w:spacing/>
        <w:ind/>
        <w:rPr/>
      </w:pPr>
      <w:r>
        <w:t xml:space="preserve">- Bạn có thể duyệt các gói eSIM, tạo đơn hàng và hoàn tất thanh toán. Trong ứng dụng, bạn có thể xem thông tin cài đặt (chẳng hạn như SM-DP+, mã kích hoạt, mã QR) và làm theo hướng dẫn để hoàn tất cài đặt và kích hoạt.</w:t>
      </w:r>
      <w:r/>
    </w:p>
    <w:p w14:paraId="404D2C7F">
      <w:pPr>
        <w:pBdr/>
        <w:spacing/>
        <w:ind/>
        <w:rPr/>
      </w:pPr>
      <w:r/>
      <w:r/>
    </w:p>
    <w:p w14:paraId="39B5E3D9">
      <w:pPr>
        <w:pBdr/>
        <w:spacing/>
        <w:ind/>
        <w:rPr/>
      </w:pPr>
      <w:r>
        <w:t xml:space="preserve">- Ngày sử dụng và ngày hết hạn được trả về bởi giao diện đầu cuối và được hiển thị dưới dạng giá trị tham chiếu; có thể có độ trễ đồng bộ hóa.</w:t>
      </w:r>
      <w:r/>
    </w:p>
    <w:p w14:paraId="5B5D5D45">
      <w:pPr>
        <w:pBdr/>
        <w:spacing/>
        <w:ind/>
        <w:rPr/>
      </w:pPr>
      <w:r/>
      <w:r/>
    </w:p>
    <w:p w14:paraId="50A6D264">
      <w:pPr>
        <w:pBdr/>
        <w:spacing/>
        <w:ind/>
        <w:rPr/>
      </w:pPr>
      <w:r>
        <w:t xml:space="preserve">3. Tài khoản và Cài đặt</w:t>
      </w:r>
      <w:r/>
    </w:p>
    <w:p w14:paraId="0B139101">
      <w:pPr>
        <w:pBdr/>
        <w:spacing/>
        <w:ind/>
        <w:rPr/>
      </w:pPr>
      <w:r/>
      <w:r/>
    </w:p>
    <w:p w14:paraId="0F753DA9">
      <w:pPr>
        <w:pBdr/>
        <w:spacing/>
        <w:ind/>
        <w:rPr/>
      </w:pPr>
      <w:r>
        <w:t xml:space="preserve">- Bạn có thể cài đặt ngôn ngữ, tiền tệ và quốc gia trong "Hồ sơ Cá nhân". Các cài đặt này chỉ được sử dụng cho giao diện và hiển thị giá và không thay đổi cơ sở hợp đồng hoặc tiền tệ thanh toán.</w:t>
      </w:r>
      <w:r/>
    </w:p>
    <w:p w14:paraId="737BE7EE">
      <w:pPr>
        <w:pBdr/>
        <w:spacing/>
        <w:ind/>
        <w:rPr/>
      </w:pPr>
      <w:r/>
      <w:r/>
    </w:p>
    <w:p w14:paraId="0F15D5E6">
      <w:pPr>
        <w:pBdr/>
        <w:spacing/>
        <w:ind/>
        <w:rPr/>
      </w:pPr>
      <w:r>
        <w:t xml:space="preserve">- Phương thức đăng nhập bao gồm mật khẩu email và Đăng nhập Apple (Đăng nhập Apple được sử dụng để xác thực tài khoản và không tự động lấy địa chỉ email đầy đủ của bạn).</w:t>
      </w:r>
      <w:r/>
    </w:p>
    <w:p w14:paraId="57EB8957">
      <w:pPr>
        <w:pBdr/>
        <w:spacing/>
        <w:ind/>
        <w:rPr/>
      </w:pPr>
      <w:r/>
      <w:r/>
    </w:p>
    <w:p w14:paraId="236FC3F7">
      <w:pPr>
        <w:pBdr/>
        <w:spacing/>
        <w:ind/>
        <w:rPr/>
      </w:pPr>
      <w:r>
        <w:t xml:space="preserve">4. Phụ thuộc vào bên thứ ba</w:t>
      </w:r>
      <w:r/>
    </w:p>
    <w:p w14:paraId="54628441">
      <w:pPr>
        <w:pBdr/>
        <w:spacing/>
        <w:ind/>
        <w:rPr/>
      </w:pPr>
      <w:r/>
      <w:r/>
    </w:p>
    <w:p w14:paraId="4B5F2278">
      <w:pPr>
        <w:pBdr/>
        <w:spacing/>
        <w:ind/>
        <w:rPr/>
      </w:pPr>
      <w:r>
        <w:t xml:space="preserve">- Để hoàn tất đơn hàng và thanh toán, chúng tôi tương tác với các nhà cung cấp và cổng thanh toán đầu mối; thông tin thanh toán được quản lý bởi cổng thanh toán và chúng tôi không lưu trữ số thẻ hoặc mã CVV đầy đủ.</w:t>
      </w:r>
      <w:r/>
    </w:p>
    <w:p w14:paraId="343F0A56">
      <w:pPr>
        <w:pBdr/>
        <w:spacing/>
        <w:ind/>
        <w:rPr/>
      </w:pPr>
      <w:r/>
      <w:r/>
    </w:p>
    <w:p w14:paraId="382D2F8E">
      <w:pPr>
        <w:pBdr/>
        <w:spacing/>
        <w:ind/>
        <w:rPr/>
      </w:pPr>
      <w:r>
        <w:t xml:space="preserve">- Nếu cổng email được bật, liên kết đặt lại mật khẩu hoặc mã xác minh email sẽ được gửi để bảo mật và xác minh tài khoản.</w:t>
      </w:r>
      <w:r/>
    </w:p>
    <w:p w14:paraId="00B12219">
      <w:pPr>
        <w:pBdr/>
        <w:spacing/>
        <w:ind/>
        <w:rPr/>
      </w:pPr>
      <w:r/>
      <w:r/>
    </w:p>
    <w:p w14:paraId="2712F23F">
      <w:pPr>
        <w:pBdr/>
        <w:spacing/>
        <w:ind/>
        <w:rPr/>
      </w:pPr>
      <w:r>
        <w:t xml:space="preserve">5. Xác minh và Tuân thủ Danh tính (eKYC)</w:t>
      </w:r>
      <w:r/>
    </w:p>
    <w:p w14:paraId="20BEC00E">
      <w:pPr>
        <w:pBdr/>
        <w:spacing/>
        <w:ind/>
        <w:rPr/>
      </w:pPr>
      <w:r/>
      <w:r/>
    </w:p>
    <w:p w14:paraId="1D95BA34">
      <w:pPr>
        <w:pBdr/>
        <w:spacing/>
        <w:ind/>
        <w:rPr/>
      </w:pPr>
      <w:r>
        <w:t xml:space="preserve">- Theo các yêu cầu tuân thủ hoặc quy định của các nhà cung cấp/cổng thanh toán đầu mối, một số khu vực hoặc trường hợp nhất định có thể yêu cầu eKYC (xác minh danh tính điện tử) trước khi mua, nhận hoặc sử dụng các gói eSIM liên quan; vui lòng tham khảo lời</w:t>
      </w:r>
      <w:r>
        <w:t xml:space="preserve"> nhắc trong ứng dụng và các chính sách hiện hành để biết chi tiết.</w:t>
      </w:r>
      <w:r/>
    </w:p>
    <w:p w14:paraId="4C77B9E2">
      <w:pPr>
        <w:pBdr/>
        <w:spacing/>
        <w:ind/>
        <w:rPr/>
      </w:pPr>
      <w:r/>
      <w:r/>
    </w:p>
    <w:p w14:paraId="15538F89">
      <w:pPr>
        <w:pBdr/>
        <w:spacing/>
        <w:ind/>
        <w:rPr/>
      </w:pPr>
      <w:r>
        <w:t xml:space="preserve">6. Cập nhật Điều khoản</w:t>
      </w:r>
      <w:r/>
    </w:p>
    <w:p w14:paraId="245F25FA">
      <w:pPr>
        <w:pBdr/>
        <w:spacing/>
        <w:ind/>
        <w:rPr/>
      </w:pPr>
      <w:r/>
      <w:r/>
    </w:p>
    <w:p w14:paraId="46563AEE">
      <w:pPr>
        <w:pBdr/>
        <w:spacing/>
        <w:ind/>
        <w:rPr/>
      </w:pPr>
      <w:r>
        <w:t xml:space="preserve">- Chúng tôi sẽ cập nhật các điều khoản này theo các yêu cầu về chức năng và tuân thủ; những thay đổi đáng kể sẽ được chỉ ra trên trang "Thông tin Thêm" trong ứng dụng. Phiên bản mới nhất được hiển thị trong ứng dụng sẽ được ưu tiên áp dụng.</w:t>
      </w:r>
      <w:r/>
    </w:p>
    <w:p w14:paraId="6A631E10">
      <w:pPr>
        <w:pBdr/>
        <w:spacing/>
        <w:ind/>
        <w:rPr/>
      </w:pPr>
      <w:r/>
      <w:r/>
    </w:p>
    <w:p w14:paraId="7BFEDEAF">
      <w:pPr>
        <w:pBdr/>
        <w:spacing/>
        <w:ind/>
        <w:rPr/>
      </w:pPr>
      <w:r>
        <w:t xml:space="preserve">7. Ngôn ngữ và xung đột</w:t>
      </w:r>
      <w:r/>
    </w:p>
    <w:p w14:paraId="07FC9C2C">
      <w:pPr>
        <w:pBdr/>
        <w:spacing/>
        <w:ind/>
        <w:rPr/>
      </w:pPr>
      <w:r/>
      <w:r/>
    </w:p>
    <w:p w14:paraId="00A077F9">
      <w:pPr>
        <w:pBdr/>
        <w:spacing/>
        <w:ind/>
        <w:rPr/>
      </w:pPr>
      <w:r>
        <w:t xml:space="preserve">- Các điều khoản này có sẵn bằng nhiều ngôn ngữ; trong trường hợp có sự khác biệt, phiên bản tiếng Trung giản thể hoặc phiên bản nghiêm ngặt hơn sẽ được ưu tiên áp dụng.</w:t>
      </w:r>
      <w:r/>
    </w:p>
    <w:p w14:paraId="32D3276B">
      <w:pPr>
        <w:pBdr/>
        <w:spacing/>
        <w:ind/>
        <w:rPr/>
      </w:pPr>
      <w:r/>
      <w:r/>
    </w:p>
    <w:p w14:paraId="5F0DC8DA">
      <w:pPr>
        <w:pBdr/>
        <w:spacing/>
        <w:ind/>
        <w:rPr/>
      </w:pPr>
      <w:r>
        <w:t xml:space="preserve">8. Liên hệ với chúng tôi</w:t>
      </w:r>
      <w:r/>
    </w:p>
    <w:p w14:paraId="5BC5346C">
      <w:pPr>
        <w:pBdr/>
        <w:spacing/>
        <w:ind/>
        <w:rPr/>
      </w:pPr>
      <w:r/>
      <w:r/>
    </w:p>
    <w:p w14:paraId="0B6CAF40">
      <w:pPr>
        <w:pBdr/>
        <w:spacing/>
        <w:ind/>
        <w:rPr/>
      </w:pPr>
      <w:r>
        <w:t xml:space="preserve">- Email hỗ trợ: @esim.fit</w:t>
      </w:r>
      <w:r/>
      <w:r/>
      <w:r/>
    </w:p>
    <w:sectPr>
      <w:footnotePr/>
      <w:endnotePr/>
      <w:type w:val="nextPage"/>
      <w:pgSz w:h="16838" w:orient="portrait" w:w="11906"/>
      <w:pgMar w:top="1440" w:right="1800" w:bottom="1440" w:left="1800" w:header="851" w:footer="992" w:gutter="0"/>
      <w:cols w:num="1" w:sep="0" w:space="425"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ans-serif">
    <w:panose1 w:val="05040102010807070707"/>
  </w:font>
  <w:font w:name="Symbol">
    <w:panose1 w:val="05010000000000000000"/>
  </w:font>
  <w:font w:name="宋体">
    <w:panose1 w:val="02010600040101010101"/>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AFEE01E9"/>
    <w:lvl w:ilvl="0">
      <w:isLgl w:val="false"/>
      <w:lvlJc w:val="left"/>
      <w:lvlText w:val=""/>
      <w:numFmt w:val="bullet"/>
      <w:pPr>
        <w:pBdr/>
        <w:tabs>
          <w:tab w:val="left" w:leader="none" w:pos="720"/>
        </w:tabs>
        <w:spacing/>
        <w:ind w:hanging="360" w:left="720"/>
      </w:pPr>
      <w:rPr>
        <w:rFonts w:ascii="Symbol" w:hAnsi="Symbol" w:cs="Symbol"/>
        <w:sz w:val="20"/>
      </w:rPr>
      <w:start w:val="1"/>
      <w:suff w:val="tab"/>
    </w:lvl>
    <w:lvl w:ilvl="1">
      <w:isLgl w:val="false"/>
      <w:lvlJc w:val="left"/>
      <w:lvlText w:val="o"/>
      <w:numFmt w:val="bullet"/>
      <w:pPr>
        <w:pBdr/>
        <w:tabs>
          <w:tab w:val="left" w:leader="none" w:pos="1440"/>
        </w:tabs>
        <w:spacing/>
        <w:ind w:hanging="360" w:left="1440"/>
      </w:pPr>
      <w:rPr>
        <w:rFonts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4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balanceSingleByteDoubleByteWidth w:val="true"/>
    <w:ulTrailSpace w:val="true"/>
    <w:doNotExpandShiftReturn w:val="true"/>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3">
    <w:name w:val="Table Grid"/>
    <w:basedOn w:val="88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Table Grid Light"/>
    <w:basedOn w:val="88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1"/>
    <w:basedOn w:val="88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2"/>
    <w:basedOn w:val="88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3"/>
    <w:basedOn w:val="8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Plain Table 4"/>
    <w:basedOn w:val="8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5"/>
    <w:basedOn w:val="8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w:basedOn w:val="88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1"/>
    <w:basedOn w:val="88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2"/>
    <w:basedOn w:val="88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3"/>
    <w:basedOn w:val="88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4"/>
    <w:basedOn w:val="88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5"/>
    <w:basedOn w:val="88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6"/>
    <w:basedOn w:val="88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w:basedOn w:val="88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1"/>
    <w:basedOn w:val="88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2"/>
    <w:basedOn w:val="88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3"/>
    <w:basedOn w:val="88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4"/>
    <w:basedOn w:val="88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5"/>
    <w:basedOn w:val="88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6"/>
    <w:basedOn w:val="88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w:basedOn w:val="88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1"/>
    <w:basedOn w:val="88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2"/>
    <w:basedOn w:val="88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3"/>
    <w:basedOn w:val="88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4"/>
    <w:basedOn w:val="88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5"/>
    <w:basedOn w:val="88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6"/>
    <w:basedOn w:val="88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w:basedOn w:val="88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1"/>
    <w:basedOn w:val="88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77fcf"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2"/>
    <w:basedOn w:val="88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3"/>
    <w:basedOn w:val="88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f3bb02"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4"/>
    <w:basedOn w:val="88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5"/>
    <w:basedOn w:val="88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6"/>
    <w:basedOn w:val="88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Accent 1"/>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ae3f4" w:themeFill="accent1" w:themeFillTint="34"/>
    </w:tblPr>
    <w:tcPr>
      <w:tcBorders/>
    </w:tcPr>
    <w:tblStylePr w:type="band1Horz">
      <w:pPr>
        <w:pBdr/>
        <w:spacing/>
        <w:ind/>
      </w:pPr>
      <w:tblPr>
        <w:tblBorders/>
      </w:tblPr>
      <w:tcPr>
        <w:shd w:val="clear" w:color="ffffff" w:themeColor="accent1" w:themeTint="75" w:fill="abbfe7" w:themeFill="accent1" w:themeFillTint="75"/>
        <w:tcBorders/>
      </w:tcPr>
    </w:tblStylePr>
    <w:tblStylePr w:type="band1Vert">
      <w:pPr>
        <w:pBdr/>
        <w:spacing/>
        <w:ind/>
      </w:pPr>
      <w:tblPr>
        <w:tblBorders/>
      </w:tblPr>
      <w:tcPr>
        <w:shd w:val="clear" w:color="ffffff" w:themeColor="accent1" w:themeTint="75" w:fill="abbfe7"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874cb" w:themeFill="accent1"/>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rFonts w:ascii="Arial" w:hAnsi="Arial"/>
        <w:b/>
        <w:color w:val="ffffff"/>
        <w:sz w:val="22"/>
      </w:rPr>
      <w:pPr>
        <w:pBdr/>
        <w:spacing/>
        <w:ind/>
      </w:pPr>
      <w:tblPr>
        <w:tblBorders/>
      </w:tblPr>
      <w:tcPr>
        <w:shd w:val="clear" w:color="ffffff" w:themeColor="accent1" w:fill="4874cb" w:themeFill="accent1"/>
        <w:tcBorders/>
      </w:tcPr>
    </w:tblStylePr>
    <w:tblStylePr w:type="lastRow">
      <w:rPr>
        <w:rFonts w:ascii="Arial" w:hAnsi="Arial"/>
        <w:b/>
        <w:color w:val="ffffff"/>
        <w:sz w:val="22"/>
      </w:rPr>
      <w:pPr>
        <w:pBdr/>
        <w:spacing/>
        <w:ind/>
      </w:pPr>
      <w:tblPr>
        <w:tblBorders/>
      </w:tblPr>
      <w:tcPr>
        <w:shd w:val="clear" w:color="ffffff" w:themeColor="accent1" w:fill="4874cb"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 Accent 2"/>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ce6d6" w:themeFill="accent2" w:themeFillTint="32"/>
    </w:tblPr>
    <w:tcPr>
      <w:tcBorders/>
    </w:tcPr>
    <w:tblStylePr w:type="band1Horz">
      <w:pPr>
        <w:pBdr/>
        <w:spacing/>
        <w:ind/>
      </w:pPr>
      <w:tblPr>
        <w:tblBorders/>
      </w:tblPr>
      <w:tcPr>
        <w:shd w:val="clear" w:color="ffffff" w:themeColor="accent2" w:themeTint="75" w:fill="f7c6a0" w:themeFill="accent2" w:themeFillTint="75"/>
        <w:tcBorders/>
      </w:tcPr>
    </w:tblStylePr>
    <w:tblStylePr w:type="band1Vert">
      <w:pPr>
        <w:pBdr/>
        <w:spacing/>
        <w:ind/>
      </w:pPr>
      <w:tblPr>
        <w:tblBorders/>
      </w:tblPr>
      <w:tcPr>
        <w:shd w:val="clear" w:color="ffffff" w:themeColor="accent2" w:themeTint="75" w:fill="f7c6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e822f" w:themeFill="accent2"/>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rFonts w:ascii="Arial" w:hAnsi="Arial"/>
        <w:b/>
        <w:color w:val="ffffff"/>
        <w:sz w:val="22"/>
      </w:rPr>
      <w:pPr>
        <w:pBdr/>
        <w:spacing/>
        <w:ind/>
      </w:pPr>
      <w:tblPr>
        <w:tblBorders/>
      </w:tblPr>
      <w:tcPr>
        <w:shd w:val="clear" w:color="ffffff" w:themeColor="accent2" w:fill="ee822f" w:themeFill="accent2"/>
        <w:tcBorders/>
      </w:tcPr>
    </w:tblStylePr>
    <w:tblStylePr w:type="lastRow">
      <w:rPr>
        <w:rFonts w:ascii="Arial" w:hAnsi="Arial"/>
        <w:b/>
        <w:color w:val="ffffff"/>
        <w:sz w:val="22"/>
      </w:rPr>
      <w:pPr>
        <w:pBdr/>
        <w:spacing/>
        <w:ind/>
      </w:pPr>
      <w:tblPr>
        <w:tblBorders/>
      </w:tblPr>
      <w:tcPr>
        <w:shd w:val="clear" w:color="ffffff" w:themeColor="accent2" w:fill="ee822f"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3"/>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ff2c9" w:themeFill="accent3" w:themeFillTint="34"/>
    </w:tblPr>
    <w:tcPr>
      <w:tcBorders/>
    </w:tcPr>
    <w:tblStylePr w:type="band1Horz">
      <w:pPr>
        <w:pBdr/>
        <w:spacing/>
        <w:ind/>
      </w:pPr>
      <w:tblPr>
        <w:tblBorders/>
      </w:tblPr>
      <w:tcPr>
        <w:shd w:val="clear" w:color="ffffff" w:themeColor="accent3" w:themeTint="75" w:fill="fee286" w:themeFill="accent3" w:themeFillTint="75"/>
        <w:tcBorders/>
      </w:tcPr>
    </w:tblStylePr>
    <w:tblStylePr w:type="band1Vert">
      <w:pPr>
        <w:pBdr/>
        <w:spacing/>
        <w:ind/>
      </w:pPr>
      <w:tblPr>
        <w:tblBorders/>
      </w:tblPr>
      <w:tcPr>
        <w:shd w:val="clear" w:color="ffffff" w:themeColor="accent3" w:themeTint="75" w:fill="fee28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f2ba02" w:themeFill="accent3"/>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rFonts w:ascii="Arial" w:hAnsi="Arial"/>
        <w:b/>
        <w:color w:val="ffffff"/>
        <w:sz w:val="22"/>
      </w:rPr>
      <w:pPr>
        <w:pBdr/>
        <w:spacing/>
        <w:ind/>
      </w:pPr>
      <w:tblPr>
        <w:tblBorders/>
      </w:tblPr>
      <w:tcPr>
        <w:shd w:val="clear" w:color="ffffff" w:themeColor="accent3" w:fill="f2ba02" w:themeFill="accent3"/>
        <w:tcBorders/>
      </w:tcPr>
    </w:tblStylePr>
    <w:tblStylePr w:type="lastRow">
      <w:rPr>
        <w:rFonts w:ascii="Arial" w:hAnsi="Arial"/>
        <w:b/>
        <w:color w:val="ffffff"/>
        <w:sz w:val="22"/>
      </w:rPr>
      <w:pPr>
        <w:pBdr/>
        <w:spacing/>
        <w:ind/>
      </w:pPr>
      <w:tblPr>
        <w:tblBorders/>
      </w:tblPr>
      <w:tcPr>
        <w:shd w:val="clear" w:color="ffffff" w:themeColor="accent3" w:fill="f2ba02"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Accent 4"/>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3f2d8" w:themeFill="accent4" w:themeFillTint="34"/>
    </w:tblPr>
    <w:tcPr>
      <w:tcBorders/>
    </w:tcPr>
    <w:tblStylePr w:type="band1Horz">
      <w:pPr>
        <w:pBdr/>
        <w:spacing/>
        <w:ind/>
      </w:pPr>
      <w:tblPr>
        <w:tblBorders/>
      </w:tblPr>
      <w:tcPr>
        <w:shd w:val="clear" w:color="ffffff" w:themeColor="accent4" w:themeTint="75" w:fill="c0e1a8" w:themeFill="accent4" w:themeFillTint="75"/>
        <w:tcBorders/>
      </w:tcPr>
    </w:tblStylePr>
    <w:tblStylePr w:type="band1Vert">
      <w:pPr>
        <w:pBdr/>
        <w:spacing/>
        <w:ind/>
      </w:pPr>
      <w:tblPr>
        <w:tblBorders/>
      </w:tblPr>
      <w:tcPr>
        <w:shd w:val="clear" w:color="ffffff" w:themeColor="accent4" w:themeTint="75" w:fill="c0e1a8"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75bd42" w:themeFill="accent4"/>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rFonts w:ascii="Arial" w:hAnsi="Arial"/>
        <w:b/>
        <w:color w:val="ffffff"/>
        <w:sz w:val="22"/>
      </w:rPr>
      <w:pPr>
        <w:pBdr/>
        <w:spacing/>
        <w:ind/>
      </w:pPr>
      <w:tblPr>
        <w:tblBorders/>
      </w:tblPr>
      <w:tcPr>
        <w:shd w:val="clear" w:color="ffffff" w:themeColor="accent4" w:fill="75bd42" w:themeFill="accent4"/>
        <w:tcBorders/>
      </w:tcPr>
    </w:tblStylePr>
    <w:tblStylePr w:type="lastRow">
      <w:rPr>
        <w:rFonts w:ascii="Arial" w:hAnsi="Arial"/>
        <w:b/>
        <w:color w:val="ffffff"/>
        <w:sz w:val="22"/>
      </w:rPr>
      <w:pPr>
        <w:pBdr/>
        <w:spacing/>
        <w:ind/>
      </w:pPr>
      <w:tblPr>
        <w:tblBorders/>
      </w:tblPr>
      <w:tcPr>
        <w:shd w:val="clear" w:color="ffffff" w:themeColor="accent4" w:fill="75bd4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 Accent 5"/>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3f4f1" w:themeFill="accent5" w:themeFillTint="34"/>
    </w:tblPr>
    <w:tcPr>
      <w:tcBorders/>
    </w:tcPr>
    <w:tblStylePr w:type="band1Horz">
      <w:pPr>
        <w:pBdr/>
        <w:spacing/>
        <w:ind/>
      </w:pPr>
      <w:tblPr>
        <w:tblBorders/>
      </w:tblPr>
      <w:tcPr>
        <w:shd w:val="clear" w:color="ffffff" w:themeColor="accent5" w:themeTint="75" w:fill="9ce6e0" w:themeFill="accent5" w:themeFillTint="75"/>
        <w:tcBorders/>
      </w:tcPr>
    </w:tblStylePr>
    <w:tblStylePr w:type="band1Vert">
      <w:pPr>
        <w:pBdr/>
        <w:spacing/>
        <w:ind/>
      </w:pPr>
      <w:tblPr>
        <w:tblBorders/>
      </w:tblPr>
      <w:tcPr>
        <w:shd w:val="clear" w:color="ffffff" w:themeColor="accent5" w:themeTint="75" w:fill="9ce6e0"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30c0b4" w:themeFill="accent5"/>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rFonts w:ascii="Arial" w:hAnsi="Arial"/>
        <w:b/>
        <w:color w:val="ffffff"/>
        <w:sz w:val="22"/>
      </w:rPr>
      <w:pPr>
        <w:pBdr/>
        <w:spacing/>
        <w:ind/>
      </w:pPr>
      <w:tblPr>
        <w:tblBorders/>
      </w:tblPr>
      <w:tcPr>
        <w:shd w:val="clear" w:color="ffffff" w:themeColor="accent5" w:fill="30c0b4" w:themeFill="accent5"/>
        <w:tcBorders/>
      </w:tcPr>
    </w:tblStylePr>
    <w:tblStylePr w:type="lastRow">
      <w:rPr>
        <w:rFonts w:ascii="Arial" w:hAnsi="Arial"/>
        <w:b/>
        <w:color w:val="ffffff"/>
        <w:sz w:val="22"/>
      </w:rPr>
      <w:pPr>
        <w:pBdr/>
        <w:spacing/>
        <w:ind/>
      </w:pPr>
      <w:tblPr>
        <w:tblBorders/>
      </w:tblPr>
      <w:tcPr>
        <w:shd w:val="clear" w:color="ffffff" w:themeColor="accent5" w:fill="30c0b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 Accent 6"/>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adade" w:themeFill="accent6" w:themeFillTint="34"/>
    </w:tblPr>
    <w:tcPr>
      <w:tcBorders/>
    </w:tcPr>
    <w:tblStylePr w:type="band1Horz">
      <w:pPr>
        <w:pBdr/>
        <w:spacing/>
        <w:ind/>
      </w:pPr>
      <w:tblPr>
        <w:tblBorders/>
      </w:tblPr>
      <w:tcPr>
        <w:shd w:val="clear" w:color="ffffff" w:themeColor="accent6" w:themeTint="75" w:fill="f3adb5" w:themeFill="accent6" w:themeFillTint="75"/>
        <w:tcBorders/>
      </w:tcPr>
    </w:tblStylePr>
    <w:tblStylePr w:type="band1Vert">
      <w:pPr>
        <w:pBdr/>
        <w:spacing/>
        <w:ind/>
      </w:pPr>
      <w:tblPr>
        <w:tblBorders/>
      </w:tblPr>
      <w:tcPr>
        <w:shd w:val="clear" w:color="ffffff" w:themeColor="accent6" w:themeTint="75" w:fill="f3adb5"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e54c5e" w:themeFill="accent6"/>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rFonts w:ascii="Arial" w:hAnsi="Arial"/>
        <w:b/>
        <w:color w:val="ffffff"/>
        <w:sz w:val="22"/>
      </w:rPr>
      <w:pPr>
        <w:pBdr/>
        <w:spacing/>
        <w:ind/>
      </w:pPr>
      <w:tblPr>
        <w:tblBorders/>
      </w:tblPr>
      <w:tcPr>
        <w:shd w:val="clear" w:color="ffffff" w:themeColor="accent6" w:fill="e54c5e" w:themeFill="accent6"/>
        <w:tcBorders/>
      </w:tcPr>
    </w:tblStylePr>
    <w:tblStylePr w:type="lastRow">
      <w:rPr>
        <w:rFonts w:ascii="Arial" w:hAnsi="Arial"/>
        <w:b/>
        <w:color w:val="ffffff"/>
        <w:sz w:val="22"/>
      </w:rPr>
      <w:pPr>
        <w:pBdr/>
        <w:spacing/>
        <w:ind/>
      </w:pPr>
      <w:tblPr>
        <w:tblBorders/>
      </w:tblPr>
      <w:tcPr>
        <w:shd w:val="clear" w:color="ffffff" w:themeColor="accent6" w:fill="e54c5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6 Colorful"/>
    <w:basedOn w:val="88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6">
    <w:name w:val="Grid Table 6 Colorful - Accent 1"/>
    <w:basedOn w:val="88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eb2" w:themeColor="accent1" w:themeTint="80" w:themeShade="95"/>
      </w:rPr>
      <w:pPr>
        <w:pBdr/>
        <w:spacing/>
        <w:ind/>
      </w:pPr>
      <w:tblPr>
        <w:tblBorders/>
      </w:tblPr>
      <w:tcPr>
        <w:tcBorders/>
      </w:tcPr>
    </w:tblStylePr>
    <w:tblStylePr w:type="firstRow">
      <w:rPr>
        <w:b/>
        <w:color w:val="335eb2" w:themeColor="accent1" w:themeTint="80" w:themeShade="95"/>
      </w:rPr>
      <w:pPr>
        <w:pBdr/>
        <w:spacing/>
        <w:ind/>
      </w:pPr>
      <w:tblPr>
        <w:tblBorders/>
      </w:tblPr>
      <w:tcPr>
        <w:tcBorders>
          <w:bottom w:val="single" w:color="000000" w:themeColor="accent1" w:themeTint="80" w:sz="12" w:space="0"/>
        </w:tcBorders>
      </w:tcPr>
    </w:tblStylePr>
    <w:tblStylePr w:type="lastCol">
      <w:rPr>
        <w:b/>
        <w:color w:val="335eb2" w:themeColor="accent1" w:themeTint="80" w:themeShade="95"/>
      </w:rPr>
      <w:pPr>
        <w:pBdr/>
        <w:spacing/>
        <w:ind/>
      </w:pPr>
      <w:tblPr>
        <w:tblBorders/>
      </w:tblPr>
      <w:tcPr>
        <w:tcBorders/>
      </w:tcPr>
    </w:tblStylePr>
    <w:tblStylePr w:type="lastRow">
      <w:rPr>
        <w:b/>
        <w:color w:val="335eb2"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7">
    <w:name w:val="Grid Table 6 Colorful - Accent 2"/>
    <w:basedOn w:val="88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12"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8">
    <w:name w:val="Grid Table 6 Colorful - Accent 3"/>
    <w:basedOn w:val="88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e6d01" w:themeColor="accent3" w:themeTint="FE" w:themeShade="95"/>
      </w:rPr>
      <w:pPr>
        <w:pBdr/>
        <w:spacing/>
        <w:ind/>
      </w:pPr>
      <w:tblPr>
        <w:tblBorders/>
      </w:tblPr>
      <w:tcPr>
        <w:tcBorders/>
      </w:tcPr>
    </w:tblStylePr>
    <w:tblStylePr w:type="firstRow">
      <w:rPr>
        <w:b/>
        <w:color w:val="8e6d01" w:themeColor="accent3" w:themeTint="FE" w:themeShade="95"/>
      </w:rPr>
      <w:pPr>
        <w:pBdr/>
        <w:spacing/>
        <w:ind/>
      </w:pPr>
      <w:tblPr>
        <w:tblBorders/>
      </w:tblPr>
      <w:tcPr>
        <w:tcBorders>
          <w:bottom w:val="single" w:color="000000" w:themeColor="accent3" w:themeTint="FE" w:sz="12" w:space="0"/>
        </w:tcBorders>
      </w:tcPr>
    </w:tblStylePr>
    <w:tblStylePr w:type="lastCol">
      <w:rPr>
        <w:b/>
        <w:color w:val="8e6d01" w:themeColor="accent3" w:themeTint="FE" w:themeShade="95"/>
      </w:rPr>
      <w:pPr>
        <w:pBdr/>
        <w:spacing/>
        <w:ind/>
      </w:pPr>
      <w:tblPr>
        <w:tblBorders/>
      </w:tblPr>
      <w:tcPr>
        <w:tcBorders/>
      </w:tcPr>
    </w:tblStylePr>
    <w:tblStylePr w:type="lastRow">
      <w:rPr>
        <w:b/>
        <w:color w:val="8e6d0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9">
    <w:name w:val="Grid Table 6 Colorful - Accent 4"/>
    <w:basedOn w:val="88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12"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0">
    <w:name w:val="Grid Table 6 Colorful - Accent 5"/>
    <w:basedOn w:val="88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5"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1">
    <w:name w:val="Grid Table 6 Colorful - Accent 6"/>
    <w:basedOn w:val="88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6"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2">
    <w:name w:val="Grid Table 7 Colorful"/>
    <w:basedOn w:val="88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1"/>
    <w:basedOn w:val="88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35eb2"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335eb2"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eb2"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35eb2"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2"/>
    <w:basedOn w:val="88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3"/>
    <w:basedOn w:val="88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8e6d01"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8e6d0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e6d0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8e6d0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4"/>
    <w:basedOn w:val="88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5"/>
    <w:basedOn w:val="88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1c7069"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1c706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c706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1c706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1c706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1c706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6"/>
    <w:basedOn w:val="88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9c1726" w:themeColor="accent6"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9c1726"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c1726"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9c1726"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9c1726"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9c1726"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1"/>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2"/>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3"/>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4"/>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5"/>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6"/>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w:basedOn w:val="88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1"/>
    <w:basedOn w:val="88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2"/>
    <w:basedOn w:val="88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3"/>
    <w:basedOn w:val="88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4"/>
    <w:basedOn w:val="88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5"/>
    <w:basedOn w:val="88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6"/>
    <w:basedOn w:val="88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w:basedOn w:val="88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1"/>
    <w:basedOn w:val="88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2"/>
    <w:basedOn w:val="88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3"/>
    <w:basedOn w:val="88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fed962"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4"/>
    <w:basedOn w:val="88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5"/>
    <w:basedOn w:val="88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7dded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6"/>
    <w:basedOn w:val="88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0949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w:basedOn w:val="88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1"/>
    <w:basedOn w:val="88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2"/>
    <w:basedOn w:val="88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3"/>
    <w:basedOn w:val="88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4"/>
    <w:basedOn w:val="88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5"/>
    <w:basedOn w:val="88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6"/>
    <w:basedOn w:val="88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5 Dark"/>
    <w:basedOn w:val="88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1"/>
    <w:basedOn w:val="88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874cb" w:themeFill="accent1"/>
    </w:tblPr>
    <w:tcPr>
      <w:tcBorders/>
    </w:tcPr>
    <w:tblStylePr w:type="band1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874cb"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874cb"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2"/>
    <w:basedOn w:val="88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5b584" w:themeFill="accent2" w:themeFillTint="97"/>
    </w:tblPr>
    <w:tcPr>
      <w:tcBorders/>
    </w:tcPr>
    <w:tblStylePr w:type="band1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5b584"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5b584"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3"/>
    <w:basedOn w:val="88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fed962" w:themeFill="accent3" w:themeFillTint="98"/>
    </w:tblPr>
    <w:tcPr>
      <w:tcBorders/>
    </w:tcPr>
    <w:tblStylePr w:type="band1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fed962"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fed962"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4"/>
    <w:basedOn w:val="88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acd78d" w:themeFill="accent4" w:themeFillTint="9A"/>
    </w:tblPr>
    <w:tcPr>
      <w:tcBorders/>
    </w:tcPr>
    <w:tblStylePr w:type="band1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acd78d"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acd78d"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5"/>
    <w:basedOn w:val="88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7dded6" w:themeFill="accent5" w:themeFillTint="9A"/>
    </w:tblPr>
    <w:tcPr>
      <w:tcBorders/>
    </w:tcPr>
    <w:tblStylePr w:type="band1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7dded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7dded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6"/>
    <w:basedOn w:val="88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0949f" w:themeFill="accent6" w:themeFillTint="98"/>
    </w:tblPr>
    <w:tcPr>
      <w:tcBorders/>
    </w:tcPr>
    <w:tblStylePr w:type="band1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0949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0949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6 Colorful"/>
    <w:basedOn w:val="88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1"/>
    <w:basedOn w:val="88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427d" w:themeColor="accent1" w:themeShade="95"/>
      </w:rPr>
      <w:pPr>
        <w:pBdr/>
        <w:spacing/>
        <w:ind/>
      </w:pPr>
      <w:tblPr>
        <w:tblBorders/>
      </w:tblPr>
      <w:tcPr>
        <w:tcBorders/>
      </w:tcPr>
    </w:tblStylePr>
    <w:tblStylePr w:type="firstRow">
      <w:rPr>
        <w:b/>
        <w:color w:val="24427d" w:themeColor="accent1" w:themeShade="95"/>
      </w:rPr>
      <w:pPr>
        <w:pBdr/>
        <w:spacing/>
        <w:ind/>
      </w:pPr>
      <w:tblPr>
        <w:tblBorders/>
      </w:tblPr>
      <w:tcPr>
        <w:tcBorders>
          <w:bottom w:val="single" w:color="000000" w:themeColor="accent1" w:sz="4" w:space="0"/>
        </w:tcBorders>
      </w:tcPr>
    </w:tblStylePr>
    <w:tblStylePr w:type="lastCol">
      <w:rPr>
        <w:b/>
        <w:color w:val="24427d" w:themeColor="accent1" w:themeShade="95"/>
      </w:rPr>
      <w:pPr>
        <w:pBdr/>
        <w:spacing/>
        <w:ind/>
      </w:pPr>
      <w:tblPr>
        <w:tblBorders/>
      </w:tblPr>
      <w:tcPr>
        <w:tcBorders/>
      </w:tcPr>
    </w:tblStylePr>
    <w:tblStylePr w:type="lastRow">
      <w:rPr>
        <w:b/>
        <w:color w:val="24427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2"/>
    <w:basedOn w:val="88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4"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3"/>
    <w:basedOn w:val="88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9d02" w:themeColor="accent3" w:themeTint="98" w:themeShade="95"/>
      </w:rPr>
      <w:pPr>
        <w:pBdr/>
        <w:spacing/>
        <w:ind/>
      </w:pPr>
      <w:tblPr>
        <w:tblBorders/>
      </w:tblPr>
      <w:tcPr>
        <w:tcBorders/>
      </w:tcPr>
    </w:tblStylePr>
    <w:tblStylePr w:type="firstRow">
      <w:rPr>
        <w:b/>
        <w:color w:val="cc9d02" w:themeColor="accent3" w:themeTint="98" w:themeShade="95"/>
      </w:rPr>
      <w:pPr>
        <w:pBdr/>
        <w:spacing/>
        <w:ind/>
      </w:pPr>
      <w:tblPr>
        <w:tblBorders/>
      </w:tblPr>
      <w:tcPr>
        <w:tcBorders>
          <w:bottom w:val="single" w:color="000000" w:themeColor="accent3" w:themeTint="98" w:sz="4" w:space="0"/>
        </w:tcBorders>
      </w:tcPr>
    </w:tblStylePr>
    <w:tblStylePr w:type="lastCol">
      <w:rPr>
        <w:b/>
        <w:color w:val="cc9d02" w:themeColor="accent3" w:themeTint="98" w:themeShade="95"/>
      </w:rPr>
      <w:pPr>
        <w:pBdr/>
        <w:spacing/>
        <w:ind/>
      </w:pPr>
      <w:tblPr>
        <w:tblBorders/>
      </w:tblPr>
      <w:tcPr>
        <w:tcBorders/>
      </w:tcPr>
    </w:tblStylePr>
    <w:tblStylePr w:type="lastRow">
      <w:rPr>
        <w:b/>
        <w:color w:val="cc9d02"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4"/>
    <w:basedOn w:val="88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4"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5"/>
    <w:basedOn w:val="88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9a298" w:themeColor="accent5" w:themeTint="9A" w:themeShade="95"/>
      </w:rPr>
      <w:pPr>
        <w:pBdr/>
        <w:spacing/>
        <w:ind/>
      </w:pPr>
      <w:tblPr>
        <w:tblBorders/>
      </w:tblPr>
      <w:tcPr>
        <w:tcBorders/>
      </w:tcPr>
    </w:tblStylePr>
    <w:tblStylePr w:type="firstRow">
      <w:rPr>
        <w:b/>
        <w:color w:val="29a298" w:themeColor="accent5" w:themeTint="9A" w:themeShade="95"/>
      </w:rPr>
      <w:pPr>
        <w:pBdr/>
        <w:spacing/>
        <w:ind/>
      </w:pPr>
      <w:tblPr>
        <w:tblBorders/>
      </w:tblPr>
      <w:tcPr>
        <w:tcBorders>
          <w:bottom w:val="single" w:color="000000" w:themeColor="accent5" w:themeTint="9A" w:sz="4" w:space="0"/>
        </w:tcBorders>
      </w:tcPr>
    </w:tblStylePr>
    <w:tblStylePr w:type="lastCol">
      <w:rPr>
        <w:b/>
        <w:color w:val="29a298" w:themeColor="accent5" w:themeTint="9A" w:themeShade="95"/>
      </w:rPr>
      <w:pPr>
        <w:pBdr/>
        <w:spacing/>
        <w:ind/>
      </w:pPr>
      <w:tblPr>
        <w:tblBorders/>
      </w:tblPr>
      <w:tcPr>
        <w:tcBorders/>
      </w:tcPr>
    </w:tblStylePr>
    <w:tblStylePr w:type="lastRow">
      <w:rPr>
        <w:b/>
        <w:color w:val="29a298"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6"/>
    <w:basedOn w:val="88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1d31" w:themeColor="accent6" w:themeTint="98" w:themeShade="95"/>
      </w:rPr>
      <w:pPr>
        <w:pBdr/>
        <w:spacing/>
        <w:ind/>
      </w:pPr>
      <w:tblPr>
        <w:tblBorders/>
      </w:tblPr>
      <w:tcPr>
        <w:tcBorders/>
      </w:tcPr>
    </w:tblStylePr>
    <w:tblStylePr w:type="firstRow">
      <w:rPr>
        <w:b/>
        <w:color w:val="c61d31" w:themeColor="accent6" w:themeTint="98" w:themeShade="95"/>
      </w:rPr>
      <w:pPr>
        <w:pBdr/>
        <w:spacing/>
        <w:ind/>
      </w:pPr>
      <w:tblPr>
        <w:tblBorders/>
      </w:tblPr>
      <w:tcPr>
        <w:tcBorders>
          <w:bottom w:val="single" w:color="000000" w:themeColor="accent6" w:themeTint="98" w:sz="4" w:space="0"/>
        </w:tcBorders>
      </w:tcPr>
    </w:tblStylePr>
    <w:tblStylePr w:type="lastCol">
      <w:rPr>
        <w:b/>
        <w:color w:val="c61d31" w:themeColor="accent6" w:themeTint="98" w:themeShade="95"/>
      </w:rPr>
      <w:pPr>
        <w:pBdr/>
        <w:spacing/>
        <w:ind/>
      </w:pPr>
      <w:tblPr>
        <w:tblBorders/>
      </w:tblPr>
      <w:tcPr>
        <w:tcBorders/>
      </w:tcPr>
    </w:tblStylePr>
    <w:tblStylePr w:type="lastRow">
      <w:rPr>
        <w:b/>
        <w:color w:val="c61d31"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7 Colorful"/>
    <w:basedOn w:val="88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2">
    <w:name w:val="List Table 7 Colorful - Accent 1"/>
    <w:basedOn w:val="88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427d"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24427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427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427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427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427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427d" w:themeColor="accent1" w:themeShade="95"/>
        <w:sz w:val="22"/>
      </w:rPr>
      <w:pPr>
        <w:pBdr/>
        <w:spacing/>
        <w:ind/>
      </w:pPr>
      <w:tblPr>
        <w:tblBorders/>
      </w:tblPr>
      <w:tcPr>
        <w:tcBorders/>
      </w:tcPr>
    </w:tblStylePr>
  </w:style>
  <w:style w:type="table" w:styleId="803">
    <w:name w:val="List Table 7 Colorful - Accent 2"/>
    <w:basedOn w:val="88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6211" w:themeColor="accent2" w:themeTint="97" w:themeShade="95"/>
        <w:sz w:val="22"/>
      </w:rPr>
      <w:pPr>
        <w:pBdr/>
        <w:spacing/>
        <w:ind/>
      </w:pPr>
      <w:tblPr>
        <w:tblBorders/>
      </w:tblPr>
      <w:tcPr>
        <w:tcBorders/>
      </w:tcPr>
    </w:tblStylePr>
  </w:style>
  <w:style w:type="table" w:styleId="804">
    <w:name w:val="List Table 7 Colorful - Accent 3"/>
    <w:basedOn w:val="88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cc9d02"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cc9d02"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9d02"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cc9d02"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9d02" w:themeColor="accent3" w:themeTint="98" w:themeShade="95"/>
        <w:sz w:val="22"/>
      </w:rPr>
      <w:pPr>
        <w:pBdr/>
        <w:spacing/>
        <w:ind/>
      </w:pPr>
      <w:tblPr>
        <w:tblBorders/>
      </w:tblPr>
      <w:tcPr>
        <w:tcBorders/>
      </w:tcPr>
    </w:tblStylePr>
  </w:style>
  <w:style w:type="table" w:styleId="805">
    <w:name w:val="List Table 7 Colorful - Accent 4"/>
    <w:basedOn w:val="88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f9a36" w:themeColor="accent4" w:themeTint="9A" w:themeShade="95"/>
        <w:sz w:val="22"/>
      </w:rPr>
      <w:pPr>
        <w:pBdr/>
        <w:spacing/>
        <w:ind/>
      </w:pPr>
      <w:tblPr>
        <w:tblBorders/>
      </w:tblPr>
      <w:tcPr>
        <w:tcBorders/>
      </w:tcPr>
    </w:tblStylePr>
  </w:style>
  <w:style w:type="table" w:styleId="806">
    <w:name w:val="List Table 7 Colorful - Accent 5"/>
    <w:basedOn w:val="88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9a298"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29a298"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9a298"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9a298"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9a298" w:themeColor="accent5" w:themeTint="9A" w:themeShade="95"/>
        <w:sz w:val="22"/>
      </w:rPr>
      <w:pPr>
        <w:pBdr/>
        <w:spacing/>
        <w:ind/>
      </w:pPr>
      <w:tblPr>
        <w:tblBorders/>
      </w:tblPr>
      <w:tcPr>
        <w:tcBorders/>
      </w:tcPr>
    </w:tblStylePr>
  </w:style>
  <w:style w:type="table" w:styleId="807">
    <w:name w:val="List Table 7 Colorful - Accent 6"/>
    <w:basedOn w:val="88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c61d31"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c61d31"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1d31"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c61d31"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1d31" w:themeColor="accent6" w:themeTint="98" w:themeShade="95"/>
        <w:sz w:val="22"/>
      </w:rPr>
      <w:pPr>
        <w:pBdr/>
        <w:spacing/>
        <w:ind/>
      </w:pPr>
      <w:tblPr>
        <w:tblBorders/>
      </w:tblPr>
      <w:tcPr>
        <w:tcBorders/>
      </w:tcPr>
    </w:tblStylePr>
  </w:style>
  <w:style w:type="table" w:styleId="808">
    <w:name w:val="Lined - Accent"/>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1"/>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2"/>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3"/>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4"/>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5"/>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6"/>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w:basedOn w:val="88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1"/>
    <w:basedOn w:val="88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2"/>
    <w:basedOn w:val="88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3"/>
    <w:basedOn w:val="88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4"/>
    <w:basedOn w:val="88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5"/>
    <w:basedOn w:val="88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6"/>
    <w:basedOn w:val="88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w:basedOn w:val="88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1"/>
    <w:basedOn w:val="88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2"/>
    <w:basedOn w:val="88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3"/>
    <w:basedOn w:val="88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4"/>
    <w:basedOn w:val="88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5"/>
    <w:basedOn w:val="88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6"/>
    <w:basedOn w:val="88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9">
    <w:name w:val="Heading 2"/>
    <w:basedOn w:val="885"/>
    <w:next w:val="885"/>
    <w:link w:val="83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0">
    <w:name w:val="Heading 4"/>
    <w:basedOn w:val="885"/>
    <w:next w:val="885"/>
    <w:link w:val="84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1">
    <w:name w:val="Heading 5"/>
    <w:basedOn w:val="885"/>
    <w:next w:val="885"/>
    <w:link w:val="84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2">
    <w:name w:val="Heading 6"/>
    <w:basedOn w:val="885"/>
    <w:next w:val="885"/>
    <w:link w:val="84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3">
    <w:name w:val="Heading 7"/>
    <w:basedOn w:val="885"/>
    <w:next w:val="885"/>
    <w:link w:val="84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4">
    <w:name w:val="Heading 8"/>
    <w:basedOn w:val="885"/>
    <w:next w:val="885"/>
    <w:link w:val="84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5">
    <w:name w:val="Heading 9"/>
    <w:basedOn w:val="885"/>
    <w:next w:val="885"/>
    <w:link w:val="84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836" w:default="1">
    <w:name w:val="No List"/>
    <w:uiPriority w:val="99"/>
    <w:semiHidden/>
    <w:unhideWhenUsed/>
    <w:pPr>
      <w:pBdr/>
      <w:spacing/>
      <w:ind/>
    </w:pPr>
  </w:style>
  <w:style w:type="character" w:styleId="837">
    <w:name w:val="Heading 1 Char"/>
    <w:basedOn w:val="888"/>
    <w:link w:val="886"/>
    <w:uiPriority w:val="9"/>
    <w:pPr>
      <w:pBdr/>
      <w:spacing/>
      <w:ind/>
    </w:pPr>
    <w:rPr>
      <w:rFonts w:ascii="Arial" w:hAnsi="Arial" w:eastAsia="Arial" w:cs="Arial"/>
      <w:color w:val="0f4761" w:themeColor="accent1" w:themeShade="BF"/>
      <w:sz w:val="40"/>
      <w:szCs w:val="40"/>
    </w:rPr>
  </w:style>
  <w:style w:type="character" w:styleId="838">
    <w:name w:val="Heading 2 Char"/>
    <w:basedOn w:val="888"/>
    <w:link w:val="829"/>
    <w:uiPriority w:val="9"/>
    <w:pPr>
      <w:pBdr/>
      <w:spacing/>
      <w:ind/>
    </w:pPr>
    <w:rPr>
      <w:rFonts w:ascii="Arial" w:hAnsi="Arial" w:eastAsia="Arial" w:cs="Arial"/>
      <w:color w:val="0f4761" w:themeColor="accent1" w:themeShade="BF"/>
      <w:sz w:val="32"/>
      <w:szCs w:val="32"/>
    </w:rPr>
  </w:style>
  <w:style w:type="character" w:styleId="839">
    <w:name w:val="Heading 3 Char"/>
    <w:basedOn w:val="888"/>
    <w:link w:val="887"/>
    <w:uiPriority w:val="9"/>
    <w:pPr>
      <w:pBdr/>
      <w:spacing/>
      <w:ind/>
    </w:pPr>
    <w:rPr>
      <w:rFonts w:ascii="Arial" w:hAnsi="Arial" w:eastAsia="Arial" w:cs="Arial"/>
      <w:color w:val="0f4761" w:themeColor="accent1" w:themeShade="BF"/>
      <w:sz w:val="28"/>
      <w:szCs w:val="28"/>
    </w:rPr>
  </w:style>
  <w:style w:type="character" w:styleId="840">
    <w:name w:val="Heading 4 Char"/>
    <w:basedOn w:val="888"/>
    <w:link w:val="830"/>
    <w:uiPriority w:val="9"/>
    <w:pPr>
      <w:pBdr/>
      <w:spacing/>
      <w:ind/>
    </w:pPr>
    <w:rPr>
      <w:rFonts w:ascii="Arial" w:hAnsi="Arial" w:eastAsia="Arial" w:cs="Arial"/>
      <w:i/>
      <w:iCs/>
      <w:color w:val="0f4761" w:themeColor="accent1" w:themeShade="BF"/>
    </w:rPr>
  </w:style>
  <w:style w:type="character" w:styleId="841">
    <w:name w:val="Heading 5 Char"/>
    <w:basedOn w:val="888"/>
    <w:link w:val="831"/>
    <w:uiPriority w:val="9"/>
    <w:pPr>
      <w:pBdr/>
      <w:spacing/>
      <w:ind/>
    </w:pPr>
    <w:rPr>
      <w:rFonts w:ascii="Arial" w:hAnsi="Arial" w:eastAsia="Arial" w:cs="Arial"/>
      <w:color w:val="0f4761" w:themeColor="accent1" w:themeShade="BF"/>
    </w:rPr>
  </w:style>
  <w:style w:type="character" w:styleId="842">
    <w:name w:val="Heading 6 Char"/>
    <w:basedOn w:val="888"/>
    <w:link w:val="832"/>
    <w:uiPriority w:val="9"/>
    <w:pPr>
      <w:pBdr/>
      <w:spacing/>
      <w:ind/>
    </w:pPr>
    <w:rPr>
      <w:rFonts w:ascii="Arial" w:hAnsi="Arial" w:eastAsia="Arial" w:cs="Arial"/>
      <w:i/>
      <w:iCs/>
      <w:color w:val="595959" w:themeColor="text1" w:themeTint="A6"/>
    </w:rPr>
  </w:style>
  <w:style w:type="character" w:styleId="843">
    <w:name w:val="Heading 7 Char"/>
    <w:basedOn w:val="888"/>
    <w:link w:val="833"/>
    <w:uiPriority w:val="9"/>
    <w:pPr>
      <w:pBdr/>
      <w:spacing/>
      <w:ind/>
    </w:pPr>
    <w:rPr>
      <w:rFonts w:ascii="Arial" w:hAnsi="Arial" w:eastAsia="Arial" w:cs="Arial"/>
      <w:color w:val="595959" w:themeColor="text1" w:themeTint="A6"/>
    </w:rPr>
  </w:style>
  <w:style w:type="character" w:styleId="844">
    <w:name w:val="Heading 8 Char"/>
    <w:basedOn w:val="888"/>
    <w:link w:val="834"/>
    <w:uiPriority w:val="9"/>
    <w:pPr>
      <w:pBdr/>
      <w:spacing/>
      <w:ind/>
    </w:pPr>
    <w:rPr>
      <w:rFonts w:ascii="Arial" w:hAnsi="Arial" w:eastAsia="Arial" w:cs="Arial"/>
      <w:i/>
      <w:iCs/>
      <w:color w:val="272727" w:themeColor="text1" w:themeTint="D8"/>
    </w:rPr>
  </w:style>
  <w:style w:type="character" w:styleId="845">
    <w:name w:val="Heading 9 Char"/>
    <w:basedOn w:val="888"/>
    <w:link w:val="835"/>
    <w:uiPriority w:val="9"/>
    <w:pPr>
      <w:pBdr/>
      <w:spacing/>
      <w:ind/>
    </w:pPr>
    <w:rPr>
      <w:rFonts w:ascii="Arial" w:hAnsi="Arial" w:eastAsia="Arial" w:cs="Arial"/>
      <w:i/>
      <w:iCs/>
      <w:color w:val="272727" w:themeColor="text1" w:themeTint="D8"/>
    </w:rPr>
  </w:style>
  <w:style w:type="paragraph" w:styleId="846">
    <w:name w:val="Title"/>
    <w:basedOn w:val="885"/>
    <w:next w:val="885"/>
    <w:link w:val="847"/>
    <w:uiPriority w:val="10"/>
    <w:qFormat/>
    <w:pPr>
      <w:pBdr/>
      <w:spacing w:after="80" w:line="240" w:lineRule="auto"/>
      <w:ind/>
      <w:contextualSpacing w:val="true"/>
    </w:pPr>
    <w:rPr>
      <w:rFonts w:ascii="Arial" w:hAnsi="Arial" w:eastAsia="Arial" w:cs="Arial"/>
      <w:spacing w:val="-10"/>
      <w:sz w:val="56"/>
      <w:szCs w:val="56"/>
    </w:rPr>
  </w:style>
  <w:style w:type="character" w:styleId="847">
    <w:name w:val="Title Char"/>
    <w:basedOn w:val="888"/>
    <w:link w:val="846"/>
    <w:uiPriority w:val="10"/>
    <w:pPr>
      <w:pBdr/>
      <w:spacing/>
      <w:ind/>
    </w:pPr>
    <w:rPr>
      <w:rFonts w:ascii="Arial" w:hAnsi="Arial" w:eastAsia="Arial" w:cs="Arial"/>
      <w:spacing w:val="-10"/>
      <w:sz w:val="56"/>
      <w:szCs w:val="56"/>
    </w:rPr>
  </w:style>
  <w:style w:type="paragraph" w:styleId="848">
    <w:name w:val="Subtitle"/>
    <w:basedOn w:val="885"/>
    <w:next w:val="885"/>
    <w:link w:val="849"/>
    <w:uiPriority w:val="11"/>
    <w:qFormat/>
    <w:pPr>
      <w:numPr>
        <w:ilvl w:val="1"/>
      </w:numPr>
      <w:pBdr/>
      <w:spacing/>
      <w:ind/>
    </w:pPr>
    <w:rPr>
      <w:color w:val="595959" w:themeColor="text1" w:themeTint="A6"/>
      <w:spacing w:val="15"/>
      <w:sz w:val="28"/>
      <w:szCs w:val="28"/>
    </w:rPr>
  </w:style>
  <w:style w:type="character" w:styleId="849">
    <w:name w:val="Subtitle Char"/>
    <w:basedOn w:val="888"/>
    <w:link w:val="848"/>
    <w:uiPriority w:val="11"/>
    <w:pPr>
      <w:pBdr/>
      <w:spacing/>
      <w:ind/>
    </w:pPr>
    <w:rPr>
      <w:color w:val="595959" w:themeColor="text1" w:themeTint="A6"/>
      <w:spacing w:val="15"/>
      <w:sz w:val="28"/>
      <w:szCs w:val="28"/>
    </w:rPr>
  </w:style>
  <w:style w:type="paragraph" w:styleId="850">
    <w:name w:val="Quote"/>
    <w:basedOn w:val="885"/>
    <w:next w:val="885"/>
    <w:link w:val="851"/>
    <w:uiPriority w:val="29"/>
    <w:qFormat/>
    <w:pPr>
      <w:pBdr/>
      <w:spacing w:before="160"/>
      <w:ind/>
      <w:jc w:val="center"/>
    </w:pPr>
    <w:rPr>
      <w:i/>
      <w:iCs/>
      <w:color w:val="404040" w:themeColor="text1" w:themeTint="BF"/>
    </w:rPr>
  </w:style>
  <w:style w:type="character" w:styleId="851">
    <w:name w:val="Quote Char"/>
    <w:basedOn w:val="888"/>
    <w:link w:val="850"/>
    <w:uiPriority w:val="29"/>
    <w:pPr>
      <w:pBdr/>
      <w:spacing/>
      <w:ind/>
    </w:pPr>
    <w:rPr>
      <w:i/>
      <w:iCs/>
      <w:color w:val="404040" w:themeColor="text1" w:themeTint="BF"/>
    </w:rPr>
  </w:style>
  <w:style w:type="paragraph" w:styleId="852">
    <w:name w:val="List Paragraph"/>
    <w:basedOn w:val="885"/>
    <w:uiPriority w:val="34"/>
    <w:qFormat/>
    <w:pPr>
      <w:pBdr/>
      <w:spacing/>
      <w:ind w:left="720"/>
      <w:contextualSpacing w:val="true"/>
    </w:pPr>
  </w:style>
  <w:style w:type="character" w:styleId="853">
    <w:name w:val="Intense Emphasis"/>
    <w:basedOn w:val="888"/>
    <w:uiPriority w:val="21"/>
    <w:qFormat/>
    <w:pPr>
      <w:pBdr/>
      <w:spacing/>
      <w:ind/>
    </w:pPr>
    <w:rPr>
      <w:i/>
      <w:iCs/>
      <w:color w:val="0f4761" w:themeColor="accent1" w:themeShade="BF"/>
    </w:rPr>
  </w:style>
  <w:style w:type="paragraph" w:styleId="854">
    <w:name w:val="Intense Quote"/>
    <w:basedOn w:val="885"/>
    <w:next w:val="885"/>
    <w:link w:val="855"/>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5">
    <w:name w:val="Intense Quote Char"/>
    <w:basedOn w:val="888"/>
    <w:link w:val="854"/>
    <w:uiPriority w:val="30"/>
    <w:pPr>
      <w:pBdr/>
      <w:spacing/>
      <w:ind/>
    </w:pPr>
    <w:rPr>
      <w:i/>
      <w:iCs/>
      <w:color w:val="0f4761" w:themeColor="accent1" w:themeShade="BF"/>
    </w:rPr>
  </w:style>
  <w:style w:type="character" w:styleId="856">
    <w:name w:val="Intense Reference"/>
    <w:basedOn w:val="888"/>
    <w:uiPriority w:val="32"/>
    <w:qFormat/>
    <w:pPr>
      <w:pBdr/>
      <w:spacing/>
      <w:ind/>
    </w:pPr>
    <w:rPr>
      <w:b/>
      <w:bCs/>
      <w:smallCaps/>
      <w:color w:val="0f4761" w:themeColor="accent1" w:themeShade="BF"/>
      <w:spacing w:val="5"/>
    </w:rPr>
  </w:style>
  <w:style w:type="paragraph" w:styleId="857">
    <w:name w:val="No Spacing"/>
    <w:basedOn w:val="885"/>
    <w:uiPriority w:val="1"/>
    <w:qFormat/>
    <w:pPr>
      <w:pBdr/>
      <w:spacing w:after="0" w:line="240" w:lineRule="auto"/>
      <w:ind/>
    </w:pPr>
  </w:style>
  <w:style w:type="character" w:styleId="858">
    <w:name w:val="Subtle Emphasis"/>
    <w:basedOn w:val="888"/>
    <w:uiPriority w:val="19"/>
    <w:qFormat/>
    <w:pPr>
      <w:pBdr/>
      <w:spacing/>
      <w:ind/>
    </w:pPr>
    <w:rPr>
      <w:i/>
      <w:iCs/>
      <w:color w:val="404040" w:themeColor="text1" w:themeTint="BF"/>
    </w:rPr>
  </w:style>
  <w:style w:type="character" w:styleId="859">
    <w:name w:val="Subtle Reference"/>
    <w:basedOn w:val="888"/>
    <w:uiPriority w:val="31"/>
    <w:qFormat/>
    <w:pPr>
      <w:pBdr/>
      <w:spacing/>
      <w:ind/>
    </w:pPr>
    <w:rPr>
      <w:smallCaps/>
      <w:color w:val="5a5a5a" w:themeColor="text1" w:themeTint="A5"/>
    </w:rPr>
  </w:style>
  <w:style w:type="character" w:styleId="860">
    <w:name w:val="Book Title"/>
    <w:basedOn w:val="888"/>
    <w:uiPriority w:val="33"/>
    <w:qFormat/>
    <w:pPr>
      <w:pBdr/>
      <w:spacing/>
      <w:ind/>
    </w:pPr>
    <w:rPr>
      <w:b/>
      <w:bCs/>
      <w:i/>
      <w:iCs/>
      <w:spacing w:val="5"/>
    </w:rPr>
  </w:style>
  <w:style w:type="paragraph" w:styleId="861">
    <w:name w:val="Header"/>
    <w:basedOn w:val="885"/>
    <w:link w:val="862"/>
    <w:uiPriority w:val="99"/>
    <w:unhideWhenUsed/>
    <w:pPr>
      <w:pBdr/>
      <w:tabs>
        <w:tab w:val="center" w:leader="none" w:pos="4844"/>
        <w:tab w:val="right" w:leader="none" w:pos="9689"/>
      </w:tabs>
      <w:spacing w:after="0" w:line="240" w:lineRule="auto"/>
      <w:ind/>
    </w:pPr>
  </w:style>
  <w:style w:type="character" w:styleId="862">
    <w:name w:val="Header Char"/>
    <w:basedOn w:val="888"/>
    <w:link w:val="861"/>
    <w:uiPriority w:val="99"/>
    <w:pPr>
      <w:pBdr/>
      <w:spacing/>
      <w:ind/>
    </w:pPr>
  </w:style>
  <w:style w:type="paragraph" w:styleId="863">
    <w:name w:val="Footer"/>
    <w:basedOn w:val="885"/>
    <w:link w:val="864"/>
    <w:uiPriority w:val="99"/>
    <w:unhideWhenUsed/>
    <w:pPr>
      <w:pBdr/>
      <w:tabs>
        <w:tab w:val="center" w:leader="none" w:pos="4844"/>
        <w:tab w:val="right" w:leader="none" w:pos="9689"/>
      </w:tabs>
      <w:spacing w:after="0" w:line="240" w:lineRule="auto"/>
      <w:ind/>
    </w:pPr>
  </w:style>
  <w:style w:type="character" w:styleId="864">
    <w:name w:val="Footer Char"/>
    <w:basedOn w:val="888"/>
    <w:link w:val="863"/>
    <w:uiPriority w:val="99"/>
    <w:pPr>
      <w:pBdr/>
      <w:spacing/>
      <w:ind/>
    </w:pPr>
  </w:style>
  <w:style w:type="paragraph" w:styleId="865">
    <w:name w:val="Caption"/>
    <w:basedOn w:val="885"/>
    <w:next w:val="885"/>
    <w:uiPriority w:val="35"/>
    <w:unhideWhenUsed/>
    <w:qFormat/>
    <w:pPr>
      <w:pBdr/>
      <w:spacing w:after="200" w:line="240" w:lineRule="auto"/>
      <w:ind/>
    </w:pPr>
    <w:rPr>
      <w:i/>
      <w:iCs/>
      <w:color w:val="0e2841" w:themeColor="text2"/>
      <w:sz w:val="18"/>
      <w:szCs w:val="18"/>
    </w:rPr>
  </w:style>
  <w:style w:type="paragraph" w:styleId="866">
    <w:name w:val="footnote text"/>
    <w:basedOn w:val="885"/>
    <w:link w:val="867"/>
    <w:uiPriority w:val="99"/>
    <w:semiHidden/>
    <w:unhideWhenUsed/>
    <w:pPr>
      <w:pBdr/>
      <w:spacing w:after="0" w:line="240" w:lineRule="auto"/>
      <w:ind/>
    </w:pPr>
    <w:rPr>
      <w:sz w:val="20"/>
      <w:szCs w:val="20"/>
    </w:rPr>
  </w:style>
  <w:style w:type="character" w:styleId="867">
    <w:name w:val="Footnote Text Char"/>
    <w:basedOn w:val="888"/>
    <w:link w:val="866"/>
    <w:uiPriority w:val="99"/>
    <w:semiHidden/>
    <w:pPr>
      <w:pBdr/>
      <w:spacing/>
      <w:ind/>
    </w:pPr>
    <w:rPr>
      <w:sz w:val="20"/>
      <w:szCs w:val="20"/>
    </w:rPr>
  </w:style>
  <w:style w:type="character" w:styleId="868">
    <w:name w:val="footnote reference"/>
    <w:basedOn w:val="888"/>
    <w:uiPriority w:val="99"/>
    <w:semiHidden/>
    <w:unhideWhenUsed/>
    <w:pPr>
      <w:pBdr/>
      <w:spacing/>
      <w:ind/>
    </w:pPr>
    <w:rPr>
      <w:vertAlign w:val="superscript"/>
    </w:rPr>
  </w:style>
  <w:style w:type="paragraph" w:styleId="869">
    <w:name w:val="endnote text"/>
    <w:basedOn w:val="885"/>
    <w:link w:val="870"/>
    <w:uiPriority w:val="99"/>
    <w:semiHidden/>
    <w:unhideWhenUsed/>
    <w:pPr>
      <w:pBdr/>
      <w:spacing w:after="0" w:line="240" w:lineRule="auto"/>
      <w:ind/>
    </w:pPr>
    <w:rPr>
      <w:sz w:val="20"/>
      <w:szCs w:val="20"/>
    </w:rPr>
  </w:style>
  <w:style w:type="character" w:styleId="870">
    <w:name w:val="Endnote Text Char"/>
    <w:basedOn w:val="888"/>
    <w:link w:val="869"/>
    <w:uiPriority w:val="99"/>
    <w:semiHidden/>
    <w:pPr>
      <w:pBdr/>
      <w:spacing/>
      <w:ind/>
    </w:pPr>
    <w:rPr>
      <w:sz w:val="20"/>
      <w:szCs w:val="20"/>
    </w:rPr>
  </w:style>
  <w:style w:type="character" w:styleId="871">
    <w:name w:val="endnote reference"/>
    <w:basedOn w:val="888"/>
    <w:uiPriority w:val="99"/>
    <w:semiHidden/>
    <w:unhideWhenUsed/>
    <w:pPr>
      <w:pBdr/>
      <w:spacing/>
      <w:ind/>
    </w:pPr>
    <w:rPr>
      <w:vertAlign w:val="superscript"/>
    </w:rPr>
  </w:style>
  <w:style w:type="character" w:styleId="872">
    <w:name w:val="FollowedHyperlink"/>
    <w:basedOn w:val="888"/>
    <w:uiPriority w:val="99"/>
    <w:semiHidden/>
    <w:unhideWhenUsed/>
    <w:pPr>
      <w:pBdr/>
      <w:spacing/>
      <w:ind/>
    </w:pPr>
    <w:rPr>
      <w:color w:val="954f72" w:themeColor="followedHyperlink"/>
      <w:u w:val="single"/>
    </w:rPr>
  </w:style>
  <w:style w:type="paragraph" w:styleId="873">
    <w:name w:val="toc 1"/>
    <w:basedOn w:val="885"/>
    <w:next w:val="885"/>
    <w:uiPriority w:val="39"/>
    <w:unhideWhenUsed/>
    <w:pPr>
      <w:pBdr/>
      <w:spacing w:after="100"/>
      <w:ind/>
    </w:pPr>
  </w:style>
  <w:style w:type="paragraph" w:styleId="874">
    <w:name w:val="toc 2"/>
    <w:basedOn w:val="885"/>
    <w:next w:val="885"/>
    <w:uiPriority w:val="39"/>
    <w:unhideWhenUsed/>
    <w:pPr>
      <w:pBdr/>
      <w:spacing w:after="100"/>
      <w:ind w:left="220"/>
    </w:pPr>
  </w:style>
  <w:style w:type="paragraph" w:styleId="875">
    <w:name w:val="toc 3"/>
    <w:basedOn w:val="885"/>
    <w:next w:val="885"/>
    <w:uiPriority w:val="39"/>
    <w:unhideWhenUsed/>
    <w:pPr>
      <w:pBdr/>
      <w:spacing w:after="100"/>
      <w:ind w:left="440"/>
    </w:pPr>
  </w:style>
  <w:style w:type="paragraph" w:styleId="876">
    <w:name w:val="toc 4"/>
    <w:basedOn w:val="885"/>
    <w:next w:val="885"/>
    <w:uiPriority w:val="39"/>
    <w:unhideWhenUsed/>
    <w:pPr>
      <w:pBdr/>
      <w:spacing w:after="100"/>
      <w:ind w:left="660"/>
    </w:pPr>
  </w:style>
  <w:style w:type="paragraph" w:styleId="877">
    <w:name w:val="toc 5"/>
    <w:basedOn w:val="885"/>
    <w:next w:val="885"/>
    <w:uiPriority w:val="39"/>
    <w:unhideWhenUsed/>
    <w:pPr>
      <w:pBdr/>
      <w:spacing w:after="100"/>
      <w:ind w:left="880"/>
    </w:pPr>
  </w:style>
  <w:style w:type="paragraph" w:styleId="878">
    <w:name w:val="toc 6"/>
    <w:basedOn w:val="885"/>
    <w:next w:val="885"/>
    <w:uiPriority w:val="39"/>
    <w:unhideWhenUsed/>
    <w:pPr>
      <w:pBdr/>
      <w:spacing w:after="100"/>
      <w:ind w:left="1100"/>
    </w:pPr>
  </w:style>
  <w:style w:type="paragraph" w:styleId="879">
    <w:name w:val="toc 7"/>
    <w:basedOn w:val="885"/>
    <w:next w:val="885"/>
    <w:uiPriority w:val="39"/>
    <w:unhideWhenUsed/>
    <w:pPr>
      <w:pBdr/>
      <w:spacing w:after="100"/>
      <w:ind w:left="1320"/>
    </w:pPr>
  </w:style>
  <w:style w:type="paragraph" w:styleId="880">
    <w:name w:val="toc 8"/>
    <w:basedOn w:val="885"/>
    <w:next w:val="885"/>
    <w:uiPriority w:val="39"/>
    <w:unhideWhenUsed/>
    <w:pPr>
      <w:pBdr/>
      <w:spacing w:after="100"/>
      <w:ind w:left="1540"/>
    </w:pPr>
  </w:style>
  <w:style w:type="paragraph" w:styleId="881">
    <w:name w:val="toc 9"/>
    <w:basedOn w:val="885"/>
    <w:next w:val="885"/>
    <w:uiPriority w:val="39"/>
    <w:unhideWhenUsed/>
    <w:pPr>
      <w:pBdr/>
      <w:spacing w:after="100"/>
      <w:ind w:left="1760"/>
    </w:pPr>
  </w:style>
  <w:style w:type="character" w:styleId="882">
    <w:name w:val="Placeholder Text"/>
    <w:basedOn w:val="888"/>
    <w:uiPriority w:val="99"/>
    <w:semiHidden/>
    <w:pPr>
      <w:pBdr/>
      <w:spacing/>
      <w:ind/>
    </w:pPr>
    <w:rPr>
      <w:color w:val="666666"/>
    </w:rPr>
  </w:style>
  <w:style w:type="paragraph" w:styleId="883">
    <w:name w:val="TOC Heading"/>
    <w:uiPriority w:val="39"/>
    <w:unhideWhenUsed/>
    <w:pPr>
      <w:pBdr/>
      <w:spacing/>
      <w:ind/>
    </w:pPr>
  </w:style>
  <w:style w:type="paragraph" w:styleId="884">
    <w:name w:val="table of figures"/>
    <w:basedOn w:val="885"/>
    <w:next w:val="885"/>
    <w:uiPriority w:val="99"/>
    <w:unhideWhenUsed/>
    <w:pPr>
      <w:pBdr/>
      <w:spacing w:after="0" w:afterAutospacing="0"/>
      <w:ind/>
    </w:pPr>
  </w:style>
  <w:style w:type="paragraph" w:styleId="885" w:default="1">
    <w:name w:val="Normal"/>
    <w:uiPriority w:val="0"/>
    <w:qFormat/>
    <w:pPr>
      <w:widowControl w:val="false"/>
      <w:pBdr/>
      <w:spacing/>
      <w:ind/>
      <w:jc w:val="both"/>
    </w:pPr>
    <w:rPr>
      <w:rFonts w:asciiTheme="minorHAnsi" w:hAnsiTheme="minorHAnsi" w:eastAsiaTheme="minorEastAsia" w:cstheme="minorBidi"/>
      <w:sz w:val="21"/>
      <w:szCs w:val="24"/>
      <w:lang w:val="en-US" w:eastAsia="zh-CN" w:bidi="ar-SA"/>
    </w:rPr>
  </w:style>
  <w:style w:type="paragraph" w:styleId="886">
    <w:name w:val="Heading 1"/>
    <w:basedOn w:val="885"/>
    <w:next w:val="885"/>
    <w:uiPriority w:val="0"/>
    <w:qFormat/>
    <w:pPr>
      <w:pBdr/>
      <w:spacing w:after="0" w:afterAutospacing="1" w:before="0" w:beforeAutospacing="1"/>
      <w:ind/>
      <w:jc w:val="left"/>
    </w:pPr>
    <w:rPr>
      <w:rFonts w:hint="eastAsia" w:ascii="宋体" w:hAnsi="宋体" w:eastAsia="宋体" w:cs="宋体"/>
      <w:b/>
      <w:bCs/>
      <w:sz w:val="48"/>
      <w:szCs w:val="48"/>
      <w:lang w:val="en-US" w:eastAsia="zh-CN" w:bidi="ar"/>
    </w:rPr>
  </w:style>
  <w:style w:type="paragraph" w:styleId="887">
    <w:name w:val="Heading 3"/>
    <w:basedOn w:val="885"/>
    <w:next w:val="885"/>
    <w:uiPriority w:val="0"/>
    <w:semiHidden/>
    <w:unhideWhenUsed/>
    <w:qFormat/>
    <w:pPr>
      <w:pBdr/>
      <w:spacing w:after="0" w:afterAutospacing="1" w:before="0" w:beforeAutospacing="1"/>
      <w:ind/>
      <w:jc w:val="left"/>
    </w:pPr>
    <w:rPr>
      <w:rFonts w:hint="eastAsia" w:ascii="宋体" w:hAnsi="宋体" w:eastAsia="宋体" w:cs="宋体"/>
      <w:b/>
      <w:bCs/>
      <w:sz w:val="27"/>
      <w:szCs w:val="27"/>
      <w:lang w:val="en-US" w:eastAsia="zh-CN" w:bidi="ar"/>
    </w:rPr>
  </w:style>
  <w:style w:type="character" w:styleId="888" w:default="1">
    <w:name w:val="Default Paragraph Font"/>
    <w:uiPriority w:val="0"/>
    <w:semiHidden/>
    <w:pPr>
      <w:pBdr/>
      <w:spacing/>
      <w:ind/>
    </w:pPr>
  </w:style>
  <w:style w:type="table" w:styleId="889" w:default="1">
    <w:name w:val="Normal Table"/>
    <w:uiPriority w:val="0"/>
    <w:semiHidden/>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90">
    <w:name w:val="Normal (Web)"/>
    <w:basedOn w:val="885"/>
    <w:uiPriority w:val="0"/>
    <w:pPr>
      <w:pBdr/>
      <w:spacing w:after="0" w:afterAutospacing="1" w:before="0" w:beforeAutospacing="1"/>
      <w:ind w:right="0" w:left="0"/>
      <w:jc w:val="left"/>
    </w:pPr>
    <w:rPr>
      <w:sz w:val="24"/>
      <w:lang w:val="en-US" w:eastAsia="zh-CN" w:bidi="ar"/>
    </w:rPr>
  </w:style>
  <w:style w:type="character" w:styleId="891">
    <w:name w:val="Strong"/>
    <w:basedOn w:val="888"/>
    <w:uiPriority w:val="0"/>
    <w:qFormat/>
    <w:pPr>
      <w:pBdr/>
      <w:spacing/>
      <w:ind/>
    </w:pPr>
    <w:rPr>
      <w:b/>
    </w:rPr>
  </w:style>
  <w:style w:type="character" w:styleId="892">
    <w:name w:val="Emphasis"/>
    <w:basedOn w:val="888"/>
    <w:uiPriority w:val="0"/>
    <w:qFormat/>
    <w:pPr>
      <w:pBdr/>
      <w:spacing/>
      <w:ind/>
    </w:pPr>
    <w:rPr>
      <w:i/>
    </w:rPr>
  </w:style>
  <w:style w:type="character" w:styleId="893">
    <w:name w:val="Hyperlink"/>
    <w:basedOn w:val="888"/>
    <w:uiPriority w:val="0"/>
    <w:pPr>
      <w:pBdr/>
      <w:spacing/>
      <w:ind/>
    </w:pPr>
    <w:rPr>
      <w:color w:val="0000ff"/>
      <w:u w:val="singl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Arial"/>
        <a:cs typeface="Arial"/>
      </a:majorFont>
      <a:minorFont>
        <a:latin typeface="Calibri"/>
        <a:ea typeface="Arial"/>
        <a:cs typeface="Arial"/>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LinksUpToDate>0</LinksUpToD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Data</dc:creator>
  <cp:revision>3</cp:revision>
  <dcterms:created xsi:type="dcterms:W3CDTF">2025-07-30T00:14:00Z</dcterms:created>
  <dcterms:modified xsi:type="dcterms:W3CDTF">2025-12-10T06:05:14Z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7CD85D9BC3C439ECFE828868C9F27BF0_41</vt:lpwstr>
  </property>
</Properties>
</file>