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CF2914B">
      <w:pPr>
        <w:pStyle w:val="889"/>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0" w:before="0" w:beforeAutospacing="0"/>
        <w:ind w:right="0" w:left="0"/>
        <w:rPr>
          <w:rFonts w:ascii="sans-serif" w:hAnsi="sans-serif" w:eastAsia="sans-serif" w:cs="sans-serif"/>
          <w:b/>
          <w:bCs/>
        </w:rPr>
      </w:pPr>
      <w:r>
        <w:rPr>
          <w:rFonts w:hint="default" w:ascii="sans-serif" w:hAnsi="sans-serif" w:eastAsia="sans-serif" w:cs="sans-serif"/>
          <w:b/>
          <w:bCs/>
        </w:rPr>
      </w:r>
      <w:r>
        <w:rPr>
          <w:rFonts w:hint="default" w:ascii="sans-serif" w:hAnsi="sans-serif" w:eastAsia="sans-serif" w:cs="sans-serif"/>
          <w:b/>
          <w:bCs/>
        </w:rPr>
        <w:t xml:space="preserve">شروط الاستخدام</w:t>
      </w:r>
      <w:r>
        <w:rPr>
          <w:rFonts w:hint="default" w:ascii="sans-serif" w:hAnsi="sans-serif" w:eastAsia="sans-serif" w:cs="sans-serif"/>
          <w:b/>
          <w:bCs/>
        </w:rPr>
      </w:r>
      <w:r>
        <w:rPr>
          <w:rFonts w:ascii="sans-serif" w:hAnsi="sans-serif" w:eastAsia="sans-serif" w:cs="sans-serif"/>
          <w:b/>
          <w:bCs/>
        </w:rPr>
      </w:r>
    </w:p>
    <w:p w14:paraId="1BEA59F4">
      <w:pPr>
        <w:suppressLineNumbers w:val="false"/>
        <w:pBdr/>
        <w:spacing/>
        <w:ind/>
        <w:rPr>
          <w:b w:val="0"/>
          <w:bCs w:val="0"/>
        </w:rPr>
      </w:pPr>
      <w:r>
        <w:rPr>
          <w:rFonts w:hint="default" w:ascii="sans-serif" w:hAnsi="sans-serif" w:eastAsia="sans-serif" w:cs="sans-serif"/>
          <w:b w:val="0"/>
          <w:bCs w:val="0"/>
        </w:rPr>
      </w:r>
      <w:r>
        <w:rPr>
          <w:b w:val="0"/>
          <w:bCs w:val="0"/>
        </w:rPr>
      </w:r>
    </w:p>
    <w:p w14:paraId="4946EA5E">
      <w:pPr>
        <w:suppressLineNumbers w:val="false"/>
        <w:pBdr/>
        <w:spacing/>
        <w:ind/>
        <w:rPr>
          <w:b w:val="0"/>
          <w:bCs w:val="0"/>
        </w:rPr>
      </w:pPr>
      <w:r>
        <w:rPr>
          <w:rFonts w:hint="default" w:ascii="sans-serif" w:hAnsi="sans-serif" w:eastAsia="sans-serif" w:cs="sans-serif"/>
          <w:b w:val="0"/>
          <w:bCs w:val="0"/>
        </w:rPr>
      </w:r>
      <w:r>
        <w:rPr>
          <w:b w:val="0"/>
          <w:bCs w:val="0"/>
        </w:rPr>
      </w:r>
    </w:p>
    <w:p w14:paraId="7003B645">
      <w:pPr>
        <w:suppressLineNumbers w:val="false"/>
        <w:pBdr/>
        <w:spacing/>
        <w:ind/>
        <w:rPr>
          <w:b w:val="0"/>
          <w:bCs w:val="0"/>
        </w:rPr>
      </w:pPr>
      <w:r>
        <w:rPr>
          <w:rFonts w:hint="default" w:ascii="sans-serif" w:hAnsi="sans-serif" w:eastAsia="sans-serif" w:cs="sans-serif"/>
          <w:b w:val="0"/>
          <w:bCs w:val="0"/>
        </w:rPr>
        <w:t xml:space="preserve">1. الحساب والأمان</w:t>
      </w:r>
      <w:r>
        <w:rPr>
          <w:b w:val="0"/>
          <w:bCs w:val="0"/>
        </w:rPr>
      </w:r>
    </w:p>
    <w:p w14:paraId="793F5E80">
      <w:pPr>
        <w:suppressLineNumbers w:val="false"/>
        <w:pBdr/>
        <w:spacing/>
        <w:ind/>
        <w:rPr>
          <w:b w:val="0"/>
          <w:bCs w:val="0"/>
        </w:rPr>
      </w:pPr>
      <w:r>
        <w:rPr>
          <w:rFonts w:hint="default" w:ascii="sans-serif" w:hAnsi="sans-serif" w:eastAsia="sans-serif" w:cs="sans-serif"/>
          <w:b w:val="0"/>
          <w:bCs w:val="0"/>
        </w:rPr>
      </w:r>
      <w:r>
        <w:rPr>
          <w:b w:val="0"/>
          <w:bCs w:val="0"/>
        </w:rPr>
      </w:r>
    </w:p>
    <w:p w14:paraId="32E72477">
      <w:pPr>
        <w:suppressLineNumbers w:val="false"/>
        <w:pBdr/>
        <w:spacing/>
        <w:ind/>
        <w:rPr>
          <w:b w:val="0"/>
          <w:bCs w:val="0"/>
        </w:rPr>
      </w:pPr>
      <w:r>
        <w:rPr>
          <w:rFonts w:hint="default" w:ascii="sans-serif" w:hAnsi="sans-serif" w:eastAsia="sans-serif" w:cs="sans-serif"/>
          <w:b w:val="0"/>
          <w:bCs w:val="0"/>
        </w:rPr>
        <w:t xml:space="preserve">- يرجى الحفاظ على أمان حسابك وكلمة مرورك. في حال اكتشاف أي نشاط غير اعتيادي أو مخاطر أمنية، يُرجى تغيير كلمة مرورك فورًا أو التواصل معنا.</w:t>
      </w:r>
      <w:r>
        <w:rPr>
          <w:b w:val="0"/>
          <w:bCs w:val="0"/>
        </w:rPr>
      </w:r>
    </w:p>
    <w:p w14:paraId="723E2073">
      <w:pPr>
        <w:suppressLineNumbers w:val="false"/>
        <w:pBdr/>
        <w:spacing/>
        <w:ind/>
        <w:rPr>
          <w:b w:val="0"/>
          <w:bCs w:val="0"/>
        </w:rPr>
      </w:pPr>
      <w:r>
        <w:rPr>
          <w:rFonts w:hint="default" w:ascii="sans-serif" w:hAnsi="sans-serif" w:eastAsia="sans-serif" w:cs="sans-serif"/>
          <w:b w:val="0"/>
          <w:bCs w:val="0"/>
        </w:rPr>
      </w:r>
      <w:r>
        <w:rPr>
          <w:b w:val="0"/>
          <w:bCs w:val="0"/>
        </w:rPr>
      </w:r>
    </w:p>
    <w:p w14:paraId="5A118235">
      <w:pPr>
        <w:suppressLineNumbers w:val="false"/>
        <w:pBdr/>
        <w:spacing/>
        <w:ind/>
        <w:rPr>
          <w:b w:val="0"/>
          <w:bCs w:val="0"/>
        </w:rPr>
      </w:pPr>
      <w:r>
        <w:rPr>
          <w:rFonts w:hint="default" w:ascii="sans-serif" w:hAnsi="sans-serif" w:eastAsia="sans-serif" w:cs="sans-serif"/>
          <w:b w:val="0"/>
          <w:bCs w:val="0"/>
        </w:rPr>
        <w:t xml:space="preserve">- عند تسجيل الدخول باستخدام Apple، نستخدم فقط مُعرّف المستخدم المُعاد من Apple لربط الحساب، ولن نقرأ عنوان بريدك الإلكتروني بالكامل تلقائيًا.</w:t>
      </w:r>
      <w:r>
        <w:rPr>
          <w:b w:val="0"/>
          <w:bCs w:val="0"/>
        </w:rPr>
      </w:r>
    </w:p>
    <w:p w14:paraId="5E4E8EEC">
      <w:pPr>
        <w:suppressLineNumbers w:val="false"/>
        <w:pBdr/>
        <w:spacing/>
        <w:ind/>
        <w:rPr>
          <w:b w:val="0"/>
          <w:bCs w:val="0"/>
        </w:rPr>
      </w:pPr>
      <w:r>
        <w:rPr>
          <w:rFonts w:hint="default" w:ascii="sans-serif" w:hAnsi="sans-serif" w:eastAsia="sans-serif" w:cs="sans-serif"/>
          <w:b w:val="0"/>
          <w:bCs w:val="0"/>
        </w:rPr>
      </w:r>
      <w:r>
        <w:rPr>
          <w:b w:val="0"/>
          <w:bCs w:val="0"/>
        </w:rPr>
      </w:r>
    </w:p>
    <w:p w14:paraId="43C4B18F">
      <w:pPr>
        <w:suppressLineNumbers w:val="false"/>
        <w:pBdr/>
        <w:spacing/>
        <w:ind/>
        <w:rPr>
          <w:b w:val="0"/>
          <w:bCs w:val="0"/>
        </w:rPr>
      </w:pPr>
      <w:r>
        <w:rPr>
          <w:rFonts w:hint="default" w:ascii="sans-serif" w:hAnsi="sans-serif" w:eastAsia="sans-serif" w:cs="sans-serif"/>
          <w:b w:val="0"/>
          <w:bCs w:val="0"/>
        </w:rPr>
        <w:t xml:space="preserve">2. الشراء والدفع</w:t>
      </w:r>
      <w:r>
        <w:rPr>
          <w:b w:val="0"/>
          <w:bCs w:val="0"/>
        </w:rPr>
      </w:r>
    </w:p>
    <w:p w14:paraId="6B204DED">
      <w:pPr>
        <w:suppressLineNumbers w:val="false"/>
        <w:pBdr/>
        <w:spacing/>
        <w:ind/>
        <w:rPr>
          <w:b w:val="0"/>
          <w:bCs w:val="0"/>
        </w:rPr>
      </w:pPr>
      <w:r>
        <w:rPr>
          <w:rFonts w:hint="default" w:ascii="sans-serif" w:hAnsi="sans-serif" w:eastAsia="sans-serif" w:cs="sans-serif"/>
          <w:b w:val="0"/>
          <w:bCs w:val="0"/>
        </w:rPr>
      </w:r>
      <w:r>
        <w:rPr>
          <w:b w:val="0"/>
          <w:bCs w:val="0"/>
        </w:rPr>
      </w:r>
    </w:p>
    <w:p w14:paraId="22306015">
      <w:pPr>
        <w:suppressLineNumbers w:val="false"/>
        <w:pBdr/>
        <w:spacing/>
        <w:ind/>
        <w:rPr>
          <w:b w:val="0"/>
          <w:bCs w:val="0"/>
        </w:rPr>
      </w:pPr>
      <w:r>
        <w:rPr>
          <w:rFonts w:hint="default" w:ascii="sans-serif" w:hAnsi="sans-serif" w:eastAsia="sans-serif" w:cs="sans-serif"/>
          <w:b w:val="0"/>
          <w:bCs w:val="0"/>
        </w:rPr>
        <w:t xml:space="preserve">- تُستكمل دفعات الطلبات عبر بوابة دفع خارجية؛ ولا نحفظ أرقام البطاقات أو رموز CVV كاملة.</w:t>
      </w:r>
      <w:r>
        <w:rPr>
          <w:b w:val="0"/>
          <w:bCs w:val="0"/>
        </w:rPr>
      </w:r>
    </w:p>
    <w:p w14:paraId="58C6EF23">
      <w:pPr>
        <w:suppressLineNumbers w:val="false"/>
        <w:pBdr/>
        <w:spacing/>
        <w:ind/>
        <w:rPr>
          <w:b w:val="0"/>
          <w:bCs w:val="0"/>
        </w:rPr>
      </w:pPr>
      <w:r>
        <w:rPr>
          <w:rFonts w:hint="default" w:ascii="sans-serif" w:hAnsi="sans-serif" w:eastAsia="sans-serif" w:cs="sans-serif"/>
          <w:b w:val="0"/>
          <w:bCs w:val="0"/>
        </w:rPr>
      </w:r>
      <w:r>
        <w:rPr>
          <w:b w:val="0"/>
          <w:bCs w:val="0"/>
        </w:rPr>
      </w:r>
    </w:p>
    <w:p w14:paraId="7EB61F08">
      <w:pPr>
        <w:suppressLineNumbers w:val="false"/>
        <w:pBdr/>
        <w:spacing/>
        <w:ind/>
        <w:rPr>
          <w:b w:val="0"/>
          <w:bCs w:val="0"/>
        </w:rPr>
      </w:pPr>
      <w:r>
        <w:rPr>
          <w:rFonts w:hint="default" w:ascii="sans-serif" w:hAnsi="sans-serif" w:eastAsia="sans-serif" w:cs="sans-serif"/>
          <w:b w:val="0"/>
          <w:bCs w:val="0"/>
        </w:rPr>
        <w:t xml:space="preserve">- تُعرض الأسعار بالعملة التي تختارها؛ وقد يتأثر مبلغ التسوية الفعلي بأسعار الصرف أو رسوم البنوك أو قنوات الدفع، وتُعتد بنتيجة قناة الدفع.</w:t>
      </w:r>
      <w:r>
        <w:rPr>
          <w:b w:val="0"/>
          <w:bCs w:val="0"/>
        </w:rPr>
      </w:r>
    </w:p>
    <w:p w14:paraId="5E98A8F1">
      <w:pPr>
        <w:suppressLineNumbers w:val="false"/>
        <w:pBdr/>
        <w:spacing/>
        <w:ind/>
        <w:rPr>
          <w:b w:val="0"/>
          <w:bCs w:val="0"/>
        </w:rPr>
      </w:pPr>
      <w:r>
        <w:rPr>
          <w:rFonts w:hint="default" w:ascii="sans-serif" w:hAnsi="sans-serif" w:eastAsia="sans-serif" w:cs="sans-serif"/>
          <w:b w:val="0"/>
          <w:bCs w:val="0"/>
        </w:rPr>
      </w:r>
      <w:r>
        <w:rPr>
          <w:b w:val="0"/>
          <w:bCs w:val="0"/>
        </w:rPr>
      </w:r>
    </w:p>
    <w:p w14:paraId="34166228">
      <w:pPr>
        <w:suppressLineNumbers w:val="false"/>
        <w:pBdr/>
        <w:spacing/>
        <w:ind/>
        <w:rPr>
          <w:b w:val="0"/>
          <w:bCs w:val="0"/>
        </w:rPr>
      </w:pPr>
      <w:r>
        <w:rPr>
          <w:rFonts w:hint="default" w:ascii="sans-serif" w:hAnsi="sans-serif" w:eastAsia="sans-serif" w:cs="sans-serif"/>
          <w:b w:val="0"/>
          <w:bCs w:val="0"/>
        </w:rPr>
        <w:t xml:space="preserve">3. التوصيل والتركيب</w:t>
      </w:r>
      <w:r>
        <w:rPr>
          <w:b w:val="0"/>
          <w:bCs w:val="0"/>
        </w:rPr>
      </w:r>
    </w:p>
    <w:p w14:paraId="6CF5510C">
      <w:pPr>
        <w:suppressLineNumbers w:val="false"/>
        <w:pBdr/>
        <w:spacing/>
        <w:ind/>
        <w:rPr>
          <w:b w:val="0"/>
          <w:bCs w:val="0"/>
        </w:rPr>
      </w:pPr>
      <w:r>
        <w:rPr>
          <w:rFonts w:hint="default" w:ascii="sans-serif" w:hAnsi="sans-serif" w:eastAsia="sans-serif" w:cs="sans-serif"/>
          <w:b w:val="0"/>
          <w:bCs w:val="0"/>
        </w:rPr>
      </w:r>
      <w:r>
        <w:rPr>
          <w:b w:val="0"/>
          <w:bCs w:val="0"/>
        </w:rPr>
      </w:r>
    </w:p>
    <w:p w14:paraId="1ECC058C">
      <w:pPr>
        <w:suppressLineNumbers w:val="false"/>
        <w:pBdr/>
        <w:spacing/>
        <w:ind/>
        <w:rPr>
          <w:b w:val="0"/>
          <w:bCs w:val="0"/>
        </w:rPr>
      </w:pPr>
      <w:r>
        <w:rPr>
          <w:rFonts w:hint="default" w:ascii="sans-serif" w:hAnsi="sans-serif" w:eastAsia="sans-serif" w:cs="sans-serif"/>
          <w:b w:val="0"/>
          <w:bCs w:val="0"/>
        </w:rPr>
        <w:t xml:space="preserve">- بعد إتمام عملية الدفع بنجاح، يمكنك الاطلاع على معلومات تثبيت eSIM داخل التطبيق وإكمال التثبيت والتفعيل حسب تعليمات النظام.</w:t>
      </w:r>
      <w:r>
        <w:rPr>
          <w:b w:val="0"/>
          <w:bCs w:val="0"/>
        </w:rPr>
      </w:r>
    </w:p>
    <w:p w14:paraId="2C1F37BC">
      <w:pPr>
        <w:suppressLineNumbers w:val="false"/>
        <w:pBdr/>
        <w:spacing/>
        <w:ind/>
        <w:rPr>
          <w:b w:val="0"/>
          <w:bCs w:val="0"/>
        </w:rPr>
      </w:pPr>
      <w:r>
        <w:rPr>
          <w:rFonts w:hint="default" w:ascii="sans-serif" w:hAnsi="sans-serif" w:eastAsia="sans-serif" w:cs="sans-serif"/>
          <w:b w:val="0"/>
          <w:bCs w:val="0"/>
        </w:rPr>
      </w:r>
      <w:r>
        <w:rPr>
          <w:b w:val="0"/>
          <w:bCs w:val="0"/>
        </w:rPr>
      </w:r>
    </w:p>
    <w:p w14:paraId="528C51C0">
      <w:pPr>
        <w:suppressLineNumbers w:val="false"/>
        <w:pBdr/>
        <w:spacing/>
        <w:ind/>
        <w:rPr>
          <w:b w:val="0"/>
          <w:bCs w:val="0"/>
        </w:rPr>
      </w:pPr>
      <w:r>
        <w:rPr>
          <w:rFonts w:hint="default" w:ascii="sans-serif" w:hAnsi="sans-serif" w:eastAsia="sans-serif" w:cs="sans-serif"/>
          <w:b w:val="0"/>
          <w:bCs w:val="0"/>
        </w:rPr>
        <w:t xml:space="preserve">- تتأثر توافقية الجهاز وتغطية الشبكة وجودة الإشارة بشركة الاتصالات وإصدار نظام الجهاز؛ وقد يتطلب الاستخدام عبر الحدود تفعيل تجوال البيانات أو اختيار شبكة يدويًا.</w:t>
      </w:r>
      <w:r>
        <w:rPr>
          <w:b w:val="0"/>
          <w:bCs w:val="0"/>
        </w:rPr>
      </w:r>
    </w:p>
    <w:p w14:paraId="0733F3F3">
      <w:pPr>
        <w:suppressLineNumbers w:val="false"/>
        <w:pBdr/>
        <w:spacing/>
        <w:ind/>
        <w:rPr>
          <w:b w:val="0"/>
          <w:bCs w:val="0"/>
        </w:rPr>
      </w:pPr>
      <w:r>
        <w:rPr>
          <w:rFonts w:hint="default" w:ascii="sans-serif" w:hAnsi="sans-serif" w:eastAsia="sans-serif" w:cs="sans-serif"/>
          <w:b w:val="0"/>
          <w:bCs w:val="0"/>
        </w:rPr>
      </w:r>
      <w:r>
        <w:rPr>
          <w:b w:val="0"/>
          <w:bCs w:val="0"/>
        </w:rPr>
      </w:r>
    </w:p>
    <w:p w14:paraId="12D6158E">
      <w:pPr>
        <w:suppressLineNumbers w:val="false"/>
        <w:pBdr/>
        <w:spacing/>
        <w:ind/>
        <w:rPr>
          <w:b w:val="0"/>
          <w:bCs w:val="0"/>
        </w:rPr>
      </w:pPr>
      <w:r>
        <w:rPr>
          <w:rFonts w:hint="default" w:ascii="sans-serif" w:hAnsi="sans-serif" w:eastAsia="sans-serif" w:cs="sans-serif"/>
          <w:b w:val="0"/>
          <w:bCs w:val="0"/>
        </w:rPr>
        <w:t xml:space="preserve">٤. التجديد وإعادة الاستخدام</w:t>
      </w:r>
      <w:r>
        <w:rPr>
          <w:b w:val="0"/>
          <w:bCs w:val="0"/>
        </w:rPr>
      </w:r>
    </w:p>
    <w:p w14:paraId="3A1BB35F">
      <w:pPr>
        <w:suppressLineNumbers w:val="false"/>
        <w:pBdr/>
        <w:spacing/>
        <w:ind/>
        <w:rPr>
          <w:b w:val="0"/>
          <w:bCs w:val="0"/>
        </w:rPr>
      </w:pPr>
      <w:r>
        <w:rPr>
          <w:rFonts w:hint="default" w:ascii="sans-serif" w:hAnsi="sans-serif" w:eastAsia="sans-serif" w:cs="sans-serif"/>
          <w:b w:val="0"/>
          <w:bCs w:val="0"/>
        </w:rPr>
      </w:r>
      <w:r>
        <w:rPr>
          <w:b w:val="0"/>
          <w:bCs w:val="0"/>
        </w:rPr>
      </w:r>
    </w:p>
    <w:p w14:paraId="240A6019">
      <w:pPr>
        <w:suppressLineNumbers w:val="false"/>
        <w:pBdr/>
        <w:spacing/>
        <w:ind/>
        <w:rPr>
          <w:b w:val="0"/>
          <w:bCs w:val="0"/>
        </w:rPr>
      </w:pPr>
      <w:r>
        <w:rPr>
          <w:rFonts w:hint="default" w:ascii="sans-serif" w:hAnsi="sans-serif" w:eastAsia="sans-serif" w:cs="sans-serif"/>
          <w:b w:val="0"/>
          <w:bCs w:val="0"/>
        </w:rPr>
        <w:t xml:space="preserve">- لا تدعم الباقات الحالية التجديد عادةً؛ يجب شراء باقة جديدة بعد استنفاد استخدام البيانات أو انتهاء صلاحيتها.</w:t>
      </w:r>
      <w:r>
        <w:rPr>
          <w:b w:val="0"/>
          <w:bCs w:val="0"/>
        </w:rPr>
      </w:r>
    </w:p>
    <w:p w14:paraId="71CBCCDF">
      <w:pPr>
        <w:suppressLineNumbers w:val="false"/>
        <w:pBdr/>
        <w:spacing/>
        <w:ind/>
        <w:rPr>
          <w:b w:val="0"/>
          <w:bCs w:val="0"/>
        </w:rPr>
      </w:pPr>
      <w:r>
        <w:rPr>
          <w:rFonts w:hint="default" w:ascii="sans-serif" w:hAnsi="sans-serif" w:eastAsia="sans-serif" w:cs="sans-serif"/>
          <w:b w:val="0"/>
          <w:bCs w:val="0"/>
        </w:rPr>
      </w:r>
      <w:r>
        <w:rPr>
          <w:b w:val="0"/>
          <w:bCs w:val="0"/>
        </w:rPr>
      </w:r>
    </w:p>
    <w:p w14:paraId="4C4AFB33">
      <w:pPr>
        <w:suppressLineNumbers w:val="false"/>
        <w:pBdr/>
        <w:spacing/>
        <w:ind/>
        <w:rPr>
          <w:b w:val="0"/>
          <w:bCs w:val="0"/>
        </w:rPr>
      </w:pPr>
      <w:r>
        <w:rPr>
          <w:rFonts w:hint="default" w:ascii="sans-serif" w:hAnsi="sans-serif" w:eastAsia="sans-serif" w:cs="sans-serif"/>
          <w:b w:val="0"/>
          <w:bCs w:val="0"/>
        </w:rPr>
        <w:t xml:space="preserve">- لا يمكن إعادة استخدام شريحة eSIM المُثبّتة في طلب جديد.</w:t>
      </w:r>
      <w:r>
        <w:rPr>
          <w:b w:val="0"/>
          <w:bCs w:val="0"/>
        </w:rPr>
      </w:r>
    </w:p>
    <w:p w14:paraId="2976D429">
      <w:pPr>
        <w:suppressLineNumbers w:val="false"/>
        <w:pBdr/>
        <w:spacing/>
        <w:ind/>
        <w:rPr>
          <w:b w:val="0"/>
          <w:bCs w:val="0"/>
        </w:rPr>
      </w:pPr>
      <w:r>
        <w:rPr>
          <w:rFonts w:hint="default" w:ascii="sans-serif" w:hAnsi="sans-serif" w:eastAsia="sans-serif" w:cs="sans-serif"/>
          <w:b w:val="0"/>
          <w:bCs w:val="0"/>
        </w:rPr>
      </w:r>
      <w:r>
        <w:rPr>
          <w:b w:val="0"/>
          <w:bCs w:val="0"/>
        </w:rPr>
      </w:r>
    </w:p>
    <w:p w14:paraId="3E006CB6">
      <w:pPr>
        <w:suppressLineNumbers w:val="false"/>
        <w:pBdr/>
        <w:spacing/>
        <w:ind/>
        <w:rPr>
          <w:b w:val="0"/>
          <w:bCs w:val="0"/>
        </w:rPr>
      </w:pPr>
      <w:r>
        <w:rPr>
          <w:rFonts w:hint="default" w:ascii="sans-serif" w:hAnsi="sans-serif" w:eastAsia="sans-serif" w:cs="sans-serif"/>
          <w:b w:val="0"/>
          <w:bCs w:val="0"/>
        </w:rPr>
        <w:t xml:space="preserve">٥. الاستخدام والعرض</w:t>
      </w:r>
      <w:r>
        <w:rPr>
          <w:b w:val="0"/>
          <w:bCs w:val="0"/>
        </w:rPr>
      </w:r>
    </w:p>
    <w:p w14:paraId="376A7040">
      <w:pPr>
        <w:suppressLineNumbers w:val="false"/>
        <w:pBdr/>
        <w:spacing/>
        <w:ind/>
        <w:rPr>
          <w:b w:val="0"/>
          <w:bCs w:val="0"/>
        </w:rPr>
      </w:pPr>
      <w:r>
        <w:rPr>
          <w:rFonts w:hint="default" w:ascii="sans-serif" w:hAnsi="sans-serif" w:eastAsia="sans-serif" w:cs="sans-serif"/>
          <w:b w:val="0"/>
          <w:bCs w:val="0"/>
        </w:rPr>
      </w:r>
      <w:r>
        <w:rPr>
          <w:b w:val="0"/>
          <w:bCs w:val="0"/>
        </w:rPr>
      </w:r>
    </w:p>
    <w:p w14:paraId="551B37B8">
      <w:pPr>
        <w:suppressLineNumbers w:val="false"/>
        <w:pBdr/>
        <w:spacing/>
        <w:ind/>
        <w:rPr>
          <w:b w:val="0"/>
          <w:bCs w:val="0"/>
        </w:rPr>
      </w:pPr>
      <w:r>
        <w:rPr>
          <w:rFonts w:hint="default" w:ascii="sans-serif" w:hAnsi="sans-serif" w:eastAsia="sans-serif" w:cs="sans-serif"/>
          <w:b w:val="0"/>
          <w:bCs w:val="0"/>
        </w:rPr>
        <w:t xml:space="preserve">- يتم إرجاع بيانات الاستخدام (مثل البيانات المتبقية ووقت انتهاء الصلاحية) من خلال واجهة المنبع، ويُعرض داخل التطبيق؛ قد تحدث تأخيرات معقولة في مزامنة المنبع والمصب.</w:t>
      </w:r>
      <w:r>
        <w:rPr>
          <w:b w:val="0"/>
          <w:bCs w:val="0"/>
        </w:rPr>
      </w:r>
    </w:p>
    <w:p w14:paraId="092289D6">
      <w:pPr>
        <w:suppressLineNumbers w:val="false"/>
        <w:pBdr/>
        <w:spacing/>
        <w:ind/>
        <w:rPr>
          <w:b w:val="0"/>
          <w:bCs w:val="0"/>
        </w:rPr>
      </w:pPr>
      <w:r>
        <w:rPr>
          <w:rFonts w:hint="default" w:ascii="sans-serif" w:hAnsi="sans-serif" w:eastAsia="sans-serif" w:cs="sans-serif"/>
          <w:b w:val="0"/>
          <w:bCs w:val="0"/>
        </w:rPr>
      </w:r>
      <w:r>
        <w:rPr>
          <w:b w:val="0"/>
          <w:bCs w:val="0"/>
        </w:rPr>
      </w:r>
    </w:p>
    <w:p w14:paraId="0F7E45A6">
      <w:pPr>
        <w:suppressLineNumbers w:val="false"/>
        <w:pBdr/>
        <w:spacing/>
        <w:ind/>
        <w:rPr>
          <w:b w:val="0"/>
          <w:bCs w:val="0"/>
        </w:rPr>
      </w:pPr>
      <w:r>
        <w:rPr>
          <w:rFonts w:hint="default" w:ascii="sans-serif" w:hAnsi="sans-serif" w:eastAsia="sans-serif" w:cs="sans-serif"/>
          <w:b w:val="0"/>
          <w:bCs w:val="0"/>
        </w:rPr>
        <w:t xml:space="preserve">٦. التحقق من الهوية والامتثال (eKYC)</w:t>
      </w:r>
      <w:r>
        <w:rPr>
          <w:b w:val="0"/>
          <w:bCs w:val="0"/>
        </w:rPr>
      </w:r>
    </w:p>
    <w:p w14:paraId="3E04BA70">
      <w:pPr>
        <w:suppressLineNumbers w:val="false"/>
        <w:pBdr/>
        <w:spacing/>
        <w:ind/>
        <w:rPr>
          <w:b w:val="0"/>
          <w:bCs w:val="0"/>
        </w:rPr>
      </w:pPr>
      <w:r>
        <w:rPr>
          <w:rFonts w:hint="default" w:ascii="sans-serif" w:hAnsi="sans-serif" w:eastAsia="sans-serif" w:cs="sans-serif"/>
          <w:b w:val="0"/>
          <w:bCs w:val="0"/>
        </w:rPr>
      </w:r>
      <w:r>
        <w:rPr>
          <w:b w:val="0"/>
          <w:bCs w:val="0"/>
        </w:rPr>
      </w:r>
    </w:p>
    <w:p w14:paraId="440BC1EA">
      <w:pPr>
        <w:suppressLineNumbers w:val="false"/>
        <w:pBdr/>
        <w:spacing/>
        <w:ind/>
        <w:rPr>
          <w:b w:val="0"/>
          <w:bCs w:val="0"/>
        </w:rPr>
      </w:pPr>
      <w:r>
        <w:rPr>
          <w:rFonts w:hint="default" w:ascii="sans-serif" w:hAnsi="sans-serif" w:eastAsia="sans-serif" w:cs="sans-serif"/>
          <w:b w:val="0"/>
          <w:bCs w:val="0"/>
        </w:rPr>
        <w:t xml:space="preserve">- في المناطق أو السيناريوهات التي يُشترط فيها التحقق من الهوية بموجب القوانين واللوائح، أو الموردين المنبعيين، أو بوابات الدفع، فإنك تتعهد بتقديم معلومات هوية صحيحة ودقيقة وكاملة عند الطلب، وإكمال عملية eKYC.</w:t>
      </w:r>
      <w:r>
        <w:rPr>
          <w:b w:val="0"/>
          <w:bCs w:val="0"/>
        </w:rPr>
      </w:r>
    </w:p>
    <w:p w14:paraId="792D4E06">
      <w:pPr>
        <w:suppressLineNumbers w:val="false"/>
        <w:pBdr/>
        <w:spacing/>
        <w:ind/>
        <w:rPr>
          <w:b w:val="0"/>
          <w:bCs w:val="0"/>
        </w:rPr>
      </w:pPr>
      <w:r>
        <w:rPr>
          <w:rFonts w:hint="default" w:ascii="sans-serif" w:hAnsi="sans-serif" w:eastAsia="sans-serif" w:cs="sans-serif"/>
          <w:b w:val="0"/>
          <w:bCs w:val="0"/>
        </w:rPr>
      </w:r>
      <w:r>
        <w:rPr>
          <w:b w:val="0"/>
          <w:bCs w:val="0"/>
        </w:rPr>
      </w:r>
    </w:p>
    <w:p w14:paraId="5F79C6C4">
      <w:pPr>
        <w:suppressLineNumbers w:val="false"/>
        <w:pBdr/>
        <w:spacing/>
        <w:ind/>
        <w:rPr>
          <w:b w:val="0"/>
          <w:bCs w:val="0"/>
        </w:rPr>
      </w:pPr>
      <w:r>
        <w:rPr>
          <w:rFonts w:hint="default" w:ascii="sans-serif" w:hAnsi="sans-serif" w:eastAsia="sans-serif" w:cs="sans-serif"/>
          <w:b w:val="0"/>
          <w:bCs w:val="0"/>
        </w:rPr>
        <w:t xml:space="preserve">- في حال رفضك أو فشلك في عملية eKYC، فقد يتم تقييد عملية شراء أو تسليم أو استخدام الطلبات ذات الصلة أو قد يتعذر استمرارها، ولن نتحمل مسؤولية أي خسائر غير مباشرة ناجمة عن ذلك.</w:t>
      </w:r>
      <w:r>
        <w:rPr>
          <w:b w:val="0"/>
          <w:bCs w:val="0"/>
        </w:rPr>
      </w:r>
    </w:p>
    <w:p w14:paraId="4F59CBD2">
      <w:pPr>
        <w:suppressLineNumbers w:val="false"/>
        <w:pBdr/>
        <w:spacing/>
        <w:ind/>
        <w:rPr>
          <w:b w:val="0"/>
          <w:bCs w:val="0"/>
        </w:rPr>
      </w:pPr>
      <w:r>
        <w:rPr>
          <w:rFonts w:hint="default" w:ascii="sans-serif" w:hAnsi="sans-serif" w:eastAsia="sans-serif" w:cs="sans-serif"/>
          <w:b w:val="0"/>
          <w:bCs w:val="0"/>
        </w:rPr>
      </w:r>
      <w:r>
        <w:rPr>
          <w:b w:val="0"/>
          <w:bCs w:val="0"/>
        </w:rPr>
      </w:r>
    </w:p>
    <w:p w14:paraId="5D91769B">
      <w:pPr>
        <w:suppressLineNumbers w:val="false"/>
        <w:pBdr/>
        <w:spacing/>
        <w:ind/>
        <w:rPr>
          <w:b w:val="0"/>
          <w:bCs w:val="0"/>
        </w:rPr>
      </w:pPr>
      <w:r>
        <w:rPr>
          <w:rFonts w:hint="default" w:ascii="sans-serif" w:hAnsi="sans-serif" w:eastAsia="sans-serif" w:cs="sans-serif"/>
          <w:b w:val="0"/>
          <w:bCs w:val="0"/>
        </w:rPr>
        <w:t xml:space="preserve">- يُحظر عليك تقديم معلومات مزورة أو انتحال شخصية شخص آخر؛ بمجرد اكتشاف ذلك، قد نتخذ إجراءات تقييدية (بما في ذلك على سبيل المثال لا الحصر تعليق الخدمات، وإغلاق الجلسات، ورفض استرداد المبالغ المدفوعة)، والتعاون مع الجهات التنظيمية أو الجهات المعنية في التحقيق</w:t>
      </w:r>
      <w:r>
        <w:rPr>
          <w:rFonts w:hint="default" w:ascii="sans-serif" w:hAnsi="sans-serif" w:eastAsia="sans-serif" w:cs="sans-serif"/>
          <w:b w:val="0"/>
          <w:bCs w:val="0"/>
        </w:rPr>
        <w:t xml:space="preserve">ات عند الضرورة.</w:t>
      </w:r>
      <w:r>
        <w:rPr>
          <w:b w:val="0"/>
          <w:bCs w:val="0"/>
        </w:rPr>
      </w:r>
    </w:p>
    <w:p w14:paraId="7B3DB7D3">
      <w:pPr>
        <w:suppressLineNumbers w:val="false"/>
        <w:pBdr/>
        <w:spacing/>
        <w:ind/>
        <w:rPr>
          <w:b w:val="0"/>
          <w:bCs w:val="0"/>
        </w:rPr>
      </w:pPr>
      <w:r>
        <w:rPr>
          <w:rFonts w:hint="default" w:ascii="sans-serif" w:hAnsi="sans-serif" w:eastAsia="sans-serif" w:cs="sans-serif"/>
          <w:b w:val="0"/>
          <w:bCs w:val="0"/>
        </w:rPr>
      </w:r>
      <w:r>
        <w:rPr>
          <w:b w:val="0"/>
          <w:bCs w:val="0"/>
        </w:rPr>
      </w:r>
    </w:p>
    <w:p w14:paraId="7D8BD4B6">
      <w:pPr>
        <w:suppressLineNumbers w:val="false"/>
        <w:pBdr/>
        <w:spacing/>
        <w:ind/>
        <w:rPr>
          <w:b w:val="0"/>
          <w:bCs w:val="0"/>
        </w:rPr>
      </w:pPr>
      <w:r>
        <w:rPr>
          <w:rFonts w:hint="default" w:ascii="sans-serif" w:hAnsi="sans-serif" w:eastAsia="sans-serif" w:cs="sans-serif"/>
          <w:b w:val="0"/>
          <w:bCs w:val="0"/>
        </w:rPr>
      </w:r>
      <w:r>
        <w:rPr>
          <w:b w:val="0"/>
          <w:bCs w:val="0"/>
        </w:rPr>
      </w:r>
    </w:p>
    <w:p w14:paraId="4C121795">
      <w:pPr>
        <w:suppressLineNumbers w:val="false"/>
        <w:pBdr/>
        <w:spacing/>
        <w:ind/>
        <w:rPr>
          <w:b w:val="0"/>
          <w:bCs w:val="0"/>
        </w:rPr>
      </w:pPr>
      <w:r>
        <w:rPr>
          <w:rFonts w:hint="default" w:ascii="sans-serif" w:hAnsi="sans-serif" w:eastAsia="sans-serif" w:cs="sans-serif"/>
          <w:b w:val="0"/>
          <w:bCs w:val="0"/>
        </w:rPr>
        <w:t xml:space="preserve">7. استرداد المبالغ والطعون</w:t>
      </w:r>
      <w:r>
        <w:rPr>
          <w:b w:val="0"/>
          <w:bCs w:val="0"/>
        </w:rPr>
      </w:r>
    </w:p>
    <w:p w14:paraId="3E349F1F">
      <w:pPr>
        <w:suppressLineNumbers w:val="false"/>
        <w:pBdr/>
        <w:spacing/>
        <w:ind/>
        <w:rPr>
          <w:b w:val="0"/>
          <w:bCs w:val="0"/>
        </w:rPr>
      </w:pPr>
      <w:r>
        <w:rPr>
          <w:rFonts w:hint="default" w:ascii="sans-serif" w:hAnsi="sans-serif" w:eastAsia="sans-serif" w:cs="sans-serif"/>
          <w:b w:val="0"/>
          <w:bCs w:val="0"/>
        </w:rPr>
      </w:r>
      <w:r>
        <w:rPr>
          <w:b w:val="0"/>
          <w:bCs w:val="0"/>
        </w:rPr>
      </w:r>
    </w:p>
    <w:p w14:paraId="2FD434BB">
      <w:pPr>
        <w:suppressLineNumbers w:val="false"/>
        <w:pBdr/>
        <w:spacing/>
        <w:ind/>
        <w:rPr>
          <w:b w:val="0"/>
          <w:bCs w:val="0"/>
        </w:rPr>
      </w:pPr>
      <w:r>
        <w:rPr>
          <w:rFonts w:hint="default" w:ascii="sans-serif" w:hAnsi="sans-serif" w:eastAsia="sans-serif" w:cs="sans-serif"/>
          <w:b w:val="0"/>
          <w:bCs w:val="0"/>
        </w:rPr>
      </w:r>
      <w:r>
        <w:rPr>
          <w:b w:val="0"/>
          <w:bCs w:val="0"/>
        </w:rPr>
      </w:r>
    </w:p>
    <w:p w14:paraId="75EEBBC8">
      <w:pPr>
        <w:suppressLineNumbers w:val="false"/>
        <w:pBdr/>
        <w:spacing/>
        <w:ind/>
        <w:rPr>
          <w:b w:val="0"/>
          <w:bCs w:val="0"/>
        </w:rPr>
      </w:pPr>
      <w:r>
        <w:rPr>
          <w:rFonts w:hint="default" w:ascii="sans-serif" w:hAnsi="sans-serif" w:eastAsia="sans-serif" w:cs="sans-serif"/>
          <w:b w:val="0"/>
          <w:bCs w:val="0"/>
        </w:rPr>
        <w:t xml:space="preserve">- في حال وجود أي مشاكل في الدفع أو التفعيل أو الاستخدام، يمكنك تقديم طلب استرداد أو طعن على صفحة الطلب أو من خلال خدمة العملاء.</w:t>
      </w:r>
      <w:r>
        <w:rPr>
          <w:b w:val="0"/>
          <w:bCs w:val="0"/>
        </w:rPr>
      </w:r>
    </w:p>
    <w:p w14:paraId="6C25F46C">
      <w:pPr>
        <w:suppressLineNumbers w:val="false"/>
        <w:pBdr/>
        <w:spacing/>
        <w:ind/>
        <w:rPr>
          <w:b w:val="0"/>
          <w:bCs w:val="0"/>
        </w:rPr>
      </w:pPr>
      <w:r>
        <w:rPr>
          <w:rFonts w:hint="default" w:ascii="sans-serif" w:hAnsi="sans-serif" w:eastAsia="sans-serif" w:cs="sans-serif"/>
          <w:b w:val="0"/>
          <w:bCs w:val="0"/>
        </w:rPr>
      </w:r>
      <w:r>
        <w:rPr>
          <w:b w:val="0"/>
          <w:bCs w:val="0"/>
        </w:rPr>
      </w:r>
    </w:p>
    <w:p w14:paraId="63636DF5">
      <w:pPr>
        <w:suppressLineNumbers w:val="false"/>
        <w:pBdr/>
        <w:spacing/>
        <w:ind/>
        <w:rPr>
          <w:b w:val="0"/>
          <w:bCs w:val="0"/>
        </w:rPr>
      </w:pPr>
      <w:r>
        <w:rPr>
          <w:rFonts w:hint="default" w:ascii="sans-serif" w:hAnsi="sans-serif" w:eastAsia="sans-serif" w:cs="sans-serif"/>
          <w:b w:val="0"/>
          <w:bCs w:val="0"/>
        </w:rPr>
      </w:r>
      <w:r>
        <w:rPr>
          <w:b w:val="0"/>
          <w:bCs w:val="0"/>
        </w:rPr>
      </w:r>
    </w:p>
    <w:p w14:paraId="524383BA">
      <w:pPr>
        <w:suppressLineNumbers w:val="false"/>
        <w:pBdr/>
        <w:spacing/>
        <w:ind/>
        <w:rPr>
          <w:b w:val="0"/>
          <w:bCs w:val="0"/>
        </w:rPr>
      </w:pPr>
      <w:r>
        <w:rPr>
          <w:rFonts w:hint="default" w:ascii="sans-serif" w:hAnsi="sans-serif" w:eastAsia="sans-serif" w:cs="sans-serif"/>
          <w:b w:val="0"/>
          <w:bCs w:val="0"/>
        </w:rPr>
        <w:t xml:space="preserve">- تخضع عمليات استرداد المبالغ لقواعد قناة الدفع والمورد الرئيسي؛ وسنبذل قصارى جهدنا لتقديم الدعم وملاحظات حول التقدم.</w:t>
      </w:r>
      <w:r>
        <w:rPr>
          <w:b w:val="0"/>
          <w:bCs w:val="0"/>
        </w:rPr>
      </w:r>
    </w:p>
    <w:p w14:paraId="12F04747">
      <w:pPr>
        <w:suppressLineNumbers w:val="false"/>
        <w:pBdr/>
        <w:spacing/>
        <w:ind/>
        <w:rPr>
          <w:b w:val="0"/>
          <w:bCs w:val="0"/>
        </w:rPr>
      </w:pPr>
      <w:r>
        <w:rPr>
          <w:rFonts w:hint="default" w:ascii="sans-serif" w:hAnsi="sans-serif" w:eastAsia="sans-serif" w:cs="sans-serif"/>
          <w:b w:val="0"/>
          <w:bCs w:val="0"/>
        </w:rPr>
      </w:r>
      <w:r>
        <w:rPr>
          <w:b w:val="0"/>
          <w:bCs w:val="0"/>
        </w:rPr>
      </w:r>
    </w:p>
    <w:p w14:paraId="667BE04D">
      <w:pPr>
        <w:suppressLineNumbers w:val="false"/>
        <w:pBdr/>
        <w:spacing/>
        <w:ind/>
        <w:rPr>
          <w:b w:val="0"/>
          <w:bCs w:val="0"/>
        </w:rPr>
      </w:pPr>
      <w:r>
        <w:rPr>
          <w:rFonts w:hint="default" w:ascii="sans-serif" w:hAnsi="sans-serif" w:eastAsia="sans-serif" w:cs="sans-serif"/>
          <w:b w:val="0"/>
          <w:bCs w:val="0"/>
        </w:rPr>
      </w:r>
      <w:r>
        <w:rPr>
          <w:b w:val="0"/>
          <w:bCs w:val="0"/>
        </w:rPr>
      </w:r>
    </w:p>
    <w:p w14:paraId="27F589A6">
      <w:pPr>
        <w:suppressLineNumbers w:val="false"/>
        <w:pBdr/>
        <w:spacing/>
        <w:ind/>
        <w:rPr>
          <w:b w:val="0"/>
          <w:bCs w:val="0"/>
        </w:rPr>
      </w:pPr>
      <w:r>
        <w:rPr>
          <w:rFonts w:hint="default" w:ascii="sans-serif" w:hAnsi="sans-serif" w:eastAsia="sans-serif" w:cs="sans-serif"/>
          <w:b w:val="0"/>
          <w:bCs w:val="0"/>
        </w:rPr>
        <w:t xml:space="preserve">8. الانتهاكات والإنهاء</w:t>
      </w:r>
      <w:r>
        <w:rPr>
          <w:b w:val="0"/>
          <w:bCs w:val="0"/>
        </w:rPr>
      </w:r>
    </w:p>
    <w:p w14:paraId="61776941">
      <w:pPr>
        <w:suppressLineNumbers w:val="false"/>
        <w:pBdr/>
        <w:spacing/>
        <w:ind/>
        <w:rPr>
          <w:b w:val="0"/>
          <w:bCs w:val="0"/>
        </w:rPr>
      </w:pPr>
      <w:r>
        <w:rPr>
          <w:rFonts w:hint="default" w:ascii="sans-serif" w:hAnsi="sans-serif" w:eastAsia="sans-serif" w:cs="sans-serif"/>
          <w:b w:val="0"/>
          <w:bCs w:val="0"/>
        </w:rPr>
      </w:r>
      <w:r>
        <w:rPr>
          <w:b w:val="0"/>
          <w:bCs w:val="0"/>
        </w:rPr>
      </w:r>
    </w:p>
    <w:p w14:paraId="11A63DAE">
      <w:pPr>
        <w:suppressLineNumbers w:val="false"/>
        <w:pBdr/>
        <w:spacing/>
        <w:ind/>
        <w:rPr>
          <w:b w:val="0"/>
          <w:bCs w:val="0"/>
        </w:rPr>
      </w:pPr>
      <w:r>
        <w:rPr>
          <w:rFonts w:hint="default" w:ascii="sans-serif" w:hAnsi="sans-serif" w:eastAsia="sans-serif" w:cs="sans-serif"/>
          <w:b w:val="0"/>
          <w:bCs w:val="0"/>
        </w:rPr>
      </w:r>
      <w:r>
        <w:rPr>
          <w:b w:val="0"/>
          <w:bCs w:val="0"/>
        </w:rPr>
      </w:r>
    </w:p>
    <w:p w14:paraId="2D15DDBB">
      <w:pPr>
        <w:suppressLineNumbers w:val="false"/>
        <w:pBdr/>
        <w:spacing/>
        <w:ind/>
        <w:rPr>
          <w:b w:val="0"/>
          <w:bCs w:val="0"/>
        </w:rPr>
      </w:pPr>
      <w:r>
        <w:rPr>
          <w:rFonts w:hint="default" w:ascii="sans-serif" w:hAnsi="sans-serif" w:eastAsia="sans-serif" w:cs="sans-serif"/>
          <w:b w:val="0"/>
          <w:bCs w:val="0"/>
        </w:rPr>
        <w:t xml:space="preserve">- في حال وجود انتهاكات أو إساءة استخدام واضحة (بما في ذلك على سبيل المثال لا الحصر تجاوز قيود النظام، والأنشطة الاحتيالية، وسرقة الهوية)، قد نتخذ إجراءات تقييدية، بما في ذلك تعليق عرض الاستخدام، ورفض استرداد المبالغ المدفوعة، وإغلاق الجلسات.</w:t>
      </w:r>
      <w:r>
        <w:rPr>
          <w:b w:val="0"/>
          <w:bCs w:val="0"/>
        </w:rPr>
      </w:r>
    </w:p>
    <w:p w14:paraId="2FA61326">
      <w:pPr>
        <w:suppressLineNumbers w:val="false"/>
        <w:pBdr/>
        <w:spacing/>
        <w:ind/>
        <w:rPr>
          <w:b w:val="0"/>
          <w:bCs w:val="0"/>
        </w:rPr>
      </w:pPr>
      <w:r>
        <w:rPr>
          <w:rFonts w:hint="default" w:ascii="sans-serif" w:hAnsi="sans-serif" w:eastAsia="sans-serif" w:cs="sans-serif"/>
          <w:b w:val="0"/>
          <w:bCs w:val="0"/>
        </w:rPr>
      </w:r>
      <w:r>
        <w:rPr>
          <w:b w:val="0"/>
          <w:bCs w:val="0"/>
        </w:rPr>
      </w:r>
    </w:p>
    <w:p w14:paraId="1E406A39">
      <w:pPr>
        <w:suppressLineNumbers w:val="false"/>
        <w:pBdr/>
        <w:spacing/>
        <w:ind/>
        <w:rPr>
          <w:b w:val="0"/>
          <w:bCs w:val="0"/>
        </w:rPr>
      </w:pPr>
      <w:r>
        <w:rPr>
          <w:rFonts w:hint="default" w:ascii="sans-serif" w:hAnsi="sans-serif" w:eastAsia="sans-serif" w:cs="sans-serif"/>
          <w:b w:val="0"/>
          <w:bCs w:val="0"/>
        </w:rPr>
      </w:r>
      <w:r>
        <w:rPr>
          <w:b w:val="0"/>
          <w:bCs w:val="0"/>
        </w:rPr>
      </w:r>
    </w:p>
    <w:p w14:paraId="45DCDEE8">
      <w:pPr>
        <w:suppressLineNumbers w:val="false"/>
        <w:pBdr/>
        <w:spacing/>
        <w:ind/>
        <w:rPr>
          <w:b w:val="0"/>
          <w:bCs w:val="0"/>
        </w:rPr>
      </w:pPr>
      <w:r>
        <w:rPr>
          <w:rFonts w:hint="default" w:ascii="sans-serif" w:hAnsi="sans-serif" w:eastAsia="sans-serif" w:cs="sans-serif"/>
          <w:b w:val="0"/>
          <w:bCs w:val="0"/>
        </w:rPr>
        <w:t xml:space="preserve">في حال انقطاع الخدمة بسبب قوة قاهرة أو أعطال في أنظمة جهات خارجية، لن نكون مسؤولين عن أي خسائر غير مباشرة، ولكننا سنقدم دعمًا مناسبًا.</w:t>
      </w:r>
      <w:r>
        <w:rPr>
          <w:b w:val="0"/>
          <w:bCs w:val="0"/>
        </w:rPr>
      </w:r>
    </w:p>
    <w:p w14:paraId="19C49384">
      <w:pPr>
        <w:suppressLineNumbers w:val="false"/>
        <w:pBdr/>
        <w:spacing/>
        <w:ind/>
        <w:rPr>
          <w:b w:val="0"/>
          <w:bCs w:val="0"/>
        </w:rPr>
      </w:pPr>
      <w:r>
        <w:rPr>
          <w:rFonts w:hint="default" w:ascii="sans-serif" w:hAnsi="sans-serif" w:eastAsia="sans-serif" w:cs="sans-serif"/>
          <w:b w:val="0"/>
          <w:bCs w:val="0"/>
        </w:rPr>
      </w:r>
      <w:r>
        <w:rPr>
          <w:b w:val="0"/>
          <w:bCs w:val="0"/>
        </w:rPr>
      </w:r>
    </w:p>
    <w:p w14:paraId="573E5D16">
      <w:pPr>
        <w:suppressLineNumbers w:val="false"/>
        <w:pBdr/>
        <w:spacing/>
        <w:ind/>
        <w:rPr>
          <w:b w:val="0"/>
          <w:bCs w:val="0"/>
        </w:rPr>
      </w:pPr>
      <w:r>
        <w:rPr>
          <w:rFonts w:hint="default" w:ascii="sans-serif" w:hAnsi="sans-serif" w:eastAsia="sans-serif" w:cs="sans-serif"/>
          <w:b w:val="0"/>
          <w:bCs w:val="0"/>
        </w:rPr>
      </w:r>
      <w:r>
        <w:rPr>
          <w:b w:val="0"/>
          <w:bCs w:val="0"/>
        </w:rPr>
      </w:r>
    </w:p>
    <w:p w14:paraId="4735A813">
      <w:pPr>
        <w:suppressLineNumbers w:val="false"/>
        <w:pBdr/>
        <w:spacing/>
        <w:ind/>
        <w:rPr>
          <w:b w:val="0"/>
          <w:bCs w:val="0"/>
        </w:rPr>
      </w:pPr>
      <w:r>
        <w:rPr>
          <w:rFonts w:hint="default" w:ascii="sans-serif" w:hAnsi="sans-serif" w:eastAsia="sans-serif" w:cs="sans-serif"/>
          <w:b w:val="0"/>
          <w:bCs w:val="0"/>
        </w:rPr>
        <w:t xml:space="preserve">9. القانون المعمول به</w:t>
      </w:r>
      <w:r>
        <w:rPr>
          <w:b w:val="0"/>
          <w:bCs w:val="0"/>
        </w:rPr>
      </w:r>
    </w:p>
    <w:p w14:paraId="05803F56">
      <w:pPr>
        <w:suppressLineNumbers w:val="false"/>
        <w:pBdr/>
        <w:spacing/>
        <w:ind/>
        <w:rPr>
          <w:b w:val="0"/>
          <w:bCs w:val="0"/>
        </w:rPr>
      </w:pPr>
      <w:r>
        <w:rPr>
          <w:rFonts w:hint="default" w:ascii="sans-serif" w:hAnsi="sans-serif" w:eastAsia="sans-serif" w:cs="sans-serif"/>
          <w:b w:val="0"/>
          <w:bCs w:val="0"/>
        </w:rPr>
      </w:r>
      <w:r>
        <w:rPr>
          <w:b w:val="0"/>
          <w:bCs w:val="0"/>
        </w:rPr>
      </w:r>
    </w:p>
    <w:p w14:paraId="5E7A61BB">
      <w:pPr>
        <w:suppressLineNumbers w:val="false"/>
        <w:pBdr/>
        <w:spacing/>
        <w:ind/>
        <w:rPr>
          <w:b w:val="0"/>
          <w:bCs w:val="0"/>
        </w:rPr>
      </w:pPr>
      <w:r>
        <w:rPr>
          <w:rFonts w:hint="default" w:ascii="sans-serif" w:hAnsi="sans-serif" w:eastAsia="sans-serif" w:cs="sans-serif"/>
          <w:b w:val="0"/>
          <w:bCs w:val="0"/>
        </w:rPr>
      </w:r>
      <w:r>
        <w:rPr>
          <w:b w:val="0"/>
          <w:bCs w:val="0"/>
        </w:rPr>
      </w:r>
    </w:p>
    <w:p w14:paraId="2B1F3598">
      <w:pPr>
        <w:suppressLineNumbers w:val="false"/>
        <w:pBdr/>
        <w:spacing/>
        <w:ind/>
        <w:rPr>
          <w:rFonts w:ascii="Arial" w:hAnsi="Arial" w:cs="Arial"/>
          <w:b w:val="0"/>
          <w:bCs w:val="0"/>
        </w:rPr>
      </w:pPr>
      <w:r>
        <w:rPr>
          <w:rFonts w:hint="default" w:ascii="sans-serif" w:hAnsi="sans-serif" w:eastAsia="sans-serif" w:cs="sans-serif"/>
          <w:b w:val="0"/>
          <w:bCs w:val="0"/>
        </w:rPr>
        <w:t xml:space="preserve">عند استخدام الخدمة، يجب عليك الالتزام بالقوانين واللوائح وسياسات الاتصال المعمول بها في منطقتك؛ ولا تُقيّد هذه الشروط الحقوق الإلزامية الممنوحة بموجب القانون.</w:t>
      </w:r>
      <w:r>
        <w:rPr>
          <w:rFonts w:ascii="Arial" w:hAnsi="Arial" w:cs="Arial"/>
          <w:b w:val="0"/>
          <w:bCs w:val="0"/>
        </w:rPr>
      </w:r>
      <w:r>
        <w:rPr>
          <w:b w:val="0"/>
          <w:bCs w:val="0"/>
        </w:rPr>
      </w:r>
    </w:p>
    <w:sectPr>
      <w:footnotePr/>
      <w:endnotePr/>
      <w:type w:val="nextPage"/>
      <w:pgSz w:h="16838" w:orient="portrait" w:w="11906"/>
      <w:pgMar w:top="1440" w:right="1800" w:bottom="1440" w:left="1800" w:header="851" w:footer="992" w:gutter="0"/>
      <w:cols w:num="1" w:sep="0" w:space="425"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ans-serif">
    <w:panose1 w:val="05040102010807070707"/>
  </w:font>
  <w:font w:name="宋体">
    <w:panose1 w:val="02010600040101010101"/>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DAFE90A0"/>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1">
    <w:nsid w:val="EF7F8F12"/>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5">
    <w:name w:val="Table Grid"/>
    <w:basedOn w:val="892"/>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Table Grid Light"/>
    <w:basedOn w:val="89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1"/>
    <w:basedOn w:val="89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2"/>
    <w:basedOn w:val="892"/>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3"/>
    <w:basedOn w:val="89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4"/>
    <w:basedOn w:val="89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5"/>
    <w:basedOn w:val="89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w:basedOn w:val="89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1"/>
    <w:basedOn w:val="89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2"/>
    <w:basedOn w:val="89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3"/>
    <w:basedOn w:val="89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4"/>
    <w:basedOn w:val="89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5"/>
    <w:basedOn w:val="89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6"/>
    <w:basedOn w:val="89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w:basedOn w:val="89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1"/>
    <w:basedOn w:val="89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2"/>
    <w:basedOn w:val="89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3"/>
    <w:basedOn w:val="89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4"/>
    <w:basedOn w:val="89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5"/>
    <w:basedOn w:val="89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6"/>
    <w:basedOn w:val="89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w:basedOn w:val="89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1"/>
    <w:basedOn w:val="89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2"/>
    <w:basedOn w:val="89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3"/>
    <w:basedOn w:val="89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4"/>
    <w:basedOn w:val="89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5"/>
    <w:basedOn w:val="89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6"/>
    <w:basedOn w:val="89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w:basedOn w:val="89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1"/>
    <w:basedOn w:val="89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77fcf"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2"/>
    <w:basedOn w:val="89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3"/>
    <w:basedOn w:val="89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f3bb02"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4"/>
    <w:basedOn w:val="89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5"/>
    <w:basedOn w:val="89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6"/>
    <w:basedOn w:val="89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w:basedOn w:val="8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Accent 1"/>
    <w:basedOn w:val="8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3f4" w:themeFill="accent1" w:themeFillTint="34"/>
    </w:tblPr>
    <w:tcPr>
      <w:tcBorders/>
    </w:tcPr>
    <w:tblStylePr w:type="band1Horz">
      <w:pPr>
        <w:pBdr/>
        <w:spacing/>
        <w:ind/>
      </w:pPr>
      <w:tblPr>
        <w:tblBorders/>
      </w:tblPr>
      <w:tcPr>
        <w:shd w:val="clear" w:color="ffffff" w:themeColor="accent1" w:themeTint="75" w:fill="abbfe7" w:themeFill="accent1" w:themeFillTint="75"/>
        <w:tcBorders/>
      </w:tcPr>
    </w:tblStylePr>
    <w:tblStylePr w:type="band1Vert">
      <w:pPr>
        <w:pBdr/>
        <w:spacing/>
        <w:ind/>
      </w:pPr>
      <w:tblPr>
        <w:tblBorders/>
      </w:tblPr>
      <w:tcPr>
        <w:shd w:val="clear" w:color="ffffff" w:themeColor="accent1" w:themeTint="75" w:fill="abbfe7"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874cb" w:themeFill="accent1"/>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rFonts w:ascii="Arial" w:hAnsi="Arial"/>
        <w:b/>
        <w:color w:val="ffffff"/>
        <w:sz w:val="22"/>
      </w:rPr>
      <w:pPr>
        <w:pBdr/>
        <w:spacing/>
        <w:ind/>
      </w:pPr>
      <w:tblPr>
        <w:tblBorders/>
      </w:tblPr>
      <w:tcPr>
        <w:shd w:val="clear" w:color="ffffff" w:themeColor="accent1" w:fill="4874cb" w:themeFill="accent1"/>
        <w:tcBorders/>
      </w:tcPr>
    </w:tblStylePr>
    <w:tblStylePr w:type="lastRow">
      <w:rPr>
        <w:rFonts w:ascii="Arial" w:hAnsi="Arial"/>
        <w:b/>
        <w:color w:val="ffffff"/>
        <w:sz w:val="22"/>
      </w:rPr>
      <w:pPr>
        <w:pBdr/>
        <w:spacing/>
        <w:ind/>
      </w:pPr>
      <w:tblPr>
        <w:tblBorders/>
      </w:tblPr>
      <w:tcPr>
        <w:shd w:val="clear" w:color="ffffff" w:themeColor="accent1" w:fill="4874cb"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2"/>
    <w:basedOn w:val="8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ce6d6" w:themeFill="accent2" w:themeFillTint="32"/>
    </w:tblPr>
    <w:tcPr>
      <w:tcBorders/>
    </w:tcPr>
    <w:tblStylePr w:type="band1Horz">
      <w:pPr>
        <w:pBdr/>
        <w:spacing/>
        <w:ind/>
      </w:pPr>
      <w:tblPr>
        <w:tblBorders/>
      </w:tblPr>
      <w:tcPr>
        <w:shd w:val="clear" w:color="ffffff" w:themeColor="accent2" w:themeTint="75" w:fill="f7c6a0" w:themeFill="accent2" w:themeFillTint="75"/>
        <w:tcBorders/>
      </w:tcPr>
    </w:tblStylePr>
    <w:tblStylePr w:type="band1Vert">
      <w:pPr>
        <w:pBdr/>
        <w:spacing/>
        <w:ind/>
      </w:pPr>
      <w:tblPr>
        <w:tblBorders/>
      </w:tblPr>
      <w:tcPr>
        <w:shd w:val="clear" w:color="ffffff" w:themeColor="accent2" w:themeTint="75" w:fill="f7c6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e822f" w:themeFill="accent2"/>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rFonts w:ascii="Arial" w:hAnsi="Arial"/>
        <w:b/>
        <w:color w:val="ffffff"/>
        <w:sz w:val="22"/>
      </w:rPr>
      <w:pPr>
        <w:pBdr/>
        <w:spacing/>
        <w:ind/>
      </w:pPr>
      <w:tblPr>
        <w:tblBorders/>
      </w:tblPr>
      <w:tcPr>
        <w:shd w:val="clear" w:color="ffffff" w:themeColor="accent2" w:fill="ee822f" w:themeFill="accent2"/>
        <w:tcBorders/>
      </w:tcPr>
    </w:tblStylePr>
    <w:tblStylePr w:type="lastRow">
      <w:rPr>
        <w:rFonts w:ascii="Arial" w:hAnsi="Arial"/>
        <w:b/>
        <w:color w:val="ffffff"/>
        <w:sz w:val="22"/>
      </w:rPr>
      <w:pPr>
        <w:pBdr/>
        <w:spacing/>
        <w:ind/>
      </w:pPr>
      <w:tblPr>
        <w:tblBorders/>
      </w:tblPr>
      <w:tcPr>
        <w:shd w:val="clear" w:color="ffffff" w:themeColor="accent2" w:fill="ee822f"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3"/>
    <w:basedOn w:val="8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ff2c9" w:themeFill="accent3" w:themeFillTint="34"/>
    </w:tblPr>
    <w:tcPr>
      <w:tcBorders/>
    </w:tcPr>
    <w:tblStylePr w:type="band1Horz">
      <w:pPr>
        <w:pBdr/>
        <w:spacing/>
        <w:ind/>
      </w:pPr>
      <w:tblPr>
        <w:tblBorders/>
      </w:tblPr>
      <w:tcPr>
        <w:shd w:val="clear" w:color="ffffff" w:themeColor="accent3" w:themeTint="75" w:fill="fee286" w:themeFill="accent3" w:themeFillTint="75"/>
        <w:tcBorders/>
      </w:tcPr>
    </w:tblStylePr>
    <w:tblStylePr w:type="band1Vert">
      <w:pPr>
        <w:pBdr/>
        <w:spacing/>
        <w:ind/>
      </w:pPr>
      <w:tblPr>
        <w:tblBorders/>
      </w:tblPr>
      <w:tcPr>
        <w:shd w:val="clear" w:color="ffffff" w:themeColor="accent3" w:themeTint="75" w:fill="fee28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f2ba02" w:themeFill="accent3"/>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rFonts w:ascii="Arial" w:hAnsi="Arial"/>
        <w:b/>
        <w:color w:val="ffffff"/>
        <w:sz w:val="22"/>
      </w:rPr>
      <w:pPr>
        <w:pBdr/>
        <w:spacing/>
        <w:ind/>
      </w:pPr>
      <w:tblPr>
        <w:tblBorders/>
      </w:tblPr>
      <w:tcPr>
        <w:shd w:val="clear" w:color="ffffff" w:themeColor="accent3" w:fill="f2ba02" w:themeFill="accent3"/>
        <w:tcBorders/>
      </w:tcPr>
    </w:tblStylePr>
    <w:tblStylePr w:type="lastRow">
      <w:rPr>
        <w:rFonts w:ascii="Arial" w:hAnsi="Arial"/>
        <w:b/>
        <w:color w:val="ffffff"/>
        <w:sz w:val="22"/>
      </w:rPr>
      <w:pPr>
        <w:pBdr/>
        <w:spacing/>
        <w:ind/>
      </w:pPr>
      <w:tblPr>
        <w:tblBorders/>
      </w:tblPr>
      <w:tcPr>
        <w:shd w:val="clear" w:color="ffffff" w:themeColor="accent3" w:fill="f2ba02"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Accent 4"/>
    <w:basedOn w:val="8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3f2d8" w:themeFill="accent4" w:themeFillTint="34"/>
    </w:tblPr>
    <w:tcPr>
      <w:tcBorders/>
    </w:tcPr>
    <w:tblStylePr w:type="band1Horz">
      <w:pPr>
        <w:pBdr/>
        <w:spacing/>
        <w:ind/>
      </w:pPr>
      <w:tblPr>
        <w:tblBorders/>
      </w:tblPr>
      <w:tcPr>
        <w:shd w:val="clear" w:color="ffffff" w:themeColor="accent4" w:themeTint="75" w:fill="c0e1a8" w:themeFill="accent4" w:themeFillTint="75"/>
        <w:tcBorders/>
      </w:tcPr>
    </w:tblStylePr>
    <w:tblStylePr w:type="band1Vert">
      <w:pPr>
        <w:pBdr/>
        <w:spacing/>
        <w:ind/>
      </w:pPr>
      <w:tblPr>
        <w:tblBorders/>
      </w:tblPr>
      <w:tcPr>
        <w:shd w:val="clear" w:color="ffffff" w:themeColor="accent4" w:themeTint="75" w:fill="c0e1a8"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75bd42" w:themeFill="accent4"/>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rFonts w:ascii="Arial" w:hAnsi="Arial"/>
        <w:b/>
        <w:color w:val="ffffff"/>
        <w:sz w:val="22"/>
      </w:rPr>
      <w:pPr>
        <w:pBdr/>
        <w:spacing/>
        <w:ind/>
      </w:pPr>
      <w:tblPr>
        <w:tblBorders/>
      </w:tblPr>
      <w:tcPr>
        <w:shd w:val="clear" w:color="ffffff" w:themeColor="accent4" w:fill="75bd42" w:themeFill="accent4"/>
        <w:tcBorders/>
      </w:tcPr>
    </w:tblStylePr>
    <w:tblStylePr w:type="lastRow">
      <w:rPr>
        <w:rFonts w:ascii="Arial" w:hAnsi="Arial"/>
        <w:b/>
        <w:color w:val="ffffff"/>
        <w:sz w:val="22"/>
      </w:rPr>
      <w:pPr>
        <w:pBdr/>
        <w:spacing/>
        <w:ind/>
      </w:pPr>
      <w:tblPr>
        <w:tblBorders/>
      </w:tblPr>
      <w:tcPr>
        <w:shd w:val="clear" w:color="ffffff" w:themeColor="accent4" w:fill="75bd4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5"/>
    <w:basedOn w:val="8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3f4f1" w:themeFill="accent5" w:themeFillTint="34"/>
    </w:tblPr>
    <w:tcPr>
      <w:tcBorders/>
    </w:tcPr>
    <w:tblStylePr w:type="band1Horz">
      <w:pPr>
        <w:pBdr/>
        <w:spacing/>
        <w:ind/>
      </w:pPr>
      <w:tblPr>
        <w:tblBorders/>
      </w:tblPr>
      <w:tcPr>
        <w:shd w:val="clear" w:color="ffffff" w:themeColor="accent5" w:themeTint="75" w:fill="9ce6e0" w:themeFill="accent5" w:themeFillTint="75"/>
        <w:tcBorders/>
      </w:tcPr>
    </w:tblStylePr>
    <w:tblStylePr w:type="band1Vert">
      <w:pPr>
        <w:pBdr/>
        <w:spacing/>
        <w:ind/>
      </w:pPr>
      <w:tblPr>
        <w:tblBorders/>
      </w:tblPr>
      <w:tcPr>
        <w:shd w:val="clear" w:color="ffffff" w:themeColor="accent5" w:themeTint="75" w:fill="9ce6e0"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30c0b4" w:themeFill="accent5"/>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rFonts w:ascii="Arial" w:hAnsi="Arial"/>
        <w:b/>
        <w:color w:val="ffffff"/>
        <w:sz w:val="22"/>
      </w:rPr>
      <w:pPr>
        <w:pBdr/>
        <w:spacing/>
        <w:ind/>
      </w:pPr>
      <w:tblPr>
        <w:tblBorders/>
      </w:tblPr>
      <w:tcPr>
        <w:shd w:val="clear" w:color="ffffff" w:themeColor="accent5" w:fill="30c0b4" w:themeFill="accent5"/>
        <w:tcBorders/>
      </w:tcPr>
    </w:tblStylePr>
    <w:tblStylePr w:type="lastRow">
      <w:rPr>
        <w:rFonts w:ascii="Arial" w:hAnsi="Arial"/>
        <w:b/>
        <w:color w:val="ffffff"/>
        <w:sz w:val="22"/>
      </w:rPr>
      <w:pPr>
        <w:pBdr/>
        <w:spacing/>
        <w:ind/>
      </w:pPr>
      <w:tblPr>
        <w:tblBorders/>
      </w:tblPr>
      <w:tcPr>
        <w:shd w:val="clear" w:color="ffffff" w:themeColor="accent5" w:fill="30c0b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6"/>
    <w:basedOn w:val="8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adade" w:themeFill="accent6" w:themeFillTint="34"/>
    </w:tblPr>
    <w:tcPr>
      <w:tcBorders/>
    </w:tcPr>
    <w:tblStylePr w:type="band1Horz">
      <w:pPr>
        <w:pBdr/>
        <w:spacing/>
        <w:ind/>
      </w:pPr>
      <w:tblPr>
        <w:tblBorders/>
      </w:tblPr>
      <w:tcPr>
        <w:shd w:val="clear" w:color="ffffff" w:themeColor="accent6" w:themeTint="75" w:fill="f3adb5" w:themeFill="accent6" w:themeFillTint="75"/>
        <w:tcBorders/>
      </w:tcPr>
    </w:tblStylePr>
    <w:tblStylePr w:type="band1Vert">
      <w:pPr>
        <w:pBdr/>
        <w:spacing/>
        <w:ind/>
      </w:pPr>
      <w:tblPr>
        <w:tblBorders/>
      </w:tblPr>
      <w:tcPr>
        <w:shd w:val="clear" w:color="ffffff" w:themeColor="accent6" w:themeTint="75" w:fill="f3adb5"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e54c5e" w:themeFill="accent6"/>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rFonts w:ascii="Arial" w:hAnsi="Arial"/>
        <w:b/>
        <w:color w:val="ffffff"/>
        <w:sz w:val="22"/>
      </w:rPr>
      <w:pPr>
        <w:pBdr/>
        <w:spacing/>
        <w:ind/>
      </w:pPr>
      <w:tblPr>
        <w:tblBorders/>
      </w:tblPr>
      <w:tcPr>
        <w:shd w:val="clear" w:color="ffffff" w:themeColor="accent6" w:fill="e54c5e" w:themeFill="accent6"/>
        <w:tcBorders/>
      </w:tcPr>
    </w:tblStylePr>
    <w:tblStylePr w:type="lastRow">
      <w:rPr>
        <w:rFonts w:ascii="Arial" w:hAnsi="Arial"/>
        <w:b/>
        <w:color w:val="ffffff"/>
        <w:sz w:val="22"/>
      </w:rPr>
      <w:pPr>
        <w:pBdr/>
        <w:spacing/>
        <w:ind/>
      </w:pPr>
      <w:tblPr>
        <w:tblBorders/>
      </w:tblPr>
      <w:tcPr>
        <w:shd w:val="clear" w:color="ffffff" w:themeColor="accent6" w:fill="e54c5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6 Colorful"/>
    <w:basedOn w:val="89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8">
    <w:name w:val="Grid Table 6 Colorful - Accent 1"/>
    <w:basedOn w:val="89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eb2" w:themeColor="accent1" w:themeTint="80" w:themeShade="95"/>
      </w:rPr>
      <w:pPr>
        <w:pBdr/>
        <w:spacing/>
        <w:ind/>
      </w:pPr>
      <w:tblPr>
        <w:tblBorders/>
      </w:tblPr>
      <w:tcPr>
        <w:tcBorders/>
      </w:tcPr>
    </w:tblStylePr>
    <w:tblStylePr w:type="firstRow">
      <w:rPr>
        <w:b/>
        <w:color w:val="335eb2" w:themeColor="accent1" w:themeTint="80" w:themeShade="95"/>
      </w:rPr>
      <w:pPr>
        <w:pBdr/>
        <w:spacing/>
        <w:ind/>
      </w:pPr>
      <w:tblPr>
        <w:tblBorders/>
      </w:tblPr>
      <w:tcPr>
        <w:tcBorders>
          <w:bottom w:val="single" w:color="000000" w:themeColor="accent1" w:themeTint="80" w:sz="12" w:space="0"/>
        </w:tcBorders>
      </w:tcPr>
    </w:tblStylePr>
    <w:tblStylePr w:type="lastCol">
      <w:rPr>
        <w:b/>
        <w:color w:val="335eb2" w:themeColor="accent1" w:themeTint="80" w:themeShade="95"/>
      </w:rPr>
      <w:pPr>
        <w:pBdr/>
        <w:spacing/>
        <w:ind/>
      </w:pPr>
      <w:tblPr>
        <w:tblBorders/>
      </w:tblPr>
      <w:tcPr>
        <w:tcBorders/>
      </w:tcPr>
    </w:tblStylePr>
    <w:tblStylePr w:type="lastRow">
      <w:rPr>
        <w:b/>
        <w:color w:val="335eb2"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9">
    <w:name w:val="Grid Table 6 Colorful - Accent 2"/>
    <w:basedOn w:val="89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12"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0">
    <w:name w:val="Grid Table 6 Colorful - Accent 3"/>
    <w:basedOn w:val="89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6d01" w:themeColor="accent3" w:themeTint="FE" w:themeShade="95"/>
      </w:rPr>
      <w:pPr>
        <w:pBdr/>
        <w:spacing/>
        <w:ind/>
      </w:pPr>
      <w:tblPr>
        <w:tblBorders/>
      </w:tblPr>
      <w:tcPr>
        <w:tcBorders/>
      </w:tcPr>
    </w:tblStylePr>
    <w:tblStylePr w:type="firstRow">
      <w:rPr>
        <w:b/>
        <w:color w:val="8e6d01" w:themeColor="accent3" w:themeTint="FE" w:themeShade="95"/>
      </w:rPr>
      <w:pPr>
        <w:pBdr/>
        <w:spacing/>
        <w:ind/>
      </w:pPr>
      <w:tblPr>
        <w:tblBorders/>
      </w:tblPr>
      <w:tcPr>
        <w:tcBorders>
          <w:bottom w:val="single" w:color="000000" w:themeColor="accent3" w:themeTint="FE" w:sz="12" w:space="0"/>
        </w:tcBorders>
      </w:tcPr>
    </w:tblStylePr>
    <w:tblStylePr w:type="lastCol">
      <w:rPr>
        <w:b/>
        <w:color w:val="8e6d01" w:themeColor="accent3" w:themeTint="FE" w:themeShade="95"/>
      </w:rPr>
      <w:pPr>
        <w:pBdr/>
        <w:spacing/>
        <w:ind/>
      </w:pPr>
      <w:tblPr>
        <w:tblBorders/>
      </w:tblPr>
      <w:tcPr>
        <w:tcBorders/>
      </w:tcPr>
    </w:tblStylePr>
    <w:tblStylePr w:type="lastRow">
      <w:rPr>
        <w:b/>
        <w:color w:val="8e6d0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1">
    <w:name w:val="Grid Table 6 Colorful - Accent 4"/>
    <w:basedOn w:val="89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12"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2">
    <w:name w:val="Grid Table 6 Colorful - Accent 5"/>
    <w:basedOn w:val="89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5"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3">
    <w:name w:val="Grid Table 6 Colorful - Accent 6"/>
    <w:basedOn w:val="89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6"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4">
    <w:name w:val="Grid Table 7 Colorful"/>
    <w:basedOn w:val="89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1"/>
    <w:basedOn w:val="89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35eb2"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335eb2"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eb2"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35eb2"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2"/>
    <w:basedOn w:val="89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3"/>
    <w:basedOn w:val="89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8e6d01"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8e6d0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6d0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8e6d0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4"/>
    <w:basedOn w:val="89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5"/>
    <w:basedOn w:val="89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1c7069"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1c706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706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1c706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1c706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1c706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6"/>
    <w:basedOn w:val="89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9c1726" w:themeColor="accent6"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9c1726"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c1726"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9c1726"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9c1726"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9c1726"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w:basedOn w:val="8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1"/>
    <w:basedOn w:val="8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2"/>
    <w:basedOn w:val="8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3"/>
    <w:basedOn w:val="8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4"/>
    <w:basedOn w:val="8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5"/>
    <w:basedOn w:val="8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6"/>
    <w:basedOn w:val="8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w:basedOn w:val="89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1"/>
    <w:basedOn w:val="89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2"/>
    <w:basedOn w:val="89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3"/>
    <w:basedOn w:val="89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4"/>
    <w:basedOn w:val="89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5"/>
    <w:basedOn w:val="89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6"/>
    <w:basedOn w:val="89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w:basedOn w:val="89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1"/>
    <w:basedOn w:val="89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2"/>
    <w:basedOn w:val="89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3"/>
    <w:basedOn w:val="89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ed962"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4"/>
    <w:basedOn w:val="89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5"/>
    <w:basedOn w:val="89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7dded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6"/>
    <w:basedOn w:val="89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0949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w:basedOn w:val="89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1"/>
    <w:basedOn w:val="89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2"/>
    <w:basedOn w:val="89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3"/>
    <w:basedOn w:val="89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4"/>
    <w:basedOn w:val="89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5"/>
    <w:basedOn w:val="89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6"/>
    <w:basedOn w:val="89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5 Dark"/>
    <w:basedOn w:val="89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1"/>
    <w:basedOn w:val="89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874cb" w:themeFill="accent1"/>
    </w:tblPr>
    <w:tcPr>
      <w:tcBorders/>
    </w:tcPr>
    <w:tblStylePr w:type="band1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874cb"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874cb"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2"/>
    <w:basedOn w:val="89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5b584" w:themeFill="accent2" w:themeFillTint="97"/>
    </w:tblPr>
    <w:tcPr>
      <w:tcBorders/>
    </w:tcPr>
    <w:tblStylePr w:type="band1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5b584"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5b584"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3"/>
    <w:basedOn w:val="89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ed962" w:themeFill="accent3" w:themeFillTint="98"/>
    </w:tblPr>
    <w:tcPr>
      <w:tcBorders/>
    </w:tcPr>
    <w:tblStylePr w:type="band1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ed962"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ed962"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4"/>
    <w:basedOn w:val="89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acd78d" w:themeFill="accent4" w:themeFillTint="9A"/>
    </w:tblPr>
    <w:tcPr>
      <w:tcBorders/>
    </w:tcPr>
    <w:tblStylePr w:type="band1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acd78d"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acd78d"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5"/>
    <w:basedOn w:val="89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7dded6" w:themeFill="accent5" w:themeFillTint="9A"/>
    </w:tblPr>
    <w:tcPr>
      <w:tcBorders/>
    </w:tcPr>
    <w:tblStylePr w:type="band1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7dded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7dded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6"/>
    <w:basedOn w:val="89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0949f" w:themeFill="accent6" w:themeFillTint="98"/>
    </w:tblPr>
    <w:tcPr>
      <w:tcBorders/>
    </w:tcPr>
    <w:tblStylePr w:type="band1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0949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0949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6 Colorful"/>
    <w:basedOn w:val="89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1"/>
    <w:basedOn w:val="89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427d" w:themeColor="accent1" w:themeShade="95"/>
      </w:rPr>
      <w:pPr>
        <w:pBdr/>
        <w:spacing/>
        <w:ind/>
      </w:pPr>
      <w:tblPr>
        <w:tblBorders/>
      </w:tblPr>
      <w:tcPr>
        <w:tcBorders/>
      </w:tcPr>
    </w:tblStylePr>
    <w:tblStylePr w:type="firstRow">
      <w:rPr>
        <w:b/>
        <w:color w:val="24427d" w:themeColor="accent1" w:themeShade="95"/>
      </w:rPr>
      <w:pPr>
        <w:pBdr/>
        <w:spacing/>
        <w:ind/>
      </w:pPr>
      <w:tblPr>
        <w:tblBorders/>
      </w:tblPr>
      <w:tcPr>
        <w:tcBorders>
          <w:bottom w:val="single" w:color="000000" w:themeColor="accent1" w:sz="4" w:space="0"/>
        </w:tcBorders>
      </w:tcPr>
    </w:tblStylePr>
    <w:tblStylePr w:type="lastCol">
      <w:rPr>
        <w:b/>
        <w:color w:val="24427d" w:themeColor="accent1" w:themeShade="95"/>
      </w:rPr>
      <w:pPr>
        <w:pBdr/>
        <w:spacing/>
        <w:ind/>
      </w:pPr>
      <w:tblPr>
        <w:tblBorders/>
      </w:tblPr>
      <w:tcPr>
        <w:tcBorders/>
      </w:tcPr>
    </w:tblStylePr>
    <w:tblStylePr w:type="lastRow">
      <w:rPr>
        <w:b/>
        <w:color w:val="24427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2"/>
    <w:basedOn w:val="89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4"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3"/>
    <w:basedOn w:val="89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9d02" w:themeColor="accent3" w:themeTint="98" w:themeShade="95"/>
      </w:rPr>
      <w:pPr>
        <w:pBdr/>
        <w:spacing/>
        <w:ind/>
      </w:pPr>
      <w:tblPr>
        <w:tblBorders/>
      </w:tblPr>
      <w:tcPr>
        <w:tcBorders/>
      </w:tcPr>
    </w:tblStylePr>
    <w:tblStylePr w:type="firstRow">
      <w:rPr>
        <w:b/>
        <w:color w:val="cc9d02" w:themeColor="accent3" w:themeTint="98" w:themeShade="95"/>
      </w:rPr>
      <w:pPr>
        <w:pBdr/>
        <w:spacing/>
        <w:ind/>
      </w:pPr>
      <w:tblPr>
        <w:tblBorders/>
      </w:tblPr>
      <w:tcPr>
        <w:tcBorders>
          <w:bottom w:val="single" w:color="000000" w:themeColor="accent3" w:themeTint="98" w:sz="4" w:space="0"/>
        </w:tcBorders>
      </w:tcPr>
    </w:tblStylePr>
    <w:tblStylePr w:type="lastCol">
      <w:rPr>
        <w:b/>
        <w:color w:val="cc9d02" w:themeColor="accent3" w:themeTint="98" w:themeShade="95"/>
      </w:rPr>
      <w:pPr>
        <w:pBdr/>
        <w:spacing/>
        <w:ind/>
      </w:pPr>
      <w:tblPr>
        <w:tblBorders/>
      </w:tblPr>
      <w:tcPr>
        <w:tcBorders/>
      </w:tcPr>
    </w:tblStylePr>
    <w:tblStylePr w:type="lastRow">
      <w:rPr>
        <w:b/>
        <w:color w:val="cc9d02"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4"/>
    <w:basedOn w:val="89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4"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5"/>
    <w:basedOn w:val="89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9a298" w:themeColor="accent5" w:themeTint="9A" w:themeShade="95"/>
      </w:rPr>
      <w:pPr>
        <w:pBdr/>
        <w:spacing/>
        <w:ind/>
      </w:pPr>
      <w:tblPr>
        <w:tblBorders/>
      </w:tblPr>
      <w:tcPr>
        <w:tcBorders/>
      </w:tcPr>
    </w:tblStylePr>
    <w:tblStylePr w:type="firstRow">
      <w:rPr>
        <w:b/>
        <w:color w:val="29a298" w:themeColor="accent5" w:themeTint="9A" w:themeShade="95"/>
      </w:rPr>
      <w:pPr>
        <w:pBdr/>
        <w:spacing/>
        <w:ind/>
      </w:pPr>
      <w:tblPr>
        <w:tblBorders/>
      </w:tblPr>
      <w:tcPr>
        <w:tcBorders>
          <w:bottom w:val="single" w:color="000000" w:themeColor="accent5" w:themeTint="9A" w:sz="4" w:space="0"/>
        </w:tcBorders>
      </w:tcPr>
    </w:tblStylePr>
    <w:tblStylePr w:type="lastCol">
      <w:rPr>
        <w:b/>
        <w:color w:val="29a298" w:themeColor="accent5" w:themeTint="9A" w:themeShade="95"/>
      </w:rPr>
      <w:pPr>
        <w:pBdr/>
        <w:spacing/>
        <w:ind/>
      </w:pPr>
      <w:tblPr>
        <w:tblBorders/>
      </w:tblPr>
      <w:tcPr>
        <w:tcBorders/>
      </w:tcPr>
    </w:tblStylePr>
    <w:tblStylePr w:type="lastRow">
      <w:rPr>
        <w:b/>
        <w:color w:val="29a298"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6"/>
    <w:basedOn w:val="89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1d31" w:themeColor="accent6" w:themeTint="98" w:themeShade="95"/>
      </w:rPr>
      <w:pPr>
        <w:pBdr/>
        <w:spacing/>
        <w:ind/>
      </w:pPr>
      <w:tblPr>
        <w:tblBorders/>
      </w:tblPr>
      <w:tcPr>
        <w:tcBorders/>
      </w:tcPr>
    </w:tblStylePr>
    <w:tblStylePr w:type="firstRow">
      <w:rPr>
        <w:b/>
        <w:color w:val="c61d31" w:themeColor="accent6" w:themeTint="98" w:themeShade="95"/>
      </w:rPr>
      <w:pPr>
        <w:pBdr/>
        <w:spacing/>
        <w:ind/>
      </w:pPr>
      <w:tblPr>
        <w:tblBorders/>
      </w:tblPr>
      <w:tcPr>
        <w:tcBorders>
          <w:bottom w:val="single" w:color="000000" w:themeColor="accent6" w:themeTint="98" w:sz="4" w:space="0"/>
        </w:tcBorders>
      </w:tcPr>
    </w:tblStylePr>
    <w:tblStylePr w:type="lastCol">
      <w:rPr>
        <w:b/>
        <w:color w:val="c61d31" w:themeColor="accent6" w:themeTint="98" w:themeShade="95"/>
      </w:rPr>
      <w:pPr>
        <w:pBdr/>
        <w:spacing/>
        <w:ind/>
      </w:pPr>
      <w:tblPr>
        <w:tblBorders/>
      </w:tblPr>
      <w:tcPr>
        <w:tcBorders/>
      </w:tcPr>
    </w:tblStylePr>
    <w:tblStylePr w:type="lastRow">
      <w:rPr>
        <w:b/>
        <w:color w:val="c61d31"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7 Colorful"/>
    <w:basedOn w:val="89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4">
    <w:name w:val="List Table 7 Colorful - Accent 1"/>
    <w:basedOn w:val="89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427d"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24427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427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427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427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427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427d" w:themeColor="accent1" w:themeShade="95"/>
        <w:sz w:val="22"/>
      </w:rPr>
      <w:pPr>
        <w:pBdr/>
        <w:spacing/>
        <w:ind/>
      </w:pPr>
      <w:tblPr>
        <w:tblBorders/>
      </w:tblPr>
      <w:tcPr>
        <w:tcBorders/>
      </w:tcPr>
    </w:tblStylePr>
  </w:style>
  <w:style w:type="table" w:styleId="805">
    <w:name w:val="List Table 7 Colorful - Accent 2"/>
    <w:basedOn w:val="89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6211" w:themeColor="accent2" w:themeTint="97" w:themeShade="95"/>
        <w:sz w:val="22"/>
      </w:rPr>
      <w:pPr>
        <w:pBdr/>
        <w:spacing/>
        <w:ind/>
      </w:pPr>
      <w:tblPr>
        <w:tblBorders/>
      </w:tblPr>
      <w:tcPr>
        <w:tcBorders/>
      </w:tcPr>
    </w:tblStylePr>
  </w:style>
  <w:style w:type="table" w:styleId="806">
    <w:name w:val="List Table 7 Colorful - Accent 3"/>
    <w:basedOn w:val="89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cc9d02"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cc9d02"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9d02"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cc9d02"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9d02" w:themeColor="accent3" w:themeTint="98" w:themeShade="95"/>
        <w:sz w:val="22"/>
      </w:rPr>
      <w:pPr>
        <w:pBdr/>
        <w:spacing/>
        <w:ind/>
      </w:pPr>
      <w:tblPr>
        <w:tblBorders/>
      </w:tblPr>
      <w:tcPr>
        <w:tcBorders/>
      </w:tcPr>
    </w:tblStylePr>
  </w:style>
  <w:style w:type="table" w:styleId="807">
    <w:name w:val="List Table 7 Colorful - Accent 4"/>
    <w:basedOn w:val="89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f9a36" w:themeColor="accent4" w:themeTint="9A" w:themeShade="95"/>
        <w:sz w:val="22"/>
      </w:rPr>
      <w:pPr>
        <w:pBdr/>
        <w:spacing/>
        <w:ind/>
      </w:pPr>
      <w:tblPr>
        <w:tblBorders/>
      </w:tblPr>
      <w:tcPr>
        <w:tcBorders/>
      </w:tcPr>
    </w:tblStylePr>
  </w:style>
  <w:style w:type="table" w:styleId="808">
    <w:name w:val="List Table 7 Colorful - Accent 5"/>
    <w:basedOn w:val="89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9a298"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29a298"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9a298"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9a298"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9a298" w:themeColor="accent5" w:themeTint="9A" w:themeShade="95"/>
        <w:sz w:val="22"/>
      </w:rPr>
      <w:pPr>
        <w:pBdr/>
        <w:spacing/>
        <w:ind/>
      </w:pPr>
      <w:tblPr>
        <w:tblBorders/>
      </w:tblPr>
      <w:tcPr>
        <w:tcBorders/>
      </w:tcPr>
    </w:tblStylePr>
  </w:style>
  <w:style w:type="table" w:styleId="809">
    <w:name w:val="List Table 7 Colorful - Accent 6"/>
    <w:basedOn w:val="89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c61d31"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c61d31"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1d31"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c61d31"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1d31" w:themeColor="accent6" w:themeTint="98" w:themeShade="95"/>
        <w:sz w:val="22"/>
      </w:rPr>
      <w:pPr>
        <w:pBdr/>
        <w:spacing/>
        <w:ind/>
      </w:pPr>
      <w:tblPr>
        <w:tblBorders/>
      </w:tblPr>
      <w:tcPr>
        <w:tcBorders/>
      </w:tcPr>
    </w:tblStylePr>
  </w:style>
  <w:style w:type="table" w:styleId="810">
    <w:name w:val="Lined - Accent"/>
    <w:basedOn w:val="8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1"/>
    <w:basedOn w:val="8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2"/>
    <w:basedOn w:val="8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3"/>
    <w:basedOn w:val="8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4"/>
    <w:basedOn w:val="8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5"/>
    <w:basedOn w:val="8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6"/>
    <w:basedOn w:val="8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w:basedOn w:val="89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1"/>
    <w:basedOn w:val="89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2"/>
    <w:basedOn w:val="89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3"/>
    <w:basedOn w:val="89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4"/>
    <w:basedOn w:val="89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5"/>
    <w:basedOn w:val="89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6"/>
    <w:basedOn w:val="89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w:basedOn w:val="89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1"/>
    <w:basedOn w:val="89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2"/>
    <w:basedOn w:val="89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3"/>
    <w:basedOn w:val="89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4"/>
    <w:basedOn w:val="89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5"/>
    <w:basedOn w:val="89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6"/>
    <w:basedOn w:val="89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1">
    <w:name w:val="Heading 2"/>
    <w:basedOn w:val="888"/>
    <w:next w:val="888"/>
    <w:link w:val="84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2">
    <w:name w:val="Heading 4"/>
    <w:basedOn w:val="888"/>
    <w:next w:val="888"/>
    <w:link w:val="84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3">
    <w:name w:val="Heading 5"/>
    <w:basedOn w:val="888"/>
    <w:next w:val="888"/>
    <w:link w:val="84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4">
    <w:name w:val="Heading 6"/>
    <w:basedOn w:val="888"/>
    <w:next w:val="888"/>
    <w:link w:val="84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5">
    <w:name w:val="Heading 7"/>
    <w:basedOn w:val="888"/>
    <w:next w:val="888"/>
    <w:link w:val="84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6">
    <w:name w:val="Heading 8"/>
    <w:basedOn w:val="888"/>
    <w:next w:val="888"/>
    <w:link w:val="84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7">
    <w:name w:val="Heading 9"/>
    <w:basedOn w:val="888"/>
    <w:next w:val="888"/>
    <w:link w:val="84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838" w:default="1">
    <w:name w:val="No List"/>
    <w:uiPriority w:val="99"/>
    <w:semiHidden/>
    <w:unhideWhenUsed/>
    <w:pPr>
      <w:pBdr/>
      <w:spacing/>
      <w:ind/>
    </w:pPr>
  </w:style>
  <w:style w:type="character" w:styleId="839">
    <w:name w:val="Heading 1 Char"/>
    <w:basedOn w:val="891"/>
    <w:link w:val="889"/>
    <w:uiPriority w:val="9"/>
    <w:pPr>
      <w:pBdr/>
      <w:spacing/>
      <w:ind/>
    </w:pPr>
    <w:rPr>
      <w:rFonts w:ascii="Arial" w:hAnsi="Arial" w:eastAsia="Arial" w:cs="Arial"/>
      <w:color w:val="0f4761" w:themeColor="accent1" w:themeShade="BF"/>
      <w:sz w:val="40"/>
      <w:szCs w:val="40"/>
    </w:rPr>
  </w:style>
  <w:style w:type="character" w:styleId="840">
    <w:name w:val="Heading 2 Char"/>
    <w:basedOn w:val="891"/>
    <w:link w:val="831"/>
    <w:uiPriority w:val="9"/>
    <w:pPr>
      <w:pBdr/>
      <w:spacing/>
      <w:ind/>
    </w:pPr>
    <w:rPr>
      <w:rFonts w:ascii="Arial" w:hAnsi="Arial" w:eastAsia="Arial" w:cs="Arial"/>
      <w:color w:val="0f4761" w:themeColor="accent1" w:themeShade="BF"/>
      <w:sz w:val="32"/>
      <w:szCs w:val="32"/>
    </w:rPr>
  </w:style>
  <w:style w:type="character" w:styleId="841">
    <w:name w:val="Heading 3 Char"/>
    <w:basedOn w:val="891"/>
    <w:link w:val="890"/>
    <w:uiPriority w:val="9"/>
    <w:pPr>
      <w:pBdr/>
      <w:spacing/>
      <w:ind/>
    </w:pPr>
    <w:rPr>
      <w:rFonts w:ascii="Arial" w:hAnsi="Arial" w:eastAsia="Arial" w:cs="Arial"/>
      <w:color w:val="0f4761" w:themeColor="accent1" w:themeShade="BF"/>
      <w:sz w:val="28"/>
      <w:szCs w:val="28"/>
    </w:rPr>
  </w:style>
  <w:style w:type="character" w:styleId="842">
    <w:name w:val="Heading 4 Char"/>
    <w:basedOn w:val="891"/>
    <w:link w:val="832"/>
    <w:uiPriority w:val="9"/>
    <w:pPr>
      <w:pBdr/>
      <w:spacing/>
      <w:ind/>
    </w:pPr>
    <w:rPr>
      <w:rFonts w:ascii="Arial" w:hAnsi="Arial" w:eastAsia="Arial" w:cs="Arial"/>
      <w:i/>
      <w:iCs/>
      <w:color w:val="0f4761" w:themeColor="accent1" w:themeShade="BF"/>
    </w:rPr>
  </w:style>
  <w:style w:type="character" w:styleId="843">
    <w:name w:val="Heading 5 Char"/>
    <w:basedOn w:val="891"/>
    <w:link w:val="833"/>
    <w:uiPriority w:val="9"/>
    <w:pPr>
      <w:pBdr/>
      <w:spacing/>
      <w:ind/>
    </w:pPr>
    <w:rPr>
      <w:rFonts w:ascii="Arial" w:hAnsi="Arial" w:eastAsia="Arial" w:cs="Arial"/>
      <w:color w:val="0f4761" w:themeColor="accent1" w:themeShade="BF"/>
    </w:rPr>
  </w:style>
  <w:style w:type="character" w:styleId="844">
    <w:name w:val="Heading 6 Char"/>
    <w:basedOn w:val="891"/>
    <w:link w:val="834"/>
    <w:uiPriority w:val="9"/>
    <w:pPr>
      <w:pBdr/>
      <w:spacing/>
      <w:ind/>
    </w:pPr>
    <w:rPr>
      <w:rFonts w:ascii="Arial" w:hAnsi="Arial" w:eastAsia="Arial" w:cs="Arial"/>
      <w:i/>
      <w:iCs/>
      <w:color w:val="595959" w:themeColor="text1" w:themeTint="A6"/>
    </w:rPr>
  </w:style>
  <w:style w:type="character" w:styleId="845">
    <w:name w:val="Heading 7 Char"/>
    <w:basedOn w:val="891"/>
    <w:link w:val="835"/>
    <w:uiPriority w:val="9"/>
    <w:pPr>
      <w:pBdr/>
      <w:spacing/>
      <w:ind/>
    </w:pPr>
    <w:rPr>
      <w:rFonts w:ascii="Arial" w:hAnsi="Arial" w:eastAsia="Arial" w:cs="Arial"/>
      <w:color w:val="595959" w:themeColor="text1" w:themeTint="A6"/>
    </w:rPr>
  </w:style>
  <w:style w:type="character" w:styleId="846">
    <w:name w:val="Heading 8 Char"/>
    <w:basedOn w:val="891"/>
    <w:link w:val="836"/>
    <w:uiPriority w:val="9"/>
    <w:pPr>
      <w:pBdr/>
      <w:spacing/>
      <w:ind/>
    </w:pPr>
    <w:rPr>
      <w:rFonts w:ascii="Arial" w:hAnsi="Arial" w:eastAsia="Arial" w:cs="Arial"/>
      <w:i/>
      <w:iCs/>
      <w:color w:val="272727" w:themeColor="text1" w:themeTint="D8"/>
    </w:rPr>
  </w:style>
  <w:style w:type="character" w:styleId="847">
    <w:name w:val="Heading 9 Char"/>
    <w:basedOn w:val="891"/>
    <w:link w:val="837"/>
    <w:uiPriority w:val="9"/>
    <w:pPr>
      <w:pBdr/>
      <w:spacing/>
      <w:ind/>
    </w:pPr>
    <w:rPr>
      <w:rFonts w:ascii="Arial" w:hAnsi="Arial" w:eastAsia="Arial" w:cs="Arial"/>
      <w:i/>
      <w:iCs/>
      <w:color w:val="272727" w:themeColor="text1" w:themeTint="D8"/>
    </w:rPr>
  </w:style>
  <w:style w:type="paragraph" w:styleId="848">
    <w:name w:val="Title"/>
    <w:basedOn w:val="888"/>
    <w:next w:val="888"/>
    <w:link w:val="849"/>
    <w:uiPriority w:val="10"/>
    <w:qFormat/>
    <w:pPr>
      <w:pBdr/>
      <w:spacing w:after="80" w:line="240" w:lineRule="auto"/>
      <w:ind/>
      <w:contextualSpacing w:val="true"/>
    </w:pPr>
    <w:rPr>
      <w:rFonts w:ascii="Arial" w:hAnsi="Arial" w:eastAsia="Arial" w:cs="Arial"/>
      <w:spacing w:val="-10"/>
      <w:sz w:val="56"/>
      <w:szCs w:val="56"/>
    </w:rPr>
  </w:style>
  <w:style w:type="character" w:styleId="849">
    <w:name w:val="Title Char"/>
    <w:basedOn w:val="891"/>
    <w:link w:val="848"/>
    <w:uiPriority w:val="10"/>
    <w:pPr>
      <w:pBdr/>
      <w:spacing/>
      <w:ind/>
    </w:pPr>
    <w:rPr>
      <w:rFonts w:ascii="Arial" w:hAnsi="Arial" w:eastAsia="Arial" w:cs="Arial"/>
      <w:spacing w:val="-10"/>
      <w:sz w:val="56"/>
      <w:szCs w:val="56"/>
    </w:rPr>
  </w:style>
  <w:style w:type="paragraph" w:styleId="850">
    <w:name w:val="Subtitle"/>
    <w:basedOn w:val="888"/>
    <w:next w:val="888"/>
    <w:link w:val="851"/>
    <w:uiPriority w:val="11"/>
    <w:qFormat/>
    <w:pPr>
      <w:numPr>
        <w:ilvl w:val="1"/>
      </w:numPr>
      <w:pBdr/>
      <w:spacing/>
      <w:ind/>
    </w:pPr>
    <w:rPr>
      <w:color w:val="595959" w:themeColor="text1" w:themeTint="A6"/>
      <w:spacing w:val="15"/>
      <w:sz w:val="28"/>
      <w:szCs w:val="28"/>
    </w:rPr>
  </w:style>
  <w:style w:type="character" w:styleId="851">
    <w:name w:val="Subtitle Char"/>
    <w:basedOn w:val="891"/>
    <w:link w:val="850"/>
    <w:uiPriority w:val="11"/>
    <w:pPr>
      <w:pBdr/>
      <w:spacing/>
      <w:ind/>
    </w:pPr>
    <w:rPr>
      <w:color w:val="595959" w:themeColor="text1" w:themeTint="A6"/>
      <w:spacing w:val="15"/>
      <w:sz w:val="28"/>
      <w:szCs w:val="28"/>
    </w:rPr>
  </w:style>
  <w:style w:type="paragraph" w:styleId="852">
    <w:name w:val="Quote"/>
    <w:basedOn w:val="888"/>
    <w:next w:val="888"/>
    <w:link w:val="853"/>
    <w:uiPriority w:val="29"/>
    <w:qFormat/>
    <w:pPr>
      <w:pBdr/>
      <w:spacing w:before="160"/>
      <w:ind/>
      <w:jc w:val="center"/>
    </w:pPr>
    <w:rPr>
      <w:i/>
      <w:iCs/>
      <w:color w:val="404040" w:themeColor="text1" w:themeTint="BF"/>
    </w:rPr>
  </w:style>
  <w:style w:type="character" w:styleId="853">
    <w:name w:val="Quote Char"/>
    <w:basedOn w:val="891"/>
    <w:link w:val="852"/>
    <w:uiPriority w:val="29"/>
    <w:pPr>
      <w:pBdr/>
      <w:spacing/>
      <w:ind/>
    </w:pPr>
    <w:rPr>
      <w:i/>
      <w:iCs/>
      <w:color w:val="404040" w:themeColor="text1" w:themeTint="BF"/>
    </w:rPr>
  </w:style>
  <w:style w:type="paragraph" w:styleId="854">
    <w:name w:val="List Paragraph"/>
    <w:basedOn w:val="888"/>
    <w:uiPriority w:val="34"/>
    <w:qFormat/>
    <w:pPr>
      <w:pBdr/>
      <w:spacing/>
      <w:ind w:left="720"/>
      <w:contextualSpacing w:val="true"/>
    </w:pPr>
  </w:style>
  <w:style w:type="character" w:styleId="855">
    <w:name w:val="Intense Emphasis"/>
    <w:basedOn w:val="891"/>
    <w:uiPriority w:val="21"/>
    <w:qFormat/>
    <w:pPr>
      <w:pBdr/>
      <w:spacing/>
      <w:ind/>
    </w:pPr>
    <w:rPr>
      <w:i/>
      <w:iCs/>
      <w:color w:val="0f4761" w:themeColor="accent1" w:themeShade="BF"/>
    </w:rPr>
  </w:style>
  <w:style w:type="paragraph" w:styleId="856">
    <w:name w:val="Intense Quote"/>
    <w:basedOn w:val="888"/>
    <w:next w:val="888"/>
    <w:link w:val="85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7">
    <w:name w:val="Intense Quote Char"/>
    <w:basedOn w:val="891"/>
    <w:link w:val="856"/>
    <w:uiPriority w:val="30"/>
    <w:pPr>
      <w:pBdr/>
      <w:spacing/>
      <w:ind/>
    </w:pPr>
    <w:rPr>
      <w:i/>
      <w:iCs/>
      <w:color w:val="0f4761" w:themeColor="accent1" w:themeShade="BF"/>
    </w:rPr>
  </w:style>
  <w:style w:type="character" w:styleId="858">
    <w:name w:val="Intense Reference"/>
    <w:basedOn w:val="891"/>
    <w:uiPriority w:val="32"/>
    <w:qFormat/>
    <w:pPr>
      <w:pBdr/>
      <w:spacing/>
      <w:ind/>
    </w:pPr>
    <w:rPr>
      <w:b/>
      <w:bCs/>
      <w:smallCaps/>
      <w:color w:val="0f4761" w:themeColor="accent1" w:themeShade="BF"/>
      <w:spacing w:val="5"/>
    </w:rPr>
  </w:style>
  <w:style w:type="paragraph" w:styleId="859">
    <w:name w:val="No Spacing"/>
    <w:basedOn w:val="888"/>
    <w:uiPriority w:val="1"/>
    <w:qFormat/>
    <w:pPr>
      <w:pBdr/>
      <w:spacing w:after="0" w:line="240" w:lineRule="auto"/>
      <w:ind/>
    </w:pPr>
  </w:style>
  <w:style w:type="character" w:styleId="860">
    <w:name w:val="Subtle Emphasis"/>
    <w:basedOn w:val="891"/>
    <w:uiPriority w:val="19"/>
    <w:qFormat/>
    <w:pPr>
      <w:pBdr/>
      <w:spacing/>
      <w:ind/>
    </w:pPr>
    <w:rPr>
      <w:i/>
      <w:iCs/>
      <w:color w:val="404040" w:themeColor="text1" w:themeTint="BF"/>
    </w:rPr>
  </w:style>
  <w:style w:type="character" w:styleId="861">
    <w:name w:val="Emphasis"/>
    <w:basedOn w:val="891"/>
    <w:uiPriority w:val="20"/>
    <w:qFormat/>
    <w:pPr>
      <w:pBdr/>
      <w:spacing/>
      <w:ind/>
    </w:pPr>
    <w:rPr>
      <w:i/>
      <w:iCs/>
    </w:rPr>
  </w:style>
  <w:style w:type="character" w:styleId="862">
    <w:name w:val="Subtle Reference"/>
    <w:basedOn w:val="891"/>
    <w:uiPriority w:val="31"/>
    <w:qFormat/>
    <w:pPr>
      <w:pBdr/>
      <w:spacing/>
      <w:ind/>
    </w:pPr>
    <w:rPr>
      <w:smallCaps/>
      <w:color w:val="5a5a5a" w:themeColor="text1" w:themeTint="A5"/>
    </w:rPr>
  </w:style>
  <w:style w:type="character" w:styleId="863">
    <w:name w:val="Book Title"/>
    <w:basedOn w:val="891"/>
    <w:uiPriority w:val="33"/>
    <w:qFormat/>
    <w:pPr>
      <w:pBdr/>
      <w:spacing/>
      <w:ind/>
    </w:pPr>
    <w:rPr>
      <w:b/>
      <w:bCs/>
      <w:i/>
      <w:iCs/>
      <w:spacing w:val="5"/>
    </w:rPr>
  </w:style>
  <w:style w:type="paragraph" w:styleId="864">
    <w:name w:val="Header"/>
    <w:basedOn w:val="888"/>
    <w:link w:val="865"/>
    <w:uiPriority w:val="99"/>
    <w:unhideWhenUsed/>
    <w:pPr>
      <w:pBdr/>
      <w:tabs>
        <w:tab w:val="center" w:leader="none" w:pos="4844"/>
        <w:tab w:val="right" w:leader="none" w:pos="9689"/>
      </w:tabs>
      <w:spacing w:after="0" w:line="240" w:lineRule="auto"/>
      <w:ind/>
    </w:pPr>
  </w:style>
  <w:style w:type="character" w:styleId="865">
    <w:name w:val="Header Char"/>
    <w:basedOn w:val="891"/>
    <w:link w:val="864"/>
    <w:uiPriority w:val="99"/>
    <w:pPr>
      <w:pBdr/>
      <w:spacing/>
      <w:ind/>
    </w:pPr>
  </w:style>
  <w:style w:type="paragraph" w:styleId="866">
    <w:name w:val="Footer"/>
    <w:basedOn w:val="888"/>
    <w:link w:val="867"/>
    <w:uiPriority w:val="99"/>
    <w:unhideWhenUsed/>
    <w:pPr>
      <w:pBdr/>
      <w:tabs>
        <w:tab w:val="center" w:leader="none" w:pos="4844"/>
        <w:tab w:val="right" w:leader="none" w:pos="9689"/>
      </w:tabs>
      <w:spacing w:after="0" w:line="240" w:lineRule="auto"/>
      <w:ind/>
    </w:pPr>
  </w:style>
  <w:style w:type="character" w:styleId="867">
    <w:name w:val="Footer Char"/>
    <w:basedOn w:val="891"/>
    <w:link w:val="866"/>
    <w:uiPriority w:val="99"/>
    <w:pPr>
      <w:pBdr/>
      <w:spacing/>
      <w:ind/>
    </w:pPr>
  </w:style>
  <w:style w:type="paragraph" w:styleId="868">
    <w:name w:val="Caption"/>
    <w:basedOn w:val="888"/>
    <w:next w:val="888"/>
    <w:uiPriority w:val="35"/>
    <w:unhideWhenUsed/>
    <w:qFormat/>
    <w:pPr>
      <w:pBdr/>
      <w:spacing w:after="200" w:line="240" w:lineRule="auto"/>
      <w:ind/>
    </w:pPr>
    <w:rPr>
      <w:i/>
      <w:iCs/>
      <w:color w:val="0e2841" w:themeColor="text2"/>
      <w:sz w:val="18"/>
      <w:szCs w:val="18"/>
    </w:rPr>
  </w:style>
  <w:style w:type="paragraph" w:styleId="869">
    <w:name w:val="footnote text"/>
    <w:basedOn w:val="888"/>
    <w:link w:val="870"/>
    <w:uiPriority w:val="99"/>
    <w:semiHidden/>
    <w:unhideWhenUsed/>
    <w:pPr>
      <w:pBdr/>
      <w:spacing w:after="0" w:line="240" w:lineRule="auto"/>
      <w:ind/>
    </w:pPr>
    <w:rPr>
      <w:sz w:val="20"/>
      <w:szCs w:val="20"/>
    </w:rPr>
  </w:style>
  <w:style w:type="character" w:styleId="870">
    <w:name w:val="Footnote Text Char"/>
    <w:basedOn w:val="891"/>
    <w:link w:val="869"/>
    <w:uiPriority w:val="99"/>
    <w:semiHidden/>
    <w:pPr>
      <w:pBdr/>
      <w:spacing/>
      <w:ind/>
    </w:pPr>
    <w:rPr>
      <w:sz w:val="20"/>
      <w:szCs w:val="20"/>
    </w:rPr>
  </w:style>
  <w:style w:type="character" w:styleId="871">
    <w:name w:val="footnote reference"/>
    <w:basedOn w:val="891"/>
    <w:uiPriority w:val="99"/>
    <w:semiHidden/>
    <w:unhideWhenUsed/>
    <w:pPr>
      <w:pBdr/>
      <w:spacing/>
      <w:ind/>
    </w:pPr>
    <w:rPr>
      <w:vertAlign w:val="superscript"/>
    </w:rPr>
  </w:style>
  <w:style w:type="paragraph" w:styleId="872">
    <w:name w:val="endnote text"/>
    <w:basedOn w:val="888"/>
    <w:link w:val="873"/>
    <w:uiPriority w:val="99"/>
    <w:semiHidden/>
    <w:unhideWhenUsed/>
    <w:pPr>
      <w:pBdr/>
      <w:spacing w:after="0" w:line="240" w:lineRule="auto"/>
      <w:ind/>
    </w:pPr>
    <w:rPr>
      <w:sz w:val="20"/>
      <w:szCs w:val="20"/>
    </w:rPr>
  </w:style>
  <w:style w:type="character" w:styleId="873">
    <w:name w:val="Endnote Text Char"/>
    <w:basedOn w:val="891"/>
    <w:link w:val="872"/>
    <w:uiPriority w:val="99"/>
    <w:semiHidden/>
    <w:pPr>
      <w:pBdr/>
      <w:spacing/>
      <w:ind/>
    </w:pPr>
    <w:rPr>
      <w:sz w:val="20"/>
      <w:szCs w:val="20"/>
    </w:rPr>
  </w:style>
  <w:style w:type="character" w:styleId="874">
    <w:name w:val="endnote reference"/>
    <w:basedOn w:val="891"/>
    <w:uiPriority w:val="99"/>
    <w:semiHidden/>
    <w:unhideWhenUsed/>
    <w:pPr>
      <w:pBdr/>
      <w:spacing/>
      <w:ind/>
    </w:pPr>
    <w:rPr>
      <w:vertAlign w:val="superscript"/>
    </w:rPr>
  </w:style>
  <w:style w:type="character" w:styleId="875">
    <w:name w:val="FollowedHyperlink"/>
    <w:basedOn w:val="891"/>
    <w:uiPriority w:val="99"/>
    <w:semiHidden/>
    <w:unhideWhenUsed/>
    <w:pPr>
      <w:pBdr/>
      <w:spacing/>
      <w:ind/>
    </w:pPr>
    <w:rPr>
      <w:color w:val="954f72" w:themeColor="followedHyperlink"/>
      <w:u w:val="single"/>
    </w:rPr>
  </w:style>
  <w:style w:type="paragraph" w:styleId="876">
    <w:name w:val="toc 1"/>
    <w:basedOn w:val="888"/>
    <w:next w:val="888"/>
    <w:uiPriority w:val="39"/>
    <w:unhideWhenUsed/>
    <w:pPr>
      <w:pBdr/>
      <w:spacing w:after="100"/>
      <w:ind/>
    </w:pPr>
  </w:style>
  <w:style w:type="paragraph" w:styleId="877">
    <w:name w:val="toc 2"/>
    <w:basedOn w:val="888"/>
    <w:next w:val="888"/>
    <w:uiPriority w:val="39"/>
    <w:unhideWhenUsed/>
    <w:pPr>
      <w:pBdr/>
      <w:spacing w:after="100"/>
      <w:ind w:left="220"/>
    </w:pPr>
  </w:style>
  <w:style w:type="paragraph" w:styleId="878">
    <w:name w:val="toc 3"/>
    <w:basedOn w:val="888"/>
    <w:next w:val="888"/>
    <w:uiPriority w:val="39"/>
    <w:unhideWhenUsed/>
    <w:pPr>
      <w:pBdr/>
      <w:spacing w:after="100"/>
      <w:ind w:left="440"/>
    </w:pPr>
  </w:style>
  <w:style w:type="paragraph" w:styleId="879">
    <w:name w:val="toc 4"/>
    <w:basedOn w:val="888"/>
    <w:next w:val="888"/>
    <w:uiPriority w:val="39"/>
    <w:unhideWhenUsed/>
    <w:pPr>
      <w:pBdr/>
      <w:spacing w:after="100"/>
      <w:ind w:left="660"/>
    </w:pPr>
  </w:style>
  <w:style w:type="paragraph" w:styleId="880">
    <w:name w:val="toc 5"/>
    <w:basedOn w:val="888"/>
    <w:next w:val="888"/>
    <w:uiPriority w:val="39"/>
    <w:unhideWhenUsed/>
    <w:pPr>
      <w:pBdr/>
      <w:spacing w:after="100"/>
      <w:ind w:left="880"/>
    </w:pPr>
  </w:style>
  <w:style w:type="paragraph" w:styleId="881">
    <w:name w:val="toc 6"/>
    <w:basedOn w:val="888"/>
    <w:next w:val="888"/>
    <w:uiPriority w:val="39"/>
    <w:unhideWhenUsed/>
    <w:pPr>
      <w:pBdr/>
      <w:spacing w:after="100"/>
      <w:ind w:left="1100"/>
    </w:pPr>
  </w:style>
  <w:style w:type="paragraph" w:styleId="882">
    <w:name w:val="toc 7"/>
    <w:basedOn w:val="888"/>
    <w:next w:val="888"/>
    <w:uiPriority w:val="39"/>
    <w:unhideWhenUsed/>
    <w:pPr>
      <w:pBdr/>
      <w:spacing w:after="100"/>
      <w:ind w:left="1320"/>
    </w:pPr>
  </w:style>
  <w:style w:type="paragraph" w:styleId="883">
    <w:name w:val="toc 8"/>
    <w:basedOn w:val="888"/>
    <w:next w:val="888"/>
    <w:uiPriority w:val="39"/>
    <w:unhideWhenUsed/>
    <w:pPr>
      <w:pBdr/>
      <w:spacing w:after="100"/>
      <w:ind w:left="1540"/>
    </w:pPr>
  </w:style>
  <w:style w:type="paragraph" w:styleId="884">
    <w:name w:val="toc 9"/>
    <w:basedOn w:val="888"/>
    <w:next w:val="888"/>
    <w:uiPriority w:val="39"/>
    <w:unhideWhenUsed/>
    <w:pPr>
      <w:pBdr/>
      <w:spacing w:after="100"/>
      <w:ind w:left="1760"/>
    </w:pPr>
  </w:style>
  <w:style w:type="character" w:styleId="885">
    <w:name w:val="Placeholder Text"/>
    <w:basedOn w:val="891"/>
    <w:uiPriority w:val="99"/>
    <w:semiHidden/>
    <w:pPr>
      <w:pBdr/>
      <w:spacing/>
      <w:ind/>
    </w:pPr>
    <w:rPr>
      <w:color w:val="666666"/>
    </w:rPr>
  </w:style>
  <w:style w:type="paragraph" w:styleId="886">
    <w:name w:val="TOC Heading"/>
    <w:uiPriority w:val="39"/>
    <w:unhideWhenUsed/>
    <w:pPr>
      <w:pBdr/>
      <w:spacing/>
      <w:ind/>
    </w:pPr>
  </w:style>
  <w:style w:type="paragraph" w:styleId="887">
    <w:name w:val="table of figures"/>
    <w:basedOn w:val="888"/>
    <w:next w:val="888"/>
    <w:uiPriority w:val="99"/>
    <w:unhideWhenUsed/>
    <w:pPr>
      <w:pBdr/>
      <w:spacing w:after="0" w:afterAutospacing="0"/>
      <w:ind/>
    </w:pPr>
  </w:style>
  <w:style w:type="paragraph" w:styleId="888" w:default="1">
    <w:name w:val="Normal"/>
    <w:uiPriority w:val="0"/>
    <w:qFormat/>
    <w:pPr>
      <w:widowControl w:val="false"/>
      <w:pBdr/>
      <w:spacing/>
      <w:ind/>
      <w:jc w:val="both"/>
    </w:pPr>
    <w:rPr>
      <w:rFonts w:asciiTheme="minorHAnsi" w:hAnsiTheme="minorHAnsi" w:eastAsiaTheme="minorEastAsia" w:cstheme="minorBidi"/>
      <w:sz w:val="21"/>
      <w:szCs w:val="24"/>
      <w:lang w:val="en-US" w:eastAsia="zh-CN" w:bidi="ar-SA"/>
    </w:rPr>
  </w:style>
  <w:style w:type="paragraph" w:styleId="889">
    <w:name w:val="Heading 1"/>
    <w:basedOn w:val="888"/>
    <w:next w:val="888"/>
    <w:uiPriority w:val="0"/>
    <w:qFormat/>
    <w:pPr>
      <w:pBdr/>
      <w:spacing w:after="0" w:afterAutospacing="1" w:before="0" w:beforeAutospacing="1"/>
      <w:ind/>
      <w:jc w:val="left"/>
    </w:pPr>
    <w:rPr>
      <w:rFonts w:hint="eastAsia" w:ascii="宋体" w:hAnsi="宋体" w:eastAsia="宋体" w:cs="宋体"/>
      <w:b/>
      <w:bCs/>
      <w:sz w:val="48"/>
      <w:szCs w:val="48"/>
      <w:lang w:val="en-US" w:eastAsia="zh-CN" w:bidi="ar"/>
    </w:rPr>
  </w:style>
  <w:style w:type="paragraph" w:styleId="890">
    <w:name w:val="Heading 3"/>
    <w:basedOn w:val="888"/>
    <w:next w:val="888"/>
    <w:uiPriority w:val="0"/>
    <w:semiHidden/>
    <w:unhideWhenUsed/>
    <w:qFormat/>
    <w:pPr>
      <w:pBdr/>
      <w:spacing w:after="0" w:afterAutospacing="1" w:before="0" w:beforeAutospacing="1"/>
      <w:ind/>
      <w:jc w:val="left"/>
    </w:pPr>
    <w:rPr>
      <w:rFonts w:hint="eastAsia" w:ascii="宋体" w:hAnsi="宋体" w:eastAsia="宋体" w:cs="宋体"/>
      <w:b/>
      <w:bCs/>
      <w:sz w:val="27"/>
      <w:szCs w:val="27"/>
      <w:lang w:val="en-US" w:eastAsia="zh-CN" w:bidi="ar"/>
    </w:rPr>
  </w:style>
  <w:style w:type="character" w:styleId="891" w:default="1">
    <w:name w:val="Default Paragraph Font"/>
    <w:uiPriority w:val="0"/>
    <w:semiHidden/>
    <w:pPr>
      <w:pBdr/>
      <w:spacing/>
      <w:ind/>
    </w:pPr>
  </w:style>
  <w:style w:type="table" w:styleId="892" w:default="1">
    <w:name w:val="Normal Table"/>
    <w:uiPriority w:val="0"/>
    <w:semiHidden/>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3">
    <w:name w:val="Normal (Web)"/>
    <w:basedOn w:val="888"/>
    <w:uiPriority w:val="0"/>
    <w:pPr>
      <w:pBdr/>
      <w:spacing w:after="0" w:afterAutospacing="1" w:before="0" w:beforeAutospacing="1"/>
      <w:ind w:right="0" w:left="0"/>
      <w:jc w:val="left"/>
    </w:pPr>
    <w:rPr>
      <w:sz w:val="24"/>
      <w:lang w:val="en-US" w:eastAsia="zh-CN" w:bidi="ar"/>
    </w:rPr>
  </w:style>
  <w:style w:type="character" w:styleId="894">
    <w:name w:val="Strong"/>
    <w:basedOn w:val="891"/>
    <w:uiPriority w:val="0"/>
    <w:qFormat/>
    <w:pPr>
      <w:pBdr/>
      <w:spacing/>
      <w:ind/>
    </w:pPr>
    <w:rPr>
      <w:b/>
    </w:rPr>
  </w:style>
  <w:style w:type="character" w:styleId="895">
    <w:name w:val="Hyperlink"/>
    <w:basedOn w:val="891"/>
    <w:uiPriority w:val="0"/>
    <w:pPr>
      <w:pBdr/>
      <w:spacing/>
      <w:ind/>
    </w:pPr>
    <w:rPr>
      <w:color w:val="0000ff"/>
      <w:u w:val="singl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Arial"/>
        <a:cs typeface="Arial"/>
      </a:majorFont>
      <a:minorFont>
        <a:latin typeface="Calibri"/>
        <a:ea typeface="Arial"/>
        <a:cs typeface="Arial"/>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revision>2</cp:revision>
  <dcterms:created xsi:type="dcterms:W3CDTF">2025-07-30T00:14:00Z</dcterms:created>
  <dcterms:modified xsi:type="dcterms:W3CDTF">2025-12-10T06:00:42Z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7CD85D9BC3C439ECFE828868C9F27BF0_41</vt:lpwstr>
  </property>
</Properties>
</file>