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F58F7">
      <w:pPr>
        <w:pStyle w:val="8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合理的利用ポリシー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739A6E3C">
      <w:pPr>
        <w:pBdr/>
        <w:spacing/>
        <w:ind/>
        <w:rPr/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  <w:r/>
    </w:p>
    <w:p w14:paraId="7A2EB85B">
      <w:pPr>
        <w:pBdr/>
        <w:spacing/>
        <w:ind/>
        <w:rPr/>
      </w:pPr>
      <w:r/>
      <w:r/>
    </w:p>
    <w:p w14:paraId="5CAD6438">
      <w:pPr>
        <w:pBdr/>
        <w:spacing/>
        <w:ind/>
        <w:rPr/>
      </w:pPr>
      <w:r>
        <w:t xml:space="preserve">1. 目的と原則</w:t>
      </w:r>
      <w:r/>
    </w:p>
    <w:p w14:paraId="0853395D">
      <w:pPr>
        <w:pBdr/>
        <w:spacing/>
        <w:ind/>
        <w:rPr/>
      </w:pPr>
      <w:r/>
      <w:r/>
    </w:p>
    <w:p w14:paraId="3571F9C3">
      <w:pPr>
        <w:pBdr/>
        <w:spacing/>
        <w:ind/>
        <w:rPr/>
      </w:pPr>
      <w:r>
        <w:t xml:space="preserve">- すべてのユーザーに対してネットワークリソースの公平かつ安定した利用を確保し、個々の不正使用がサービス全体の品質に影響を与えることを防ぎます。</w:t>
      </w:r>
      <w:r/>
    </w:p>
    <w:p w14:paraId="3878910A">
      <w:pPr>
        <w:pBdr/>
        <w:spacing/>
        <w:ind/>
        <w:rPr/>
      </w:pPr>
      <w:r/>
      <w:r/>
    </w:p>
    <w:p w14:paraId="259AA551">
      <w:pPr>
        <w:pBdr/>
        <w:spacing/>
        <w:ind/>
        <w:rPr/>
      </w:pPr>
      <w:r>
        <w:t xml:space="preserve">2. 合理的利用の要件</w:t>
      </w:r>
      <w:r/>
    </w:p>
    <w:p w14:paraId="79160AC9">
      <w:pPr>
        <w:pBdr/>
        <w:spacing/>
        <w:ind/>
        <w:rPr/>
      </w:pPr>
      <w:r/>
      <w:r/>
    </w:p>
    <w:p w14:paraId="31274BDB">
      <w:pPr>
        <w:pBdr/>
        <w:spacing/>
        <w:ind/>
        <w:rPr/>
      </w:pPr>
      <w:r>
        <w:t xml:space="preserve">- 通信事業者のネットワーク利用ガイドラインを遵守します。悪意のあるデータ利用操作、自動バッチリクエスト、模倣、またはシステム制限の回避は禁止します。</w:t>
      </w:r>
      <w:r/>
    </w:p>
    <w:p w14:paraId="16FC37BD">
      <w:pPr>
        <w:pBdr/>
        <w:spacing/>
        <w:ind/>
        <w:rPr/>
      </w:pPr>
      <w:r/>
      <w:r/>
    </w:p>
    <w:p w14:paraId="07ECDA40">
      <w:pPr>
        <w:pBdr/>
        <w:spacing/>
        <w:ind/>
        <w:rPr/>
      </w:pPr>
      <w:r>
        <w:t xml:space="preserve">- 個人データプランは、商用転売に使用したり、不特定のユーザーと共有したりしてはなりません。サポート対象外のデバイスまたは環境への強制インストールまたは再利用は禁止します。</w:t>
      </w:r>
      <w:r/>
    </w:p>
    <w:p w14:paraId="3A180C56">
      <w:pPr>
        <w:pBdr/>
        <w:spacing/>
        <w:ind/>
        <w:rPr/>
      </w:pPr>
      <w:r/>
      <w:r/>
    </w:p>
    <w:p w14:paraId="28312D2B">
      <w:pPr>
        <w:pBdr/>
        <w:spacing/>
        <w:ind/>
        <w:rPr/>
      </w:pPr>
      <w:r>
        <w:t xml:space="preserve">- 国境を越えた利用は、現地の法律、規制、およびローミングポリシーを遵守する必要があります。データローミングまたは手動によるネットワーク選択が必要になる場合があります。</w:t>
      </w:r>
      <w:r/>
    </w:p>
    <w:p w14:paraId="74E199CD">
      <w:pPr>
        <w:pBdr/>
        <w:spacing/>
        <w:ind/>
        <w:rPr/>
      </w:pPr>
      <w:r/>
      <w:r/>
    </w:p>
    <w:p w14:paraId="439ED13E">
      <w:pPr>
        <w:pBdr/>
        <w:spacing/>
        <w:ind/>
        <w:rPr/>
      </w:pPr>
      <w:r>
        <w:t xml:space="preserve">3. リソースと制限</w:t>
      </w:r>
      <w:r/>
    </w:p>
    <w:p w14:paraId="176AE440">
      <w:pPr>
        <w:pBdr/>
        <w:spacing/>
        <w:ind/>
        <w:rPr/>
      </w:pPr>
      <w:r/>
      <w:r/>
    </w:p>
    <w:p w14:paraId="60C07768">
      <w:pPr>
        <w:pBdr/>
        <w:spacing/>
        <w:ind/>
        <w:rPr/>
      </w:pPr>
      <w:r>
        <w:t xml:space="preserve">- プラン内のデータ使用量と有効期限は、注文確認と上流サプライヤーからのフィードバックに基づいて決定されます。上限または有効期限に達した場合、サービスは停止されます。</w:t>
      </w:r>
      <w:r/>
    </w:p>
    <w:p w14:paraId="79E4801C">
      <w:pPr>
        <w:pBdr/>
        <w:spacing/>
        <w:ind/>
        <w:rPr/>
      </w:pPr>
      <w:r/>
      <w:r/>
    </w:p>
    <w:p w14:paraId="36D41D5F">
      <w:pPr>
        <w:pBdr/>
        <w:spacing/>
        <w:ind/>
        <w:rPr/>
      </w:pPr>
      <w:r>
        <w:t xml:space="preserve">- 表示される使用量は参考値であり、収集または同期の遅延の影響を受ける場合があります。</w:t>
      </w:r>
      <w:r/>
    </w:p>
    <w:p w14:paraId="187F02AE">
      <w:pPr>
        <w:pBdr/>
        <w:spacing/>
        <w:ind/>
        <w:rPr/>
      </w:pPr>
      <w:r/>
      <w:r/>
    </w:p>
    <w:p w14:paraId="620A1699">
      <w:pPr>
        <w:pBdr/>
        <w:spacing/>
        <w:ind/>
        <w:rPr/>
      </w:pPr>
      <w:r>
        <w:t xml:space="preserve">4. 違反行為への対応</w:t>
      </w:r>
      <w:r/>
    </w:p>
    <w:p w14:paraId="01B800F7">
      <w:pPr>
        <w:pBdr/>
        <w:spacing/>
        <w:ind/>
        <w:rPr/>
      </w:pPr>
      <w:r/>
      <w:r/>
    </w:p>
    <w:p w14:paraId="2B44BD91">
      <w:pPr>
        <w:pBdr/>
        <w:spacing/>
        <w:ind/>
        <w:rPr/>
      </w:pPr>
      <w:r>
        <w:t xml:space="preserve">- 明らかな違反行為やサービスの安定性に影響を与える行為に対しては、制限措置（表示の一時停止、払い戻しの拒否、セッションの終了など）を講じる場合があります。また、必要に応じて関係者による調査に協力いたします。</w:t>
      </w:r>
      <w:r/>
    </w:p>
    <w:p w14:paraId="56DFC8F8">
      <w:pPr>
        <w:pBdr/>
        <w:spacing/>
        <w:ind/>
        <w:rPr/>
      </w:pPr>
      <w:r/>
      <w:r/>
    </w:p>
    <w:p w14:paraId="65308F0F">
      <w:pPr>
        <w:pBdr/>
        <w:spacing/>
        <w:ind/>
        <w:rPr/>
      </w:pPr>
      <w:r>
        <w:t xml:space="preserve">結果にご納得いただけない場合は、カスタマーサービスを通じて説明と異議申し立てを提出していただけます。弊社で検討させていただきます。</w:t>
      </w:r>
      <w:r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7B3B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6DE7E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1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1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1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1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1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1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1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1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1"/>
    <w:link w:val="866"/>
    <w:uiPriority w:val="99"/>
    <w:pPr>
      <w:pBdr/>
      <w:spacing/>
      <w:ind/>
    </w:pPr>
  </w:style>
  <w:style w:type="paragraph" w:styleId="868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8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1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9">
    <w:name w:val="Heading 1"/>
    <w:basedOn w:val="888"/>
    <w:next w:val="888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0">
    <w:name w:val="Heading 3"/>
    <w:basedOn w:val="888"/>
    <w:next w:val="888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1" w:default="1">
    <w:name w:val="Default Paragraph Font"/>
    <w:uiPriority w:val="0"/>
    <w:semiHidden/>
    <w:pPr>
      <w:pBdr/>
      <w:spacing/>
      <w:ind/>
    </w:pPr>
  </w:style>
  <w:style w:type="table" w:styleId="89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Normal (Web)"/>
    <w:basedOn w:val="888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4">
    <w:name w:val="Strong"/>
    <w:basedOn w:val="891"/>
    <w:uiPriority w:val="0"/>
    <w:qFormat/>
    <w:pPr>
      <w:pBdr/>
      <w:spacing/>
      <w:ind/>
    </w:pPr>
    <w:rPr>
      <w:b/>
    </w:rPr>
  </w:style>
  <w:style w:type="character" w:styleId="895">
    <w:name w:val="Hyperlink"/>
    <w:basedOn w:val="891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2025-07-30T16:14:00Z</dcterms:created>
  <dcterms:modified xsi:type="dcterms:W3CDTF">2025-12-10T05:49:08Z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