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8F58F7">
      <w:pPr>
        <w:pStyle w:val="88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Dasar Penggunaan Munasabah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</w:p>
    <w:p w14:paraId="739A6E3C">
      <w:pPr>
        <w:pBdr/>
        <w:spacing/>
        <w:ind/>
        <w:rPr/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  <w:r/>
    </w:p>
    <w:p w14:paraId="0D856544">
      <w:pPr>
        <w:pBdr/>
        <w:spacing/>
        <w:ind/>
        <w:rPr/>
      </w:pPr>
      <w:r/>
      <w:r/>
    </w:p>
    <w:p w14:paraId="6E11D95B">
      <w:pPr>
        <w:pBdr/>
        <w:spacing/>
        <w:ind/>
        <w:rPr/>
      </w:pPr>
      <w:r>
        <w:t xml:space="preserve">1. Objektif dan Prinsip</w:t>
      </w:r>
      <w:r/>
    </w:p>
    <w:p w14:paraId="3ACF31B2">
      <w:pPr>
        <w:pBdr/>
        <w:spacing/>
        <w:ind/>
        <w:rPr/>
      </w:pPr>
      <w:r/>
      <w:r/>
    </w:p>
    <w:p w14:paraId="6A5FFE7D">
      <w:pPr>
        <w:pBdr/>
        <w:spacing/>
        <w:ind/>
        <w:rPr/>
      </w:pPr>
      <w:r>
        <w:t xml:space="preserve">- Untuk memastikan penggunaan sumber rangkaian yang adil dan stabil untuk semua pengguna, dan untuk mencegah penyalahgunaan individu daripada menjejaskan kualiti perkhidmatan keseluruhan.</w:t>
      </w:r>
      <w:r/>
    </w:p>
    <w:p w14:paraId="1773FF8F">
      <w:pPr>
        <w:pBdr/>
        <w:spacing/>
        <w:ind/>
        <w:rPr/>
      </w:pPr>
      <w:r/>
      <w:r/>
    </w:p>
    <w:p w14:paraId="7271B41E">
      <w:pPr>
        <w:pBdr/>
        <w:spacing/>
        <w:ind/>
        <w:rPr/>
      </w:pPr>
      <w:r>
        <w:t xml:space="preserve">2. Keperluan Penggunaan Munasabah</w:t>
      </w:r>
      <w:r/>
    </w:p>
    <w:p w14:paraId="0FA957D5">
      <w:pPr>
        <w:pBdr/>
        <w:spacing/>
        <w:ind/>
        <w:rPr/>
      </w:pPr>
      <w:r/>
      <w:r/>
    </w:p>
    <w:p w14:paraId="5C915342">
      <w:pPr>
        <w:pBdr/>
        <w:spacing/>
        <w:ind/>
        <w:rPr/>
      </w:pPr>
      <w:r>
        <w:t xml:space="preserve">- Mematuhi garis panduan penggunaan rangkaian pengendali; manipulasi penggunaan data yang berniat jahat, permintaan kelompok automatik, peniruan atau memintas sekatan sistem adalah dilarang.</w:t>
      </w:r>
      <w:r/>
    </w:p>
    <w:p w14:paraId="382328D6">
      <w:pPr>
        <w:pBdr/>
        <w:spacing/>
        <w:ind/>
        <w:rPr/>
      </w:pPr>
      <w:r/>
      <w:r/>
    </w:p>
    <w:p w14:paraId="2B3F979F">
      <w:pPr>
        <w:pBdr/>
        <w:spacing/>
        <w:ind/>
        <w:rPr/>
      </w:pPr>
      <w:r>
        <w:t xml:space="preserve">- Pelan data peribadi tidak boleh digunakan untuk jualan semula komersial atau dikongsi dengan pengguna yang tidak ditentukan; pemasangan atau penggunaan semula secara paksa pada peranti atau persekitaran yang tidak disokong adalah dilarang.</w:t>
      </w:r>
      <w:r/>
    </w:p>
    <w:p w14:paraId="603EACE6">
      <w:pPr>
        <w:pBdr/>
        <w:spacing/>
        <w:ind/>
        <w:rPr/>
      </w:pPr>
      <w:r/>
      <w:r/>
    </w:p>
    <w:p w14:paraId="75D7377D">
      <w:pPr>
        <w:pBdr/>
        <w:spacing/>
        <w:ind/>
        <w:rPr/>
      </w:pPr>
      <w:r>
        <w:t xml:space="preserve">- Penggunaan rentas sempadan mesti mematuhi undang-undang, peraturan dan dasar perayauan tempatan; perayauan data atau pemilihan rangkaian manual mungkin diperlukan.</w:t>
      </w:r>
      <w:r/>
    </w:p>
    <w:p w14:paraId="5E6ED097">
      <w:pPr>
        <w:pBdr/>
        <w:spacing/>
        <w:ind/>
        <w:rPr/>
      </w:pPr>
      <w:r/>
      <w:r/>
    </w:p>
    <w:p w14:paraId="36B1803A">
      <w:pPr>
        <w:pBdr/>
        <w:spacing/>
        <w:ind/>
        <w:rPr/>
      </w:pPr>
      <w:r>
        <w:t xml:space="preserve">3. Sumber dan Had</w:t>
      </w:r>
      <w:r/>
    </w:p>
    <w:p w14:paraId="17A7D4FE">
      <w:pPr>
        <w:pBdr/>
        <w:spacing/>
        <w:ind/>
        <w:rPr/>
      </w:pPr>
      <w:r/>
      <w:r/>
    </w:p>
    <w:p w14:paraId="1FA4667D">
      <w:pPr>
        <w:pBdr/>
        <w:spacing/>
        <w:ind/>
        <w:rPr/>
      </w:pPr>
      <w:r>
        <w:t xml:space="preserve">- Elaun data dan tempoh sah laku dalam pelan adalah berdasarkan pengesahan pesanan dan maklum balas daripada pembekal huluan; perkhidmatan akan digantung apabila mencapai had atau tamat tempoh.</w:t>
      </w:r>
      <w:r/>
    </w:p>
    <w:p w14:paraId="1AB40125">
      <w:pPr>
        <w:pBdr/>
        <w:spacing/>
        <w:ind/>
        <w:rPr/>
      </w:pPr>
      <w:r/>
      <w:r/>
    </w:p>
    <w:p w14:paraId="75558DE0">
      <w:pPr>
        <w:pBdr/>
        <w:spacing/>
        <w:ind/>
        <w:rPr/>
      </w:pPr>
      <w:r>
        <w:t xml:space="preserve">- Penggunaan yang dipaparkan adalah untuk rujukan sahaja dan mungkin tertakluk kepada kelewatan pengumpulan atau penyegerakan.</w:t>
      </w:r>
      <w:r/>
    </w:p>
    <w:p w14:paraId="733FD739">
      <w:pPr>
        <w:pBdr/>
        <w:spacing/>
        <w:ind/>
        <w:rPr/>
      </w:pPr>
      <w:r/>
      <w:r/>
    </w:p>
    <w:p w14:paraId="14FE9325">
      <w:pPr>
        <w:pBdr/>
        <w:spacing/>
        <w:ind/>
        <w:rPr/>
      </w:pPr>
      <w:r>
        <w:t xml:space="preserve">4. Pelanggaran dan Pengendalian</w:t>
      </w:r>
      <w:r/>
    </w:p>
    <w:p w14:paraId="792D753D">
      <w:pPr>
        <w:pBdr/>
        <w:spacing/>
        <w:ind/>
        <w:rPr/>
      </w:pPr>
      <w:r/>
      <w:r/>
    </w:p>
    <w:p w14:paraId="3B6805AD">
      <w:pPr>
        <w:pBdr/>
        <w:spacing/>
        <w:ind/>
        <w:rPr/>
      </w:pPr>
      <w:r>
        <w:t xml:space="preserve">- Bagi pelanggaran atau tingkah laku yang jelas yang menjejaskan kestabilan perkhidmatan, kami mungkin mengambil langkah-langkah sekatan (seperti menggantung paparan, menolak bayaran balik atau menutup sesi), dan akan bekerjasama dengan pihak berkaitan dala</w:t>
      </w:r>
      <w:r>
        <w:t xml:space="preserve">m siasatan apabila perlu.</w:t>
      </w:r>
      <w:r/>
    </w:p>
    <w:p w14:paraId="0E26A198">
      <w:pPr>
        <w:pBdr/>
        <w:spacing/>
        <w:ind/>
        <w:rPr/>
      </w:pPr>
      <w:r/>
      <w:r/>
    </w:p>
    <w:p w14:paraId="65308F0F">
      <w:pPr>
        <w:pBdr/>
        <w:spacing/>
        <w:ind/>
        <w:rPr/>
      </w:pPr>
      <w:r>
        <w:t xml:space="preserve">Jika anda tidak bersetuju dengan hasilnya, anda boleh mengemukakan penjelasan dan rayuan melalui saluran khidmat pelanggan, dan kami akan menyemaknya.</w:t>
      </w:r>
      <w:r/>
      <w:r/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宋体">
    <w:panose1 w:val="0201060004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F7B3BA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F6DE7EF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91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91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91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91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91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91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91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91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91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91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91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91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91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862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888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Header Char"/>
    <w:basedOn w:val="891"/>
    <w:link w:val="864"/>
    <w:uiPriority w:val="99"/>
    <w:pPr>
      <w:pBdr/>
      <w:spacing/>
      <w:ind/>
    </w:pPr>
  </w:style>
  <w:style w:type="paragraph" w:styleId="866">
    <w:name w:val="Footer"/>
    <w:basedOn w:val="88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Footer Char"/>
    <w:basedOn w:val="891"/>
    <w:link w:val="866"/>
    <w:uiPriority w:val="99"/>
    <w:pPr>
      <w:pBdr/>
      <w:spacing/>
      <w:ind/>
    </w:pPr>
  </w:style>
  <w:style w:type="paragraph" w:styleId="868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9">
    <w:name w:val="footnote text"/>
    <w:basedOn w:val="888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91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8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91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9">
    <w:name w:val="Heading 1"/>
    <w:basedOn w:val="888"/>
    <w:next w:val="888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0">
    <w:name w:val="Heading 3"/>
    <w:basedOn w:val="888"/>
    <w:next w:val="888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891" w:default="1">
    <w:name w:val="Default Paragraph Font"/>
    <w:uiPriority w:val="0"/>
    <w:semiHidden/>
    <w:pPr>
      <w:pBdr/>
      <w:spacing/>
      <w:ind/>
    </w:pPr>
  </w:style>
  <w:style w:type="table" w:styleId="892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3">
    <w:name w:val="Normal (Web)"/>
    <w:basedOn w:val="888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4">
    <w:name w:val="Strong"/>
    <w:basedOn w:val="891"/>
    <w:uiPriority w:val="0"/>
    <w:qFormat/>
    <w:pPr>
      <w:pBdr/>
      <w:spacing/>
      <w:ind/>
    </w:pPr>
    <w:rPr>
      <w:b/>
    </w:rPr>
  </w:style>
  <w:style w:type="character" w:styleId="895">
    <w:name w:val="Hyperlink"/>
    <w:basedOn w:val="891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2025-07-30T16:14:00Z</dcterms:created>
  <dcterms:modified xsi:type="dcterms:W3CDTF">2025-12-10T05:48:19Z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