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Arial Unicode MS" w:hAnsi="Arial Unicode MS" w:cs="Arial Unicode MS"/>
          <w:b/>
          <w:bCs/>
        </w:rPr>
      </w:pP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  <w:b/>
          <w:bCs/>
        </w:rPr>
        <w:t xml:space="preserve">개인정보 처리방침</w:t>
      </w:r>
      <w:r>
        <w:rPr>
          <w:rFonts w:hint="default" w:ascii="Arial Unicode MS" w:hAnsi="Arial Unicode MS" w:eastAsia="Arial Unicode MS" w:cs="Arial Unicode MS"/>
          <w:b/>
          <w:bCs/>
        </w:rPr>
      </w:r>
      <w:r>
        <w:rPr>
          <w:rFonts w:hint="default" w:ascii="Arial Unicode MS" w:hAnsi="Arial Unicode MS" w:eastAsia="Arial Unicode MS" w:cs="Arial Unicode MS"/>
          <w:b/>
          <w:bCs/>
        </w:rPr>
      </w:r>
    </w:p>
    <w:p w14:paraId="45F8DE58">
      <w:pPr>
        <w:pBdr/>
        <w:spacing/>
        <w:ind/>
        <w:rPr>
          <w:rFonts w:ascii="Arial Unicode MS" w:hAnsi="Arial Unicode MS" w:cs="Arial Unicode MS"/>
          <w:b w:val="0"/>
          <w:bCs w:val="0"/>
          <w:sz w:val="21"/>
          <w:szCs w:val="21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</w:p>
    <w:p w14:paraId="5C452938">
      <w:pPr>
        <w:pBdr/>
        <w:spacing/>
        <w:ind/>
        <w:rPr>
          <w:rFonts w:ascii="Arial Unicode MS" w:hAnsi="Arial Unicode MS" w:cs="Arial Unicode MS"/>
          <w:b w:val="0"/>
          <w:bCs w:val="0"/>
          <w:sz w:val="21"/>
          <w:szCs w:val="21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A82B61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1. 서론</w:t>
      </w:r>
      <w:r>
        <w:rPr>
          <w:rFonts w:ascii="Arial Unicode MS" w:hAnsi="Arial Unicode MS" w:eastAsia="Arial Unicode MS" w:cs="Arial Unicode MS"/>
        </w:rPr>
      </w:r>
    </w:p>
    <w:p w14:paraId="26A9260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CB76A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본 개인정보 처리방침은 iOS 앱 "eSIM Home"을 제공하는 과정에서 당사가 귀하의 정보를 수집, 사용, 공유 및 보호하는 방법을 설명합니다.</w:t>
      </w:r>
      <w:r>
        <w:rPr>
          <w:rFonts w:ascii="Arial Unicode MS" w:hAnsi="Arial Unicode MS" w:eastAsia="Arial Unicode MS" w:cs="Arial Unicode MS"/>
        </w:rPr>
      </w:r>
    </w:p>
    <w:p w14:paraId="71112F7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E6F8A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본 정책과 제품의 "이용 약관", "일반 약관", "공정 이용 정책" 또는 "쿠키 정책" 사이에 상충되는 사항이 있는 경우, 더 엄격한 정책이 우선 적용됩니다.</w:t>
      </w:r>
      <w:r>
        <w:rPr>
          <w:rFonts w:ascii="Arial Unicode MS" w:hAnsi="Arial Unicode MS" w:eastAsia="Arial Unicode MS" w:cs="Arial Unicode MS"/>
        </w:rPr>
      </w:r>
    </w:p>
    <w:p w14:paraId="5BD09D0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EAA41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2. 수집하는 정보</w:t>
      </w:r>
      <w:r>
        <w:rPr>
          <w:rFonts w:ascii="Arial Unicode MS" w:hAnsi="Arial Unicode MS" w:eastAsia="Arial Unicode MS" w:cs="Arial Unicode MS"/>
        </w:rPr>
      </w:r>
    </w:p>
    <w:p w14:paraId="206754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58BFA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계정 정보: 이름, 성(선택 사항), 이메일(선택 사항), Apple 로그인 ID(계정 식별 용도로만 사용)</w:t>
      </w:r>
      <w:r>
        <w:rPr>
          <w:rFonts w:ascii="Arial Unicode MS" w:hAnsi="Arial Unicode MS" w:eastAsia="Arial Unicode MS" w:cs="Arial Unicode MS"/>
        </w:rPr>
      </w:r>
    </w:p>
    <w:p w14:paraId="70414C4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CD1EC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보안 자격 증명: 비밀번호 해시(평문으로 저장되지 않음), 액세스 토큰(JWT), 새로 고침 토큰 해시, 세션 만료 및 해지 플래그</w:t>
      </w:r>
      <w:r>
        <w:rPr>
          <w:rFonts w:ascii="Arial Unicode MS" w:hAnsi="Arial Unicode MS" w:eastAsia="Arial Unicode MS" w:cs="Arial Unicode MS"/>
        </w:rPr>
      </w:r>
    </w:p>
    <w:p w14:paraId="514033D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CC56F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개인 설정: 언어 코드, 통화 코드, 국가 코드(2자리 숫자), 인터페이스 및 가격 표시 용도로만 사용</w:t>
      </w:r>
      <w:r>
        <w:rPr>
          <w:rFonts w:ascii="Arial Unicode MS" w:hAnsi="Arial Unicode MS" w:eastAsia="Arial Unicode MS" w:cs="Arial Unicode MS"/>
        </w:rPr>
      </w:r>
    </w:p>
    <w:p w14:paraId="61EBA0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50BADC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주문 및 사용 내역: 주문 번호, 금액, 통화, 상태, (있는 경우) 상위 주문 ID 사용량 데이터(예: 남은 데이터, 만료 시간, 상태)는 상위 인터페이스에서 가져옵니다.</w:t>
      </w:r>
      <w:r>
        <w:rPr>
          <w:rFonts w:ascii="Arial Unicode MS" w:hAnsi="Arial Unicode MS" w:eastAsia="Arial Unicode MS" w:cs="Arial Unicode MS"/>
        </w:rPr>
      </w:r>
    </w:p>
    <w:p w14:paraId="13766F4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5D9CCE3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최근 검색: 사용자 ID, 엔티티 ID(국가/지역/패키지), 제목 스냅샷, 조회수, 타임스탬프와 연결된 검색 카테고리를 사용하여 검색 환경을 개선합니다.</w:t>
      </w:r>
      <w:r>
        <w:rPr>
          <w:rFonts w:ascii="Arial Unicode MS" w:hAnsi="Arial Unicode MS" w:eastAsia="Arial Unicode MS" w:cs="Arial Unicode MS"/>
        </w:rPr>
      </w:r>
    </w:p>
    <w:p w14:paraId="503D4E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3F042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결제 관련 식별자(타사 결제 게이트웨이): Gsalary 프로세스에서 결제 시작 및 상태 조회를 위해 게이트웨이에서 발급한 액세스 토큰/리프레시 토큰과 만료 시간이 저장됩니다. 카드 번호나 CVV는 저장되지 않습니다.</w:t>
      </w:r>
      <w:r>
        <w:rPr>
          <w:rFonts w:ascii="Arial Unicode MS" w:hAnsi="Arial Unicode MS" w:eastAsia="Arial Unicode MS" w:cs="Arial Unicode MS"/>
        </w:rPr>
      </w:r>
    </w:p>
    <w:p w14:paraId="716A5FA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80BDB5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인증 및 재설정: 등록/이메일 변경을 위한 4자리 인증 코드 해시, 목적 및 만료 정보, 비밀번호 재설정 토큰 해시 및 만료 시간이 저장됩니다.</w:t>
      </w:r>
      <w:r>
        <w:rPr>
          <w:rFonts w:ascii="Arial Unicode MS" w:hAnsi="Arial Unicode MS" w:eastAsia="Arial Unicode MS" w:cs="Arial Unicode MS"/>
        </w:rPr>
      </w:r>
    </w:p>
    <w:p w14:paraId="6FC20C6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64D27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3. 정보 활용 방식</w:t>
      </w:r>
      <w:r>
        <w:rPr>
          <w:rFonts w:ascii="Arial Unicode MS" w:hAnsi="Arial Unicode MS" w:eastAsia="Arial Unicode MS" w:cs="Arial Unicode MS"/>
        </w:rPr>
      </w:r>
    </w:p>
    <w:p w14:paraId="1F9D858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156BF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서비스 제공 및 유지 관리: 계정 로그인 및 관리, 주문 생성 및 조회, 설치 정보 및 사용량 표시, 환불 및 고객 지원.</w:t>
      </w:r>
      <w:r>
        <w:rPr>
          <w:rFonts w:ascii="Arial Unicode MS" w:hAnsi="Arial Unicode MS" w:eastAsia="Arial Unicode MS" w:cs="Arial Unicode MS"/>
        </w:rPr>
      </w:r>
    </w:p>
    <w:p w14:paraId="7186C3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3AD1D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보안 및 위험 관리: 자격 증명 확인, 세션 및 토큰 유지 관리, 주요 작업 기록(예: 계정 삭제 감사 로그).</w:t>
      </w:r>
      <w:r>
        <w:rPr>
          <w:rFonts w:ascii="Arial Unicode MS" w:hAnsi="Arial Unicode MS" w:eastAsia="Arial Unicode MS" w:cs="Arial Unicode MS"/>
        </w:rPr>
      </w:r>
    </w:p>
    <w:p w14:paraId="7C72E8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B16CB8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알림 및 이메일: 이메일 게이트웨이가 활성화된 경우, 비밀번호 재설정 링크와 등록/이메일 변경 확인 코드가 전송됩니다.</w:t>
      </w:r>
      <w:r>
        <w:rPr>
          <w:rFonts w:ascii="Arial Unicode MS" w:hAnsi="Arial Unicode MS" w:eastAsia="Arial Unicode MS" w:cs="Arial Unicode MS"/>
        </w:rPr>
      </w:r>
    </w:p>
    <w:p w14:paraId="5ECED5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6D07A8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결제 및 정산: 결제 게이트웨이와 연동하여 결제 세션을 생성하고 결제 상태를 확인합니다. 카드 번호 또는 CVV 번호는 저장되지 않습니다.</w:t>
      </w:r>
      <w:r>
        <w:rPr>
          <w:rFonts w:ascii="Arial Unicode MS" w:hAnsi="Arial Unicode MS" w:eastAsia="Arial Unicode MS" w:cs="Arial Unicode MS"/>
        </w:rPr>
      </w:r>
    </w:p>
    <w:p w14:paraId="144AB3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A09355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제품 개선(선택 사항): "익명 통계 사용 허용" 또는 "진단 및 크래시 로그 허용"을 활성화한 경우에만 익명 이벤트 또는 오류 진단 데이터를 Firebase Analytics/Crashlytics로 전송합니다. 기본적으로 비활성화되어 있으며, "개인 프로필 &gt; 설정"에서 언제든지 변경할 수 있습니다.</w:t>
      </w:r>
      <w:r>
        <w:rPr>
          <w:rFonts w:ascii="Arial Unicode MS" w:hAnsi="Arial Unicode MS" w:eastAsia="Arial Unicode MS" w:cs="Arial Unicode MS"/>
        </w:rPr>
      </w:r>
    </w:p>
    <w:p w14:paraId="57FDC1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50B84C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4. 정보 공유 및 제3자</w:t>
      </w:r>
      <w:r>
        <w:rPr>
          <w:rFonts w:ascii="Arial Unicode MS" w:hAnsi="Arial Unicode MS" w:eastAsia="Arial Unicode MS" w:cs="Arial Unicode MS"/>
        </w:rPr>
      </w:r>
    </w:p>
    <w:p w14:paraId="2B9CDE5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8EF8C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eSIM 제공업체 및 결제 게이트웨이: 주문 및 결제를 완료하기 위해 필요한 경우 주문 참조 번호, 이메일 스냅샷(조회 및 ​​필터링용), 결제 식별자를 공유합니다. 결제 조회 시 카드 브랜드 및 마지막 네 자리 숫자와 같은 정보가 마스킹될 수 있습니다.</w:t>
      </w:r>
      <w:r>
        <w:rPr>
          <w:rFonts w:ascii="Arial Unicode MS" w:hAnsi="Arial Unicode MS" w:eastAsia="Arial Unicode MS" w:cs="Arial Unicode MS"/>
        </w:rPr>
      </w:r>
    </w:p>
    <w:p w14:paraId="50CC83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37D91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이메일 서비스: 활성화된 경우 이메일 서비스를 사용하여 확인 코드와 재설정 링크를 전송합니다. 수신자 주소, 제목 및 내용을 처리합니다.</w:t>
      </w:r>
      <w:r>
        <w:rPr>
          <w:rFonts w:ascii="Arial Unicode MS" w:hAnsi="Arial Unicode MS" w:eastAsia="Arial Unicode MS" w:cs="Arial Unicode MS"/>
        </w:rPr>
      </w:r>
    </w:p>
    <w:p w14:paraId="119B13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B0FE2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분석 및 충돌 진단: 활성화된 경우에만 익명 이벤트 및 충돌 로그(기기 모델, 시스템 버전, 애플리케이션 버전 및 페이지 이벤트 포함 가능)를 전송합니다.</w:t>
      </w:r>
      <w:r>
        <w:rPr>
          <w:rFonts w:ascii="Arial Unicode MS" w:hAnsi="Arial Unicode MS" w:eastAsia="Arial Unicode MS" w:cs="Arial Unicode MS"/>
        </w:rPr>
      </w:r>
    </w:p>
    <w:p w14:paraId="7B2131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2BB176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5. 쿠키, 로컬 저장소 및 모바일 설정</w:t>
      </w:r>
      <w:r>
        <w:rPr>
          <w:rFonts w:ascii="Arial Unicode MS" w:hAnsi="Arial Unicode MS" w:eastAsia="Arial Unicode MS" w:cs="Arial Unicode MS"/>
        </w:rPr>
      </w:r>
    </w:p>
    <w:p w14:paraId="6FFC30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9489D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iOS 앱은 로컬 UserDefaults를 사용하여 언어, 통화 및 통계/충돌 전환 설정을 저장하며 브라우저 쿠키는 사용하지 않습니다.</w:t>
      </w:r>
      <w:r>
        <w:rPr>
          <w:rFonts w:ascii="Arial Unicode MS" w:hAnsi="Arial Unicode MS" w:eastAsia="Arial Unicode MS" w:cs="Arial Unicode MS"/>
        </w:rPr>
      </w:r>
    </w:p>
    <w:p w14:paraId="37D60E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F7193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웹 도움말 센터 페이지는 브라우저의 localStorage에 언어 선택을 기록할 수 있습니다. 이는 표시 목적으로만 사용되며 사이트 간 추적에는 사용되지 않습니다.</w:t>
      </w:r>
      <w:r>
        <w:rPr>
          <w:rFonts w:ascii="Arial Unicode MS" w:hAnsi="Arial Unicode MS" w:eastAsia="Arial Unicode MS" w:cs="Arial Unicode MS"/>
        </w:rPr>
      </w:r>
    </w:p>
    <w:p w14:paraId="2F3256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67BCE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6. 데이터 보존 및 삭제</w:t>
      </w:r>
      <w:r>
        <w:rPr>
          <w:rFonts w:ascii="Arial Unicode MS" w:hAnsi="Arial Unicode MS" w:eastAsia="Arial Unicode MS" w:cs="Arial Unicode MS"/>
        </w:rPr>
      </w:r>
    </w:p>
    <w:p w14:paraId="03BA46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5469E5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위의 데이터는 서비스 제공을 위해 계정 활성 기간 동안 보존됩니다.</w:t>
      </w:r>
      <w:r>
        <w:rPr>
          <w:rFonts w:ascii="Arial Unicode MS" w:hAnsi="Arial Unicode MS" w:eastAsia="Arial Unicode MS" w:cs="Arial Unicode MS"/>
        </w:rPr>
      </w:r>
    </w:p>
    <w:p w14:paraId="31729BC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DD3D0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계정 삭제 시: 세션을 지우고 토큰을 갱신하며 사용자 기록을 삭제합니다. 주문 기록은 보존하지만 규정 준수 및 정산 요구 사항을 충족하기 위해 사용자 ID에서 식별 정보를 제거하여 익명화합니다. 삭제 전에 삭제 로그가 기록됩니다(삭제 당시 사용자 ID, 이메일 스냅샷, 삭제 사유 및 설명, 타임스탬프 포함).</w:t>
      </w:r>
      <w:r>
        <w:rPr>
          <w:rFonts w:ascii="Arial Unicode MS" w:hAnsi="Arial Unicode MS" w:eastAsia="Arial Unicode MS" w:cs="Arial Unicode MS"/>
        </w:rPr>
      </w:r>
    </w:p>
    <w:p w14:paraId="0C2FF5A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8BBB4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이메일 인증 코드와 재설정 토큰은 만료 시 자동으로 만료됩니다. 결제 게이트웨이 토큰은 각 만료일에 따라 관리됩니다.</w:t>
      </w:r>
      <w:r>
        <w:rPr>
          <w:rFonts w:ascii="Arial Unicode MS" w:hAnsi="Arial Unicode MS" w:eastAsia="Arial Unicode MS" w:cs="Arial Unicode MS"/>
        </w:rPr>
      </w:r>
    </w:p>
    <w:p w14:paraId="42D5C9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C606D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7. 사용자 권한</w:t>
      </w:r>
      <w:r>
        <w:rPr>
          <w:rFonts w:ascii="Arial Unicode MS" w:hAnsi="Arial Unicode MS" w:eastAsia="Arial Unicode MS" w:cs="Arial Unicode MS"/>
        </w:rPr>
      </w:r>
    </w:p>
    <w:p w14:paraId="24128F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816990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접근 및 수정: "개인 프로필" 및 설정 페이지에서 이름, 언어, 통화, 국가 등을 확인하고 업데이트할 수 있습니다.</w:t>
      </w:r>
      <w:r>
        <w:rPr>
          <w:rFonts w:ascii="Arial Unicode MS" w:hAnsi="Arial Unicode MS" w:eastAsia="Arial Unicode MS" w:cs="Arial Unicode MS"/>
        </w:rPr>
      </w:r>
    </w:p>
    <w:p w14:paraId="5DDBD78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F36725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이메일 변경: 현재 비밀번호와 이메일 인증 코드를 통한 확인이 필요합니다.</w:t>
      </w:r>
      <w:r>
        <w:rPr>
          <w:rFonts w:ascii="Arial Unicode MS" w:hAnsi="Arial Unicode MS" w:eastAsia="Arial Unicode MS" w:cs="Arial Unicode MS"/>
        </w:rPr>
      </w:r>
    </w:p>
    <w:p w14:paraId="0966473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281290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비밀번호 설정 및 재설정: 최초 설정 및 재설정을 지원합니다(재설정 링크는 이메일로 전송될 수 있습니다).</w:t>
      </w:r>
      <w:r>
        <w:rPr>
          <w:rFonts w:ascii="Arial Unicode MS" w:hAnsi="Arial Unicode MS" w:eastAsia="Arial Unicode MS" w:cs="Arial Unicode MS"/>
        </w:rPr>
      </w:r>
    </w:p>
    <w:p w14:paraId="710E8D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A1FB4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계정 삭제: 애플리케이션 내에서 삭제할 수 있습니다. 비밀번호가 설정된 경우 현재 비밀번호를 확인해야 합니다. 삭제 후 주문 내역은 유지되지만 계정과 연결되지 않습니다.</w:t>
      </w:r>
      <w:r>
        <w:rPr>
          <w:rFonts w:ascii="Arial Unicode MS" w:hAnsi="Arial Unicode MS" w:eastAsia="Arial Unicode MS" w:cs="Arial Unicode MS"/>
        </w:rPr>
      </w:r>
    </w:p>
    <w:p w14:paraId="7BCBD44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259DA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8. 정보 보안</w:t>
      </w:r>
      <w:r>
        <w:rPr>
          <w:rFonts w:ascii="Arial Unicode MS" w:hAnsi="Arial Unicode MS" w:eastAsia="Arial Unicode MS" w:cs="Arial Unicode MS"/>
        </w:rPr>
      </w:r>
    </w:p>
    <w:p w14:paraId="66D019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3963A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비밀번호는 강력한 해시값을 사용하여 저장됩니다. 재설정 토큰에는 해시값만 저장됩니다. 데이터베이스는 무단 접근 및 실수로 인한 삭제 위험을 최소화하기 위해 외래 키 제약 조건과 계층적 삭제 제어를 사용합니다.</w:t>
      </w:r>
      <w:r>
        <w:rPr>
          <w:rFonts w:ascii="Arial Unicode MS" w:hAnsi="Arial Unicode MS" w:eastAsia="Arial Unicode MS" w:cs="Arial Unicode MS"/>
        </w:rPr>
      </w:r>
    </w:p>
    <w:p w14:paraId="1364AA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6C262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당사는 기기 고유 식별자(IMEI/IMSI, IDFA 등) 및 정확한 위치 정보를 적극적으로 수집하지 않습니다. 충돌 진단 기능이 활성화된 경우, 타사 SDK가 문제 해결을 위해 기기 및 시스템 버전과 같은 데이터를 수집할 수 있습니다.</w:t>
      </w:r>
      <w:r>
        <w:rPr>
          <w:rFonts w:ascii="Arial Unicode MS" w:hAnsi="Arial Unicode MS" w:eastAsia="Arial Unicode MS" w:cs="Arial Unicode MS"/>
        </w:rPr>
      </w:r>
    </w:p>
    <w:p w14:paraId="236648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9A06F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9. 국제 및 국경 간 데이터 전송</w:t>
      </w:r>
      <w:r>
        <w:rPr>
          <w:rFonts w:ascii="Arial Unicode MS" w:hAnsi="Arial Unicode MS" w:eastAsia="Arial Unicode MS" w:cs="Arial Unicode MS"/>
        </w:rPr>
      </w:r>
    </w:p>
    <w:p w14:paraId="009776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2F64D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시스템은 다른 지역에 위치한 상위 공급업체 또는 결제 게이트웨이와 상호 작용할 수 있습니다. 데이터는 비즈니스 운영에 필요한 범위 내에서만 전송되며, 가능한 한 비식별화 또는 최소화 전략을 채택합니다.</w:t>
      </w:r>
      <w:r>
        <w:rPr>
          <w:rFonts w:ascii="Arial Unicode MS" w:hAnsi="Arial Unicode MS" w:eastAsia="Arial Unicode MS" w:cs="Arial Unicode MS"/>
        </w:rPr>
      </w:r>
    </w:p>
    <w:p w14:paraId="5FF539F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1C1A0F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10. 아동 개인정보 보호</w:t>
      </w:r>
      <w:r>
        <w:rPr>
          <w:rFonts w:ascii="Arial Unicode MS" w:hAnsi="Arial Unicode MS" w:eastAsia="Arial Unicode MS" w:cs="Arial Unicode MS"/>
        </w:rPr>
      </w:r>
    </w:p>
    <w:p w14:paraId="5C96BD0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9CCDD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본 서비스는 성인 사용자를 대상으로 하며, 아동을 식별할 목적으로 데이터를 수집하지 않습니다. 만약 데이터가 실수로 수집된 경우, 요청 시 최대한 빨리 삭제합니다.</w:t>
      </w:r>
      <w:r>
        <w:rPr>
          <w:rFonts w:ascii="Arial Unicode MS" w:hAnsi="Arial Unicode MS" w:eastAsia="Arial Unicode MS" w:cs="Arial Unicode MS"/>
        </w:rPr>
      </w:r>
    </w:p>
    <w:p w14:paraId="46B130A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81CB8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11. eKYC (전자 신원 확인)</w:t>
      </w:r>
      <w:r>
        <w:rPr>
          <w:rFonts w:ascii="Arial Unicode MS" w:hAnsi="Arial Unicode MS" w:eastAsia="Arial Unicode MS" w:cs="Arial Unicode MS"/>
        </w:rPr>
      </w:r>
    </w:p>
    <w:p w14:paraId="05F547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E2C388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목적 및 범위</w:t>
      </w:r>
      <w:r>
        <w:rPr>
          <w:rFonts w:ascii="Arial Unicode MS" w:hAnsi="Arial Unicode MS" w:eastAsia="Arial Unicode MS" w:cs="Arial Unicode MS"/>
        </w:rPr>
      </w:r>
    </w:p>
    <w:p w14:paraId="33BC8F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C44A0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법적 규정, 상위 공급업체 또는 결제 게이트웨이에서 신원 확인을 요구하는 경우, 자금세탁 방지/테러 자금 조달 방지, 통신 규정 준수 및 위험 관리 요건을 충족하기 위해 eKYC(전자 신원 확인)를 진행할 수 있습니다.</w:t>
      </w:r>
      <w:r>
        <w:rPr>
          <w:rFonts w:ascii="Arial Unicode MS" w:hAnsi="Arial Unicode MS" w:eastAsia="Arial Unicode MS" w:cs="Arial Unicode MS"/>
        </w:rPr>
      </w:r>
    </w:p>
    <w:p w14:paraId="2FE867A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581EB4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수집 가능한 신원 정보 (요청 시 수집, 필수 아님)</w:t>
      </w:r>
      <w:r>
        <w:rPr>
          <w:rFonts w:ascii="Arial Unicode MS" w:hAnsi="Arial Unicode MS" w:eastAsia="Arial Unicode MS" w:cs="Arial Unicode MS"/>
        </w:rPr>
      </w:r>
    </w:p>
    <w:p w14:paraId="51929C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CBC57D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기본 정보: 성명, 성별(해당하는 경우), 생년월일, 국적/지역, 문서 종류 및 번호, 발급 기관 및 유효 기간</w:t>
      </w:r>
      <w:r>
        <w:rPr>
          <w:rFonts w:ascii="Arial Unicode MS" w:hAnsi="Arial Unicode MS" w:eastAsia="Arial Unicode MS" w:cs="Arial Unicode MS"/>
        </w:rPr>
      </w:r>
    </w:p>
    <w:p w14:paraId="2AE053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D29FF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이미지 및 생체 인식: 증명사진, 셀카/생체 인식, 짧은 동영상(규제 기관 또는 서비스 제공업체에서 요구하는 경우)</w:t>
      </w:r>
      <w:r>
        <w:rPr>
          <w:rFonts w:ascii="Arial Unicode MS" w:hAnsi="Arial Unicode MS" w:eastAsia="Arial Unicode MS" w:cs="Arial Unicode MS"/>
        </w:rPr>
      </w:r>
    </w:p>
    <w:p w14:paraId="2C50035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4BF2459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연락처 정보 및 관계: 이메일 주소, 휴대전화 번호(확인 및 알림에 필요한 경우), 주문과의 연결에 필요한 식별자</w:t>
      </w:r>
      <w:r>
        <w:rPr>
          <w:rFonts w:ascii="Arial Unicode MS" w:hAnsi="Arial Unicode MS" w:eastAsia="Arial Unicode MS" w:cs="Arial Unicode MS"/>
        </w:rPr>
      </w:r>
    </w:p>
    <w:p w14:paraId="733BA8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FF1D1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사기 방지 및 규정 준수 지원: 기기 및 네트워크 속성(예: 운영 체제 버전, 브라우저 또는 기기 모델), 타임스탬프, 검증 결과 및 위험 점수(제3자 서비스에서 반환되는 경우).</w:t>
      </w:r>
      <w:r>
        <w:rPr>
          <w:rFonts w:ascii="Arial Unicode MS" w:hAnsi="Arial Unicode MS" w:eastAsia="Arial Unicode MS" w:cs="Arial Unicode MS"/>
        </w:rPr>
      </w:r>
    </w:p>
    <w:p w14:paraId="1C2B00C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2B506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사용 목적 및 법적 근거</w:t>
      </w:r>
      <w:r>
        <w:rPr>
          <w:rFonts w:ascii="Arial Unicode MS" w:hAnsi="Arial Unicode MS" w:eastAsia="Arial Unicode MS" w:cs="Arial Unicode MS"/>
        </w:rPr>
      </w:r>
    </w:p>
    <w:p w14:paraId="5AC719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A2A7F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계약 이행 및 서비스 제공: 구매 및 배송 완료를 위해 신원 확인이 필요한 지역 또는 시나리오.</w:t>
      </w:r>
      <w:r>
        <w:rPr>
          <w:rFonts w:ascii="Arial Unicode MS" w:hAnsi="Arial Unicode MS" w:eastAsia="Arial Unicode MS" w:cs="Arial Unicode MS"/>
        </w:rPr>
      </w:r>
    </w:p>
    <w:p w14:paraId="35FB03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115E0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법적 의무: 관련 법률 및 규정(자금세탁 방지/테러 자금 조달 방지 통신 규정 등 포함) 및 규제 요건 준수.</w:t>
      </w:r>
      <w:r>
        <w:rPr>
          <w:rFonts w:ascii="Arial Unicode MS" w:hAnsi="Arial Unicode MS" w:eastAsia="Arial Unicode MS" w:cs="Arial Unicode MS"/>
        </w:rPr>
      </w:r>
    </w:p>
    <w:p w14:paraId="3587F5C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3D870C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합리적인 이익: 사기 및 남용 방지, 네트워크 및 결제 보안 보장.</w:t>
      </w:r>
      <w:r>
        <w:rPr>
          <w:rFonts w:ascii="Arial Unicode MS" w:hAnsi="Arial Unicode MS" w:eastAsia="Arial Unicode MS" w:cs="Arial Unicode MS"/>
        </w:rPr>
      </w:r>
    </w:p>
    <w:p w14:paraId="609338C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584FD01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제3자 및 국경 간 정보 전송</w:t>
      </w:r>
      <w:r>
        <w:rPr>
          <w:rFonts w:ascii="Arial Unicode MS" w:hAnsi="Arial Unicode MS" w:eastAsia="Arial Unicode MS" w:cs="Arial Unicode MS"/>
        </w:rPr>
      </w:r>
    </w:p>
    <w:p w14:paraId="365AA91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463B4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당사는 검증 완료를 위해 필요한 정보를 규정을 준수하는 제3자 eKYC 서비스, 상위 공급업체 또는 결제 게이트웨이와 공유할 수 있으며, 공유 범위는 최소한으로 제한됩니다.</w:t>
      </w:r>
      <w:r>
        <w:rPr>
          <w:rFonts w:ascii="Arial Unicode MS" w:hAnsi="Arial Unicode MS" w:eastAsia="Arial Unicode MS" w:cs="Arial Unicode MS"/>
        </w:rPr>
      </w:r>
    </w:p>
    <w:p w14:paraId="4A24E6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A46B48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정보는 서비스 제공 지역 또는 규제 요건이 적용되는 지역으로 국경을 넘어 전송될 수 있습니다. 당사는 개인정보의 익명화 또는 최소화 전략을 적용하기 위해 노력할 것입니다.</w:t>
      </w:r>
      <w:r>
        <w:rPr>
          <w:rFonts w:ascii="Arial Unicode MS" w:hAnsi="Arial Unicode MS" w:eastAsia="Arial Unicode MS" w:cs="Arial Unicode MS"/>
        </w:rPr>
      </w:r>
    </w:p>
    <w:p w14:paraId="00E1134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EEEBE2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보존 및 삭제</w:t>
      </w:r>
      <w:r>
        <w:rPr>
          <w:rFonts w:ascii="Arial Unicode MS" w:hAnsi="Arial Unicode MS" w:eastAsia="Arial Unicode MS" w:cs="Arial Unicode MS"/>
        </w:rPr>
      </w:r>
    </w:p>
    <w:p w14:paraId="28CE2CA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F9A09B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개인정보는 관련 법률, 규정 또는 규제 지침에서 요구하는 최소한의 기간 동안 보존되며, 해당 기간 만료 후에는 삭제되거나 익명화됩니다.</w:t>
      </w:r>
      <w:r>
        <w:rPr>
          <w:rFonts w:ascii="Arial Unicode MS" w:hAnsi="Arial Unicode MS" w:eastAsia="Arial Unicode MS" w:cs="Arial Unicode MS"/>
        </w:rPr>
      </w:r>
    </w:p>
    <w:p w14:paraId="6EA914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B5E35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주문 및 결제 관련 기록은 법규 준수 요건에 따라 보존됩니다. 계정 삭제 후에도 주문 내역은 보존되지만, 사용자 ID에서 익명 처리됩니다.</w:t>
      </w:r>
      <w:r>
        <w:rPr>
          <w:rFonts w:ascii="Arial Unicode MS" w:hAnsi="Arial Unicode MS" w:eastAsia="Arial Unicode MS" w:cs="Arial Unicode MS"/>
        </w:rPr>
      </w:r>
    </w:p>
    <w:p w14:paraId="341F8A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7666E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귀하의 권리</w:t>
      </w:r>
      <w:r>
        <w:rPr>
          <w:rFonts w:ascii="Arial Unicode MS" w:hAnsi="Arial Unicode MS" w:eastAsia="Arial Unicode MS" w:cs="Arial Unicode MS"/>
        </w:rPr>
      </w:r>
    </w:p>
    <w:p w14:paraId="5B1FFD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D99AE8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귀하는 eKYC 정보에 대한 접근 및 정정을 요청할 수 있으며, 법적 의무에 따라 삭제 또는 처리 제한을 요청할 수 있습니다. 법적 의무 보존 기간 내의 기록은 즉시 삭제되지 않을 수 있습니다.</w:t>
      </w:r>
      <w:r>
        <w:rPr>
          <w:rFonts w:ascii="Arial Unicode MS" w:hAnsi="Arial Unicode MS" w:eastAsia="Arial Unicode MS" w:cs="Arial Unicode MS"/>
        </w:rPr>
      </w:r>
    </w:p>
    <w:p w14:paraId="344C52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D4A16A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보안 및 최소화</w:t>
      </w:r>
      <w:r>
        <w:rPr>
          <w:rFonts w:ascii="Arial Unicode MS" w:hAnsi="Arial Unicode MS" w:eastAsia="Arial Unicode MS" w:cs="Arial Unicode MS"/>
        </w:rPr>
      </w:r>
    </w:p>
    <w:p w14:paraId="2AC7DA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7EE1B6D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당사는 eKYC 정보를 보호하기 위해 암호화 및 접근 제어와 같은 조치를 취합니다. 필요한 범위 내에서만 정보를 수집 및 처리하며, 결과는 익명화되거나 요약/토큰 형태로 저장하기 위해 노력합니다.</w:t>
      </w:r>
      <w:r>
        <w:rPr>
          <w:rFonts w:ascii="Arial Unicode MS" w:hAnsi="Arial Unicode MS" w:eastAsia="Arial Unicode MS" w:cs="Arial Unicode MS"/>
        </w:rPr>
      </w:r>
    </w:p>
    <w:p w14:paraId="5E33E7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2996831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12. 정책 업데이트 및 효력</w:t>
      </w:r>
      <w:r>
        <w:rPr>
          <w:rFonts w:ascii="Arial Unicode MS" w:hAnsi="Arial Unicode MS" w:eastAsia="Arial Unicode MS" w:cs="Arial Unicode MS"/>
        </w:rPr>
      </w:r>
    </w:p>
    <w:p w14:paraId="2B9ED3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1FDC2C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본 정책은 기능 및 규정 준수 요구 사항에 따라 업데이트될 예정이며, 주요 변경 사항은 애플리케이션의 "자세히 보기 &gt; 개인정보 보호정책"에 표시됩니다.</w:t>
      </w:r>
      <w:r>
        <w:rPr>
          <w:rFonts w:ascii="Arial Unicode MS" w:hAnsi="Arial Unicode MS" w:eastAsia="Arial Unicode MS" w:cs="Arial Unicode MS"/>
        </w:rPr>
      </w:r>
    </w:p>
    <w:p w14:paraId="76C3308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391BA5A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효력 발생일: 2025년 12월 10일</w:t>
      </w:r>
      <w:r>
        <w:rPr>
          <w:rFonts w:ascii="Arial Unicode MS" w:hAnsi="Arial Unicode MS" w:eastAsia="Arial Unicode MS" w:cs="Arial Unicode MS"/>
        </w:rPr>
      </w:r>
    </w:p>
    <w:p w14:paraId="529867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6DEBF8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13. 문의하기</w:t>
      </w:r>
      <w:r>
        <w:rPr>
          <w:rFonts w:ascii="Arial Unicode MS" w:hAnsi="Arial Unicode MS" w:eastAsia="Arial Unicode MS" w:cs="Arial Unicode MS"/>
        </w:rPr>
      </w:r>
    </w:p>
    <w:p w14:paraId="33F3C0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</w:rPr>
      </w:r>
    </w:p>
    <w:p w14:paraId="0736E53F">
      <w:pPr>
        <w:pBdr/>
        <w:spacing/>
        <w:ind/>
        <w:rPr>
          <w:rFonts w:ascii="Arial Unicode MS" w:hAnsi="Arial Unicode MS" w:cs="Arial Unicode MS"/>
          <w:b w:val="0"/>
          <w:bCs w:val="0"/>
          <w:sz w:val="21"/>
          <w:szCs w:val="21"/>
        </w:rPr>
      </w:pP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  <w:t xml:space="preserve">- 지원 이메일: @esim.fit</w:t>
      </w: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  <w:r>
        <w:rPr>
          <w:rFonts w:ascii="Arial Unicode MS" w:hAnsi="Arial Unicode MS" w:eastAsia="Arial Unicode MS" w:cs="Arial Unicode MS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