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AD136ED">
      <w:pPr>
        <w:pStyle w:val="902"/>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left="0"/>
        <w:rPr>
          <w:rFonts w:hint="default" w:ascii="sans-serif" w:hAnsi="sans-serif" w:eastAsia="sans-serif" w:cs="sans-serif"/>
          <w:b/>
          <w:bCs/>
        </w:rPr>
      </w:pPr>
      <w:r>
        <w:rPr>
          <w:rFonts w:hint="default" w:ascii="sans-serif" w:hAnsi="sans-serif" w:eastAsia="sans-serif" w:cs="sans-serif"/>
          <w:b/>
          <w:bCs/>
        </w:rPr>
      </w:r>
      <w:r>
        <w:rPr>
          <w:rFonts w:hint="default" w:ascii="sans-serif" w:hAnsi="sans-serif" w:eastAsia="sans-serif" w:cs="sans-serif"/>
          <w:b/>
          <w:bCs/>
        </w:rPr>
        <w:t xml:space="preserve">Chính sách Bảo mật</w:t>
      </w:r>
      <w:r>
        <w:rPr>
          <w:rFonts w:hint="default" w:ascii="sans-serif" w:hAnsi="sans-serif" w:eastAsia="sans-serif" w:cs="sans-serif"/>
          <w:b/>
          <w:bCs/>
        </w:rPr>
      </w:r>
      <w:r>
        <w:rPr>
          <w:rFonts w:hint="default" w:ascii="sans-serif" w:hAnsi="sans-serif" w:eastAsia="sans-serif" w:cs="sans-serif"/>
          <w:b/>
          <w:bCs/>
        </w:rPr>
      </w:r>
    </w:p>
    <w:p w14:paraId="3A2B4D11">
      <w:pPr>
        <w:pBdr/>
        <w:spacing/>
        <w:ind/>
        <w:rPr>
          <w:rFonts w:ascii="Arial" w:hAnsi="Arial" w:eastAsia="Arial" w:cs="Arial"/>
          <w:b w:val="0"/>
          <w:bCs w:val="0"/>
          <w:sz w:val="21"/>
          <w:szCs w:val="21"/>
        </w:rPr>
      </w:pPr>
      <w:r>
        <w:rPr>
          <w:rFonts w:ascii="Arial" w:hAnsi="Arial" w:eastAsia="Arial" w:cs="Arial"/>
          <w:b w:val="0"/>
          <w:bCs w:val="0"/>
          <w:sz w:val="21"/>
          <w:szCs w:val="21"/>
        </w:rPr>
      </w:r>
      <w:r>
        <w:rPr>
          <w:rFonts w:ascii="Arial" w:hAnsi="Arial" w:eastAsia="Arial" w:cs="Arial"/>
          <w:b w:val="0"/>
          <w:bCs w:val="0"/>
          <w:sz w:val="21"/>
          <w:szCs w:val="21"/>
        </w:rPr>
      </w:r>
      <w:r>
        <w:rPr>
          <w:rFonts w:ascii="Arial" w:hAnsi="Arial" w:eastAsia="Arial" w:cs="Arial"/>
          <w:b w:val="0"/>
          <w:bCs w:val="0"/>
          <w:sz w:val="21"/>
          <w:szCs w:val="21"/>
        </w:rPr>
      </w:r>
    </w:p>
    <w:p w14:paraId="01A9CC9B">
      <w:pPr>
        <w:pBdr/>
        <w:spacing/>
        <w:ind/>
        <w:rPr>
          <w:rFonts w:ascii="Arial" w:hAnsi="Arial" w:eastAsia="Arial" w:cs="Arial"/>
          <w:b w:val="0"/>
          <w:bCs w:val="0"/>
          <w:sz w:val="21"/>
          <w:szCs w:val="21"/>
        </w:rPr>
      </w:pPr>
      <w:r>
        <w:rPr>
          <w:rFonts w:ascii="Arial" w:hAnsi="Arial" w:eastAsia="Arial" w:cs="Arial"/>
          <w:b w:val="0"/>
          <w:bCs w:val="0"/>
          <w:sz w:val="21"/>
          <w:szCs w:val="21"/>
        </w:rPr>
      </w:r>
      <w:r/>
    </w:p>
    <w:p w14:paraId="593CB7DD">
      <w:pPr>
        <w:pBdr/>
        <w:spacing/>
        <w:ind/>
        <w:rPr/>
      </w:pPr>
      <w:r>
        <w:rPr>
          <w:rFonts w:ascii="Arial" w:hAnsi="Arial" w:eastAsia="Arial" w:cs="Arial"/>
          <w:b w:val="0"/>
          <w:bCs w:val="0"/>
          <w:sz w:val="21"/>
          <w:szCs w:val="21"/>
        </w:rPr>
        <w:t xml:space="preserve">1. Giới thiệu</w:t>
      </w:r>
      <w:r/>
    </w:p>
    <w:p w14:paraId="22A1E6F4">
      <w:pPr>
        <w:pBdr/>
        <w:spacing/>
        <w:ind/>
        <w:rPr/>
      </w:pPr>
      <w:r>
        <w:rPr>
          <w:rFonts w:ascii="Arial" w:hAnsi="Arial" w:eastAsia="Arial" w:cs="Arial"/>
          <w:b w:val="0"/>
          <w:bCs w:val="0"/>
          <w:sz w:val="21"/>
          <w:szCs w:val="21"/>
        </w:rPr>
      </w:r>
      <w:r/>
    </w:p>
    <w:p w14:paraId="76EEB81A">
      <w:pPr>
        <w:pBdr/>
        <w:spacing/>
        <w:ind/>
        <w:rPr/>
      </w:pPr>
      <w:r>
        <w:rPr>
          <w:rFonts w:ascii="Arial" w:hAnsi="Arial" w:eastAsia="Arial" w:cs="Arial"/>
          <w:b w:val="0"/>
          <w:bCs w:val="0"/>
          <w:sz w:val="21"/>
          <w:szCs w:val="21"/>
        </w:rPr>
        <w:t xml:space="preserve">- Chính sách Bảo mật này giải thích cách chúng tôi thu thập, sử dụng, chia sẻ và bảo vệ thông tin của bạn khi cung cấp ứng dụng iOS "eSIM Home".</w:t>
      </w:r>
      <w:r/>
    </w:p>
    <w:p w14:paraId="23ABFBEF">
      <w:pPr>
        <w:pBdr/>
        <w:spacing/>
        <w:ind/>
        <w:rPr/>
      </w:pPr>
      <w:r>
        <w:rPr>
          <w:rFonts w:ascii="Arial" w:hAnsi="Arial" w:eastAsia="Arial" w:cs="Arial"/>
          <w:b w:val="0"/>
          <w:bCs w:val="0"/>
          <w:sz w:val="21"/>
          <w:szCs w:val="21"/>
        </w:rPr>
      </w:r>
      <w:r/>
    </w:p>
    <w:p w14:paraId="5D7BD210">
      <w:pPr>
        <w:pBdr/>
        <w:spacing/>
        <w:ind/>
        <w:rPr/>
      </w:pPr>
      <w:r>
        <w:rPr>
          <w:rFonts w:ascii="Arial" w:hAnsi="Arial" w:eastAsia="Arial" w:cs="Arial"/>
          <w:b w:val="0"/>
          <w:bCs w:val="0"/>
          <w:sz w:val="21"/>
          <w:szCs w:val="21"/>
        </w:rPr>
        <w:t xml:space="preserve">- Trong trường hợp có bất kỳ sự khác biệt nào giữa chính sách này và "Điều khoản Sử dụng", "Điều khoản Chung", "Chính sách Sử dụng Hợp lý" hoặc "Chính sách Cookie" của sản phẩm, chính sách nào chặt chẽ hơn sẽ được ưu tiên áp dụng.</w:t>
      </w:r>
      <w:r/>
    </w:p>
    <w:p w14:paraId="3DA97886">
      <w:pPr>
        <w:pBdr/>
        <w:spacing/>
        <w:ind/>
        <w:rPr/>
      </w:pPr>
      <w:r>
        <w:rPr>
          <w:rFonts w:ascii="Arial" w:hAnsi="Arial" w:eastAsia="Arial" w:cs="Arial"/>
          <w:b w:val="0"/>
          <w:bCs w:val="0"/>
          <w:sz w:val="21"/>
          <w:szCs w:val="21"/>
        </w:rPr>
      </w:r>
      <w:r/>
    </w:p>
    <w:p w14:paraId="2565148B">
      <w:pPr>
        <w:pBdr/>
        <w:spacing/>
        <w:ind/>
        <w:rPr/>
      </w:pPr>
      <w:r>
        <w:rPr>
          <w:rFonts w:ascii="Arial" w:hAnsi="Arial" w:eastAsia="Arial" w:cs="Arial"/>
          <w:b w:val="0"/>
          <w:bCs w:val="0"/>
          <w:sz w:val="21"/>
          <w:szCs w:val="21"/>
        </w:rPr>
        <w:t xml:space="preserve">2. Thông tin Chúng tôi Thu thập</w:t>
      </w:r>
      <w:r/>
    </w:p>
    <w:p w14:paraId="017E7233">
      <w:pPr>
        <w:pBdr/>
        <w:spacing/>
        <w:ind/>
        <w:rPr/>
      </w:pPr>
      <w:r>
        <w:rPr>
          <w:rFonts w:ascii="Arial" w:hAnsi="Arial" w:eastAsia="Arial" w:cs="Arial"/>
          <w:b w:val="0"/>
          <w:bCs w:val="0"/>
          <w:sz w:val="21"/>
          <w:szCs w:val="21"/>
        </w:rPr>
      </w:r>
      <w:r/>
    </w:p>
    <w:p w14:paraId="713E0BAA">
      <w:pPr>
        <w:pBdr/>
        <w:spacing/>
        <w:ind/>
        <w:rPr/>
      </w:pPr>
      <w:r>
        <w:rPr>
          <w:rFonts w:ascii="Arial" w:hAnsi="Arial" w:eastAsia="Arial" w:cs="Arial"/>
          <w:b w:val="0"/>
          <w:bCs w:val="0"/>
          <w:sz w:val="21"/>
          <w:szCs w:val="21"/>
        </w:rPr>
        <w:t xml:space="preserve">- Thông tin Tài khoản: Tên, Họ (tùy chọn), Email (tùy chọn), ID Đăng nhập Apple (chỉ được sử dụng để xác định tài khoản).</w:t>
      </w:r>
      <w:r/>
    </w:p>
    <w:p w14:paraId="076F44EE">
      <w:pPr>
        <w:pBdr/>
        <w:spacing/>
        <w:ind/>
        <w:rPr/>
      </w:pPr>
      <w:r>
        <w:rPr>
          <w:rFonts w:ascii="Arial" w:hAnsi="Arial" w:eastAsia="Arial" w:cs="Arial"/>
          <w:b w:val="0"/>
          <w:bCs w:val="0"/>
          <w:sz w:val="21"/>
          <w:szCs w:val="21"/>
        </w:rPr>
      </w:r>
      <w:r/>
    </w:p>
    <w:p w14:paraId="0AF1BDF9">
      <w:pPr>
        <w:pBdr/>
        <w:spacing/>
        <w:ind/>
        <w:rPr/>
      </w:pPr>
      <w:r>
        <w:rPr>
          <w:rFonts w:ascii="Arial" w:hAnsi="Arial" w:eastAsia="Arial" w:cs="Arial"/>
          <w:b w:val="0"/>
          <w:bCs w:val="0"/>
          <w:sz w:val="21"/>
          <w:szCs w:val="21"/>
        </w:rPr>
        <w:t xml:space="preserve">- Thông tin Bảo mật: Mã băm Mật khẩu (không được lưu trữ dưới dạng văn bản thuần túy), Mã Truy cập (JWT), Mã băm Mã Làm mới, Cờ Hết hạn và Thu hồi Phiên.</w:t>
      </w:r>
      <w:r/>
    </w:p>
    <w:p w14:paraId="1F607A25">
      <w:pPr>
        <w:pBdr/>
        <w:spacing/>
        <w:ind/>
        <w:rPr/>
      </w:pPr>
      <w:r>
        <w:rPr>
          <w:rFonts w:ascii="Arial" w:hAnsi="Arial" w:eastAsia="Arial" w:cs="Arial"/>
          <w:b w:val="0"/>
          <w:bCs w:val="0"/>
          <w:sz w:val="21"/>
          <w:szCs w:val="21"/>
        </w:rPr>
      </w:r>
      <w:r/>
    </w:p>
    <w:p w14:paraId="7BC642DC">
      <w:pPr>
        <w:pBdr/>
        <w:spacing/>
        <w:ind/>
        <w:rPr/>
      </w:pPr>
      <w:r>
        <w:rPr>
          <w:rFonts w:ascii="Arial" w:hAnsi="Arial" w:eastAsia="Arial" w:cs="Arial"/>
          <w:b w:val="0"/>
          <w:bCs w:val="0"/>
          <w:sz w:val="21"/>
          <w:szCs w:val="21"/>
        </w:rPr>
        <w:t xml:space="preserve">- Tùy chọn Cá nhân: Mã ngôn ngữ, Mã tiền tệ, Mã quốc gia (2 chữ số), chỉ được sử dụng cho giao diện và hiển thị giá.</w:t>
      </w:r>
      <w:r/>
    </w:p>
    <w:p w14:paraId="1BF265FE">
      <w:pPr>
        <w:pBdr/>
        <w:spacing/>
        <w:ind/>
        <w:rPr/>
      </w:pPr>
      <w:r>
        <w:rPr>
          <w:rFonts w:ascii="Arial" w:hAnsi="Arial" w:eastAsia="Arial" w:cs="Arial"/>
          <w:b w:val="0"/>
          <w:bCs w:val="0"/>
          <w:sz w:val="21"/>
          <w:szCs w:val="21"/>
        </w:rPr>
      </w:r>
      <w:r/>
    </w:p>
    <w:p w14:paraId="2C2FB498">
      <w:pPr>
        <w:pBdr/>
        <w:spacing/>
        <w:ind/>
        <w:rPr/>
      </w:pPr>
      <w:r>
        <w:rPr>
          <w:rFonts w:ascii="Arial" w:hAnsi="Arial" w:eastAsia="Arial" w:cs="Arial"/>
          <w:b w:val="0"/>
          <w:bCs w:val="0"/>
          <w:sz w:val="21"/>
          <w:szCs w:val="21"/>
        </w:rPr>
        <w:t xml:space="preserve">- Đơn hàng và Cách sử dụng: Số đơn hàng, số tiền, loại tiền tệ, trạng thái, (nếu có) ID đơn hàng phía trên; dữ liệu sử dụng (như dữ liệu còn lại, thời gian hết hạn, trạng thái) đến từ giao diện phía trên.</w:t>
      </w:r>
      <w:r/>
    </w:p>
    <w:p w14:paraId="27A45020">
      <w:pPr>
        <w:pBdr/>
        <w:spacing/>
        <w:ind/>
        <w:rPr/>
      </w:pPr>
      <w:r>
        <w:rPr>
          <w:rFonts w:ascii="Arial" w:hAnsi="Arial" w:eastAsia="Arial" w:cs="Arial"/>
          <w:b w:val="0"/>
          <w:bCs w:val="0"/>
          <w:sz w:val="21"/>
          <w:szCs w:val="21"/>
        </w:rPr>
      </w:r>
      <w:r/>
    </w:p>
    <w:p w14:paraId="2AF34F42">
      <w:pPr>
        <w:pBdr/>
        <w:spacing/>
        <w:ind/>
        <w:rPr/>
      </w:pPr>
      <w:r>
        <w:rPr>
          <w:rFonts w:ascii="Arial" w:hAnsi="Arial" w:eastAsia="Arial" w:cs="Arial"/>
          <w:b w:val="0"/>
          <w:bCs w:val="0"/>
          <w:sz w:val="21"/>
          <w:szCs w:val="21"/>
        </w:rPr>
        <w:t xml:space="preserve">- Tìm kiếm gần đây: Tìm kiếm theo danh mục liên quan đến ID người dùng, ID thực thể (quốc gia/khu vực/gói), ảnh chụp nhanh tiêu đề, số lượt truy cập và dấu thời gian, được sử dụng để cải thiện trải nghiệm tìm kiếm.</w:t>
      </w:r>
      <w:r/>
    </w:p>
    <w:p w14:paraId="206F3C5A">
      <w:pPr>
        <w:pBdr/>
        <w:spacing/>
        <w:ind/>
        <w:rPr/>
      </w:pPr>
      <w:r>
        <w:rPr>
          <w:rFonts w:ascii="Arial" w:hAnsi="Arial" w:eastAsia="Arial" w:cs="Arial"/>
          <w:b w:val="0"/>
          <w:bCs w:val="0"/>
          <w:sz w:val="21"/>
          <w:szCs w:val="21"/>
        </w:rPr>
      </w:r>
      <w:r/>
    </w:p>
    <w:p w14:paraId="63E005D2">
      <w:pPr>
        <w:pBdr/>
        <w:spacing/>
        <w:ind/>
        <w:rPr/>
      </w:pPr>
      <w:r>
        <w:rPr>
          <w:rFonts w:ascii="Arial" w:hAnsi="Arial" w:eastAsia="Arial" w:cs="Arial"/>
          <w:b w:val="0"/>
          <w:bCs w:val="0"/>
          <w:sz w:val="21"/>
          <w:szCs w:val="21"/>
        </w:rPr>
        <w:t xml:space="preserve">- Mã định danh liên quan đến thanh toán (cổng thanh toán của bên thứ ba): Trong quy trình Gsalary, access_token/refresh_token do cổng thanh toán cấp và thời gian hết hạn của nó được lưu để khởi tạo truy vấn thanh toán và trạng thái; số thẻ hoặc CVV không đư</w:t>
      </w:r>
      <w:r>
        <w:rPr>
          <w:rFonts w:ascii="Arial" w:hAnsi="Arial" w:eastAsia="Arial" w:cs="Arial"/>
          <w:b w:val="0"/>
          <w:bCs w:val="0"/>
          <w:sz w:val="21"/>
          <w:szCs w:val="21"/>
        </w:rPr>
        <w:t xml:space="preserve">ợc lưu.</w:t>
      </w:r>
      <w:r/>
    </w:p>
    <w:p w14:paraId="5041D327">
      <w:pPr>
        <w:pBdr/>
        <w:spacing/>
        <w:ind/>
        <w:rPr/>
      </w:pPr>
      <w:r>
        <w:rPr>
          <w:rFonts w:ascii="Arial" w:hAnsi="Arial" w:eastAsia="Arial" w:cs="Arial"/>
          <w:b w:val="0"/>
          <w:bCs w:val="0"/>
          <w:sz w:val="21"/>
          <w:szCs w:val="21"/>
        </w:rPr>
      </w:r>
      <w:r/>
    </w:p>
    <w:p w14:paraId="455CC9ED">
      <w:pPr>
        <w:pBdr/>
        <w:spacing/>
        <w:ind/>
        <w:rPr/>
      </w:pPr>
      <w:r>
        <w:rPr>
          <w:rFonts w:ascii="Arial" w:hAnsi="Arial" w:eastAsia="Arial" w:cs="Arial"/>
          <w:b w:val="0"/>
          <w:bCs w:val="0"/>
          <w:sz w:val="21"/>
          <w:szCs w:val="21"/>
        </w:rPr>
        <w:t xml:space="preserve">- Xác minh và đặt lại: Mã băm xác minh 4 chữ số, mục đích và thông tin hết hạn để đăng ký/thay đổi email; mã băm đặt lại mật khẩu và thời gian hết hạn.</w:t>
      </w:r>
      <w:r/>
    </w:p>
    <w:p w14:paraId="5008198A">
      <w:pPr>
        <w:pBdr/>
        <w:spacing/>
        <w:ind/>
        <w:rPr/>
      </w:pPr>
      <w:r>
        <w:rPr>
          <w:rFonts w:ascii="Arial" w:hAnsi="Arial" w:eastAsia="Arial" w:cs="Arial"/>
          <w:b w:val="0"/>
          <w:bCs w:val="0"/>
          <w:sz w:val="21"/>
          <w:szCs w:val="21"/>
        </w:rPr>
      </w:r>
      <w:r/>
    </w:p>
    <w:p w14:paraId="473868A4">
      <w:pPr>
        <w:pBdr/>
        <w:spacing/>
        <w:ind/>
        <w:rPr/>
      </w:pPr>
      <w:r>
        <w:rPr>
          <w:rFonts w:ascii="Arial" w:hAnsi="Arial" w:eastAsia="Arial" w:cs="Arial"/>
          <w:b w:val="0"/>
          <w:bCs w:val="0"/>
          <w:sz w:val="21"/>
          <w:szCs w:val="21"/>
        </w:rPr>
        <w:t xml:space="preserve">3. Cách chúng tôi sử dụng thông tin</w:t>
      </w:r>
      <w:r/>
    </w:p>
    <w:p w14:paraId="7B9025D9">
      <w:pPr>
        <w:pBdr/>
        <w:spacing/>
        <w:ind/>
        <w:rPr/>
      </w:pPr>
      <w:r>
        <w:rPr>
          <w:rFonts w:ascii="Arial" w:hAnsi="Arial" w:eastAsia="Arial" w:cs="Arial"/>
          <w:b w:val="0"/>
          <w:bCs w:val="0"/>
          <w:sz w:val="21"/>
          <w:szCs w:val="21"/>
        </w:rPr>
      </w:r>
      <w:r/>
    </w:p>
    <w:p w14:paraId="018C377A">
      <w:pPr>
        <w:pBdr/>
        <w:spacing/>
        <w:ind/>
        <w:rPr/>
      </w:pPr>
      <w:r>
        <w:rPr>
          <w:rFonts w:ascii="Arial" w:hAnsi="Arial" w:eastAsia="Arial" w:cs="Arial"/>
          <w:b w:val="0"/>
          <w:bCs w:val="0"/>
          <w:sz w:val="21"/>
          <w:szCs w:val="21"/>
        </w:rPr>
        <w:t xml:space="preserve">- Cung cấp và duy trì các dịch vụ: Đăng nhập và duy trì tài khoản, tạo và truy vấn đơn hàng, hiển thị thông tin cài đặt và sử dụng, hoàn tiền và hỗ trợ khách hàng.</w:t>
      </w:r>
      <w:r/>
    </w:p>
    <w:p w14:paraId="792F7106">
      <w:pPr>
        <w:pBdr/>
        <w:spacing/>
        <w:ind/>
        <w:rPr/>
      </w:pPr>
      <w:r>
        <w:rPr>
          <w:rFonts w:ascii="Arial" w:hAnsi="Arial" w:eastAsia="Arial" w:cs="Arial"/>
          <w:b w:val="0"/>
          <w:bCs w:val="0"/>
          <w:sz w:val="21"/>
          <w:szCs w:val="21"/>
        </w:rPr>
      </w:r>
      <w:r/>
    </w:p>
    <w:p w14:paraId="6D2C622B">
      <w:pPr>
        <w:pBdr/>
        <w:spacing/>
        <w:ind/>
        <w:rPr/>
      </w:pPr>
      <w:r>
        <w:rPr>
          <w:rFonts w:ascii="Arial" w:hAnsi="Arial" w:eastAsia="Arial" w:cs="Arial"/>
          <w:b w:val="0"/>
          <w:bCs w:val="0"/>
          <w:sz w:val="21"/>
          <w:szCs w:val="21"/>
        </w:rPr>
        <w:t xml:space="preserve">- Bảo mật và kiểm soát rủi ro: Xác minh thông tin đăng nhập, duy trì phiên và mã thông báo, ghi lại các hoạt động chính (chẳng hạn như nhật ký kiểm tra để xóa tài khoản).</w:t>
      </w:r>
      <w:r/>
    </w:p>
    <w:p w14:paraId="07709626">
      <w:pPr>
        <w:pBdr/>
        <w:spacing/>
        <w:ind/>
        <w:rPr/>
      </w:pPr>
      <w:r>
        <w:rPr>
          <w:rFonts w:ascii="Arial" w:hAnsi="Arial" w:eastAsia="Arial" w:cs="Arial"/>
          <w:b w:val="0"/>
          <w:bCs w:val="0"/>
          <w:sz w:val="21"/>
          <w:szCs w:val="21"/>
        </w:rPr>
      </w:r>
      <w:r/>
    </w:p>
    <w:p w14:paraId="556E047E">
      <w:pPr>
        <w:pBdr/>
        <w:spacing/>
        <w:ind/>
        <w:rPr/>
      </w:pPr>
      <w:r>
        <w:rPr>
          <w:rFonts w:ascii="Arial" w:hAnsi="Arial" w:eastAsia="Arial" w:cs="Arial"/>
          <w:b w:val="0"/>
          <w:bCs w:val="0"/>
          <w:sz w:val="21"/>
          <w:szCs w:val="21"/>
        </w:rPr>
        <w:t xml:space="preserve">- Thông báo và email: Khi cổng email được bật, liên kết đặt lại mật khẩu và mã xác minh đăng ký/thay đổi email sẽ được gửi.</w:t>
      </w:r>
      <w:r/>
    </w:p>
    <w:p w14:paraId="46806129">
      <w:pPr>
        <w:pBdr/>
        <w:spacing/>
        <w:ind/>
        <w:rPr/>
      </w:pPr>
      <w:r>
        <w:rPr>
          <w:rFonts w:ascii="Arial" w:hAnsi="Arial" w:eastAsia="Arial" w:cs="Arial"/>
          <w:b w:val="0"/>
          <w:bCs w:val="0"/>
          <w:sz w:val="21"/>
          <w:szCs w:val="21"/>
        </w:rPr>
      </w:r>
      <w:r/>
    </w:p>
    <w:p w14:paraId="6B9993F0">
      <w:pPr>
        <w:pBdr/>
        <w:spacing/>
        <w:ind/>
        <w:rPr/>
      </w:pPr>
      <w:r>
        <w:rPr>
          <w:rFonts w:ascii="Arial" w:hAnsi="Arial" w:eastAsia="Arial" w:cs="Arial"/>
          <w:b w:val="0"/>
          <w:bCs w:val="0"/>
          <w:sz w:val="21"/>
          <w:szCs w:val="21"/>
        </w:rPr>
        <w:t xml:space="preserve">- Thanh toán và quyết toán: Tương tác với cổng thanh toán để tạo phiên thanh toán và kiểm tra trạng thái thanh toán; số thẻ hoặc CVV đầy đủ không được lưu.</w:t>
      </w:r>
      <w:r/>
    </w:p>
    <w:p w14:paraId="4C6B28C2">
      <w:pPr>
        <w:pBdr/>
        <w:spacing/>
        <w:ind/>
        <w:rPr/>
      </w:pPr>
      <w:r>
        <w:rPr>
          <w:rFonts w:ascii="Arial" w:hAnsi="Arial" w:eastAsia="Arial" w:cs="Arial"/>
          <w:b w:val="0"/>
          <w:bCs w:val="0"/>
          <w:sz w:val="21"/>
          <w:szCs w:val="21"/>
        </w:rPr>
      </w:r>
      <w:r/>
    </w:p>
    <w:p w14:paraId="2965801D">
      <w:pPr>
        <w:pBdr/>
        <w:spacing/>
        <w:ind/>
        <w:rPr/>
      </w:pPr>
      <w:r>
        <w:rPr>
          <w:rFonts w:ascii="Arial" w:hAnsi="Arial" w:eastAsia="Arial" w:cs="Arial"/>
          <w:b w:val="0"/>
          <w:bCs w:val="0"/>
          <w:sz w:val="21"/>
          <w:szCs w:val="21"/>
        </w:rPr>
        <w:t xml:space="preserve">- Cải tiến Sản phẩm (Tùy chọn Chuyển đổi): Chỉ gửi sự kiện ẩn danh hoặc dữ liệu chẩn đoán lỗi đến Firebase Analytics/Crashlytics khi bạn chủ động bật "Cho phép Sử dụng Thống kê Ẩn danh" hoặc "Cho phép Chẩn đoán và Nhật ký Sự cố"; chế độ mặc định là tắt, có </w:t>
      </w:r>
      <w:r>
        <w:rPr>
          <w:rFonts w:ascii="Arial" w:hAnsi="Arial" w:eastAsia="Arial" w:cs="Arial"/>
          <w:b w:val="0"/>
          <w:bCs w:val="0"/>
          <w:sz w:val="21"/>
          <w:szCs w:val="21"/>
        </w:rPr>
        <w:t xml:space="preserve">thể thay đổi bất kỳ lúc nào trong "Hồ sơ Cá nhân &gt; Cài đặt".</w:t>
      </w:r>
      <w:r/>
    </w:p>
    <w:p w14:paraId="36775AA6">
      <w:pPr>
        <w:pBdr/>
        <w:spacing/>
        <w:ind/>
        <w:rPr/>
      </w:pPr>
      <w:r>
        <w:rPr>
          <w:rFonts w:ascii="Arial" w:hAnsi="Arial" w:eastAsia="Arial" w:cs="Arial"/>
          <w:b w:val="0"/>
          <w:bCs w:val="0"/>
          <w:sz w:val="21"/>
          <w:szCs w:val="21"/>
        </w:rPr>
      </w:r>
      <w:r/>
    </w:p>
    <w:p w14:paraId="530A9198">
      <w:pPr>
        <w:pBdr/>
        <w:spacing/>
        <w:ind/>
        <w:rPr/>
      </w:pPr>
      <w:r>
        <w:rPr>
          <w:rFonts w:ascii="Arial" w:hAnsi="Arial" w:eastAsia="Arial" w:cs="Arial"/>
          <w:b w:val="0"/>
          <w:bCs w:val="0"/>
          <w:sz w:val="21"/>
          <w:szCs w:val="21"/>
        </w:rPr>
        <w:t xml:space="preserve">4. Chia sẻ và Bên thứ ba</w:t>
      </w:r>
      <w:r/>
    </w:p>
    <w:p w14:paraId="14A7CAE3">
      <w:pPr>
        <w:pBdr/>
        <w:spacing/>
        <w:ind/>
        <w:rPr/>
      </w:pPr>
      <w:r>
        <w:rPr>
          <w:rFonts w:ascii="Arial" w:hAnsi="Arial" w:eastAsia="Arial" w:cs="Arial"/>
          <w:b w:val="0"/>
          <w:bCs w:val="0"/>
          <w:sz w:val="21"/>
          <w:szCs w:val="21"/>
        </w:rPr>
      </w:r>
      <w:r/>
    </w:p>
    <w:p w14:paraId="538C1428">
      <w:pPr>
        <w:pBdr/>
        <w:spacing/>
        <w:ind/>
        <w:rPr/>
      </w:pPr>
      <w:r>
        <w:rPr>
          <w:rFonts w:ascii="Arial" w:hAnsi="Arial" w:eastAsia="Arial" w:cs="Arial"/>
          <w:b w:val="0"/>
          <w:bCs w:val="0"/>
          <w:sz w:val="21"/>
          <w:szCs w:val="21"/>
        </w:rPr>
        <w:t xml:space="preserve">- Nhà cung cấp eSIM và Cổng thanh toán: Để hoàn tất đơn hàng và thanh toán, chúng tôi chia sẻ tham chiếu đơn hàng, ảnh chụp nhanh email (để tra cứu và lọc) và mã định danh thanh toán khi cần thiết; các truy vấn thanh toán có thể trả về thông tin ẩn danh như</w:t>
      </w:r>
      <w:r>
        <w:rPr>
          <w:rFonts w:ascii="Arial" w:hAnsi="Arial" w:eastAsia="Arial" w:cs="Arial"/>
          <w:b w:val="0"/>
          <w:bCs w:val="0"/>
          <w:sz w:val="21"/>
          <w:szCs w:val="21"/>
        </w:rPr>
        <w:t xml:space="preserve"> thương hiệu thẻ và bốn chữ số cuối.</w:t>
      </w:r>
      <w:r/>
    </w:p>
    <w:p w14:paraId="0636FA82">
      <w:pPr>
        <w:pBdr/>
        <w:spacing/>
        <w:ind/>
        <w:rPr/>
      </w:pPr>
      <w:r>
        <w:rPr>
          <w:rFonts w:ascii="Arial" w:hAnsi="Arial" w:eastAsia="Arial" w:cs="Arial"/>
          <w:b w:val="0"/>
          <w:bCs w:val="0"/>
          <w:sz w:val="21"/>
          <w:szCs w:val="21"/>
        </w:rPr>
      </w:r>
      <w:r/>
    </w:p>
    <w:p w14:paraId="3469ADC3">
      <w:pPr>
        <w:pBdr/>
        <w:spacing/>
        <w:ind/>
        <w:rPr/>
      </w:pPr>
      <w:r>
        <w:rPr>
          <w:rFonts w:ascii="Arial" w:hAnsi="Arial" w:eastAsia="Arial" w:cs="Arial"/>
          <w:b w:val="0"/>
          <w:bCs w:val="0"/>
          <w:sz w:val="21"/>
          <w:szCs w:val="21"/>
        </w:rPr>
        <w:t xml:space="preserve">- Dịch vụ Email: Sử dụng dịch vụ email để gửi mã xác minh và liên kết đặt lại khi được bật; xử lý địa chỉ, chủ đề và nội dung của người nhận.</w:t>
      </w:r>
      <w:r/>
    </w:p>
    <w:p w14:paraId="15350D4E">
      <w:pPr>
        <w:pBdr/>
        <w:spacing/>
        <w:ind/>
        <w:rPr/>
      </w:pPr>
      <w:r>
        <w:rPr>
          <w:rFonts w:ascii="Arial" w:hAnsi="Arial" w:eastAsia="Arial" w:cs="Arial"/>
          <w:b w:val="0"/>
          <w:bCs w:val="0"/>
          <w:sz w:val="21"/>
          <w:szCs w:val="21"/>
        </w:rPr>
      </w:r>
      <w:r/>
    </w:p>
    <w:p w14:paraId="20455F67">
      <w:pPr>
        <w:pBdr/>
        <w:spacing/>
        <w:ind/>
        <w:rPr/>
      </w:pPr>
      <w:r>
        <w:rPr>
          <w:rFonts w:ascii="Arial" w:hAnsi="Arial" w:eastAsia="Arial" w:cs="Arial"/>
          <w:b w:val="0"/>
          <w:bCs w:val="0"/>
          <w:sz w:val="21"/>
          <w:szCs w:val="21"/>
        </w:rPr>
        <w:t xml:space="preserve">- Phân tích và Chẩn đoán Sự cố: Chỉ gửi sự kiện ẩn danh và nhật ký sự cố (có thể bao gồm model thiết bị, phiên bản hệ thống, phiên bản ứng dụng và sự kiện trang) khi được bật.</w:t>
      </w:r>
      <w:r/>
    </w:p>
    <w:p w14:paraId="564B219C">
      <w:pPr>
        <w:pBdr/>
        <w:spacing/>
        <w:ind/>
        <w:rPr/>
      </w:pPr>
      <w:r>
        <w:rPr>
          <w:rFonts w:ascii="Arial" w:hAnsi="Arial" w:eastAsia="Arial" w:cs="Arial"/>
          <w:b w:val="0"/>
          <w:bCs w:val="0"/>
          <w:sz w:val="21"/>
          <w:szCs w:val="21"/>
        </w:rPr>
      </w:r>
      <w:r/>
    </w:p>
    <w:p w14:paraId="5C415254">
      <w:pPr>
        <w:pBdr/>
        <w:spacing/>
        <w:ind/>
        <w:rPr/>
      </w:pPr>
      <w:r>
        <w:rPr>
          <w:rFonts w:ascii="Arial" w:hAnsi="Arial" w:eastAsia="Arial" w:cs="Arial"/>
          <w:b w:val="0"/>
          <w:bCs w:val="0"/>
          <w:sz w:val="21"/>
          <w:szCs w:val="21"/>
        </w:rPr>
        <w:t xml:space="preserve">5. Cookie, Bộ nhớ cục bộ và Cài đặt di động</w:t>
      </w:r>
      <w:r/>
    </w:p>
    <w:p w14:paraId="06E51719">
      <w:pPr>
        <w:pBdr/>
        <w:spacing/>
        <w:ind/>
        <w:rPr/>
      </w:pPr>
      <w:r>
        <w:rPr>
          <w:rFonts w:ascii="Arial" w:hAnsi="Arial" w:eastAsia="Arial" w:cs="Arial"/>
          <w:b w:val="0"/>
          <w:bCs w:val="0"/>
          <w:sz w:val="21"/>
          <w:szCs w:val="21"/>
        </w:rPr>
      </w:r>
      <w:r/>
    </w:p>
    <w:p w14:paraId="569FB318">
      <w:pPr>
        <w:pBdr/>
        <w:spacing/>
        <w:ind/>
        <w:rPr/>
      </w:pPr>
      <w:r>
        <w:rPr>
          <w:rFonts w:ascii="Arial" w:hAnsi="Arial" w:eastAsia="Arial" w:cs="Arial"/>
          <w:b w:val="0"/>
          <w:bCs w:val="0"/>
          <w:sz w:val="21"/>
          <w:szCs w:val="21"/>
        </w:rPr>
        <w:t xml:space="preserve">- Ứng dụng iOS sử dụng UserDefaults cục bộ để lưu trữ ngôn ngữ, tiền tệ và cài đặt thống kê/chuyển đổi sự cố, và không sử dụng cookie trình duyệt.</w:t>
      </w:r>
      <w:r/>
    </w:p>
    <w:p w14:paraId="2AA78AF5">
      <w:pPr>
        <w:pBdr/>
        <w:spacing/>
        <w:ind/>
        <w:rPr/>
      </w:pPr>
      <w:r>
        <w:rPr>
          <w:rFonts w:ascii="Arial" w:hAnsi="Arial" w:eastAsia="Arial" w:cs="Arial"/>
          <w:b w:val="0"/>
          <w:bCs w:val="0"/>
          <w:sz w:val="21"/>
          <w:szCs w:val="21"/>
        </w:rPr>
      </w:r>
      <w:r/>
    </w:p>
    <w:p w14:paraId="2B129DAE">
      <w:pPr>
        <w:pBdr/>
        <w:spacing/>
        <w:ind/>
        <w:rPr/>
      </w:pPr>
      <w:r>
        <w:rPr>
          <w:rFonts w:ascii="Arial" w:hAnsi="Arial" w:eastAsia="Arial" w:cs="Arial"/>
          <w:b w:val="0"/>
          <w:bCs w:val="0"/>
          <w:sz w:val="21"/>
          <w:szCs w:val="21"/>
        </w:rPr>
        <w:t xml:space="preserve">- Trang Trung tâm Trợ giúp Web có thể ghi lại lựa chọn ngôn ngữ trong localStorage của trình duyệt. Việc này chỉ nhằm mục đích hiển thị và không nhằm mục đích theo dõi chéo trang web.</w:t>
      </w:r>
      <w:r/>
    </w:p>
    <w:p w14:paraId="3A7B3A77">
      <w:pPr>
        <w:pBdr/>
        <w:spacing/>
        <w:ind/>
        <w:rPr/>
      </w:pPr>
      <w:r>
        <w:rPr>
          <w:rFonts w:ascii="Arial" w:hAnsi="Arial" w:eastAsia="Arial" w:cs="Arial"/>
          <w:b w:val="0"/>
          <w:bCs w:val="0"/>
          <w:sz w:val="21"/>
          <w:szCs w:val="21"/>
        </w:rPr>
      </w:r>
      <w:r/>
    </w:p>
    <w:p w14:paraId="27476F6C">
      <w:pPr>
        <w:pBdr/>
        <w:spacing/>
        <w:ind/>
        <w:rPr/>
      </w:pPr>
      <w:r>
        <w:rPr>
          <w:rFonts w:ascii="Arial" w:hAnsi="Arial" w:eastAsia="Arial" w:cs="Arial"/>
          <w:b w:val="0"/>
          <w:bCs w:val="0"/>
          <w:sz w:val="21"/>
          <w:szCs w:val="21"/>
        </w:rPr>
        <w:t xml:space="preserve">6. Lưu giữ và Xóa Dữ liệu</w:t>
      </w:r>
      <w:r/>
    </w:p>
    <w:p w14:paraId="47BF38B5">
      <w:pPr>
        <w:pBdr/>
        <w:spacing/>
        <w:ind/>
        <w:rPr/>
      </w:pPr>
      <w:r>
        <w:rPr>
          <w:rFonts w:ascii="Arial" w:hAnsi="Arial" w:eastAsia="Arial" w:cs="Arial"/>
          <w:b w:val="0"/>
          <w:bCs w:val="0"/>
          <w:sz w:val="21"/>
          <w:szCs w:val="21"/>
        </w:rPr>
      </w:r>
      <w:r/>
    </w:p>
    <w:p w14:paraId="3E60C6BD">
      <w:pPr>
        <w:pBdr/>
        <w:spacing/>
        <w:ind/>
        <w:rPr/>
      </w:pPr>
      <w:r>
        <w:rPr>
          <w:rFonts w:ascii="Arial" w:hAnsi="Arial" w:eastAsia="Arial" w:cs="Arial"/>
          <w:b w:val="0"/>
          <w:bCs w:val="0"/>
          <w:sz w:val="21"/>
          <w:szCs w:val="21"/>
        </w:rPr>
        <w:t xml:space="preserve">- Dữ liệu trên được lưu giữ trong thời gian hoạt động của tài khoản để cung cấp dịch vụ.</w:t>
      </w:r>
      <w:r/>
    </w:p>
    <w:p w14:paraId="77B72A1C">
      <w:pPr>
        <w:pBdr/>
        <w:spacing/>
        <w:ind/>
        <w:rPr/>
      </w:pPr>
      <w:r>
        <w:rPr>
          <w:rFonts w:ascii="Arial" w:hAnsi="Arial" w:eastAsia="Arial" w:cs="Arial"/>
          <w:b w:val="0"/>
          <w:bCs w:val="0"/>
          <w:sz w:val="21"/>
          <w:szCs w:val="21"/>
        </w:rPr>
      </w:r>
      <w:r/>
    </w:p>
    <w:p w14:paraId="4444F11B">
      <w:pPr>
        <w:pBdr/>
        <w:spacing/>
        <w:ind/>
        <w:rPr/>
      </w:pPr>
      <w:r>
        <w:rPr>
          <w:rFonts w:ascii="Arial" w:hAnsi="Arial" w:eastAsia="Arial" w:cs="Arial"/>
          <w:b w:val="0"/>
          <w:bCs w:val="0"/>
          <w:sz w:val="21"/>
          <w:szCs w:val="21"/>
        </w:rPr>
        <w:t xml:space="preserve">- Khi xóa tài khoản: Phiên và mã thông báo làm mới sẽ bị xóa, và hồ sơ người dùng sẽ bị xóa; hồ sơ đơn hàng được giữ lại nhưng được ẩn danh (xóa khỏi user_id) để đáp ứng các yêu cầu về tuân thủ và đối chiếu; nhật ký xóa sẽ được ghi lại trước khi xóa (bao gồ</w:t>
      </w:r>
      <w:r>
        <w:rPr>
          <w:rFonts w:ascii="Arial" w:hAnsi="Arial" w:eastAsia="Arial" w:cs="Arial"/>
          <w:b w:val="0"/>
          <w:bCs w:val="0"/>
          <w:sz w:val="21"/>
          <w:szCs w:val="21"/>
        </w:rPr>
        <w:t xml:space="preserve">m user_id tại thời điểm xóa, ảnh chụp nhanh email, lý do và giải thích, và dấu thời gian).</w:t>
      </w:r>
      <w:r/>
    </w:p>
    <w:p w14:paraId="79173695">
      <w:pPr>
        <w:pBdr/>
        <w:spacing/>
        <w:ind/>
        <w:rPr/>
      </w:pPr>
      <w:r>
        <w:rPr>
          <w:rFonts w:ascii="Arial" w:hAnsi="Arial" w:eastAsia="Arial" w:cs="Arial"/>
          <w:b w:val="0"/>
          <w:bCs w:val="0"/>
          <w:sz w:val="21"/>
          <w:szCs w:val="21"/>
        </w:rPr>
      </w:r>
      <w:r/>
    </w:p>
    <w:p w14:paraId="7B75FC8C">
      <w:pPr>
        <w:pBdr/>
        <w:spacing/>
        <w:ind/>
        <w:rPr/>
      </w:pPr>
      <w:r>
        <w:rPr>
          <w:rFonts w:ascii="Arial" w:hAnsi="Arial" w:eastAsia="Arial" w:cs="Arial"/>
          <w:b w:val="0"/>
          <w:bCs w:val="0"/>
          <w:sz w:val="21"/>
          <w:szCs w:val="21"/>
        </w:rPr>
        <w:t xml:space="preserve">- Mã xác minh email và mã thông báo đặt lại sẽ tự động hết hạn khi hết hạn; mã thông báo cổng thanh toán được quản lý theo ngày hết hạn tương ứng.</w:t>
      </w:r>
      <w:r/>
    </w:p>
    <w:p w14:paraId="71F228E7">
      <w:pPr>
        <w:pBdr/>
        <w:spacing/>
        <w:ind/>
        <w:rPr/>
      </w:pPr>
      <w:r>
        <w:rPr>
          <w:rFonts w:ascii="Arial" w:hAnsi="Arial" w:eastAsia="Arial" w:cs="Arial"/>
          <w:b w:val="0"/>
          <w:bCs w:val="0"/>
          <w:sz w:val="21"/>
          <w:szCs w:val="21"/>
        </w:rPr>
      </w:r>
      <w:r/>
    </w:p>
    <w:p w14:paraId="33B1DF72">
      <w:pPr>
        <w:pBdr/>
        <w:spacing/>
        <w:ind/>
        <w:rPr/>
      </w:pPr>
      <w:r>
        <w:rPr>
          <w:rFonts w:ascii="Arial" w:hAnsi="Arial" w:eastAsia="Arial" w:cs="Arial"/>
          <w:b w:val="0"/>
          <w:bCs w:val="0"/>
          <w:sz w:val="21"/>
          <w:szCs w:val="21"/>
        </w:rPr>
        <w:t xml:space="preserve">7. Quyền của bạn</w:t>
      </w:r>
      <w:r/>
    </w:p>
    <w:p w14:paraId="3FC8A6FB">
      <w:pPr>
        <w:pBdr/>
        <w:spacing/>
        <w:ind/>
        <w:rPr/>
      </w:pPr>
      <w:r>
        <w:rPr>
          <w:rFonts w:ascii="Arial" w:hAnsi="Arial" w:eastAsia="Arial" w:cs="Arial"/>
          <w:b w:val="0"/>
          <w:bCs w:val="0"/>
          <w:sz w:val="21"/>
          <w:szCs w:val="21"/>
        </w:rPr>
      </w:r>
      <w:r/>
    </w:p>
    <w:p w14:paraId="7AD473ED">
      <w:pPr>
        <w:pBdr/>
        <w:spacing/>
        <w:ind/>
        <w:rPr/>
      </w:pPr>
      <w:r>
        <w:rPr>
          <w:rFonts w:ascii="Arial" w:hAnsi="Arial" w:eastAsia="Arial" w:cs="Arial"/>
          <w:b w:val="0"/>
          <w:bCs w:val="0"/>
          <w:sz w:val="21"/>
          <w:szCs w:val="21"/>
        </w:rPr>
        <w:t xml:space="preserve">- Truy cập và Chỉnh sửa: Xem và cập nhật tên, ngôn ngữ, tiền tệ, quốc gia, v.v. thông qua trang "Hồ sơ Cá nhân" và cài đặt.</w:t>
      </w:r>
      <w:r/>
    </w:p>
    <w:p w14:paraId="72D66C6F">
      <w:pPr>
        <w:pBdr/>
        <w:spacing/>
        <w:ind/>
        <w:rPr/>
      </w:pPr>
      <w:r>
        <w:rPr>
          <w:rFonts w:ascii="Arial" w:hAnsi="Arial" w:eastAsia="Arial" w:cs="Arial"/>
          <w:b w:val="0"/>
          <w:bCs w:val="0"/>
          <w:sz w:val="21"/>
          <w:szCs w:val="21"/>
        </w:rPr>
      </w:r>
      <w:r/>
    </w:p>
    <w:p w14:paraId="3482E679">
      <w:pPr>
        <w:pBdr/>
        <w:spacing/>
        <w:ind/>
        <w:rPr/>
      </w:pPr>
      <w:r>
        <w:rPr>
          <w:rFonts w:ascii="Arial" w:hAnsi="Arial" w:eastAsia="Arial" w:cs="Arial"/>
          <w:b w:val="0"/>
          <w:bCs w:val="0"/>
          <w:sz w:val="21"/>
          <w:szCs w:val="21"/>
        </w:rPr>
        <w:t xml:space="preserve">- Thay đổi Email: Yêu cầu xác minh mật khẩu hiện tại và xác minh qua mã xác minh email.</w:t>
      </w:r>
      <w:r/>
    </w:p>
    <w:p w14:paraId="068B9781">
      <w:pPr>
        <w:pBdr/>
        <w:spacing/>
        <w:ind/>
        <w:rPr/>
      </w:pPr>
      <w:r>
        <w:rPr>
          <w:rFonts w:ascii="Arial" w:hAnsi="Arial" w:eastAsia="Arial" w:cs="Arial"/>
          <w:b w:val="0"/>
          <w:bCs w:val="0"/>
          <w:sz w:val="21"/>
          <w:szCs w:val="21"/>
        </w:rPr>
      </w:r>
      <w:r/>
    </w:p>
    <w:p w14:paraId="3EE1A619">
      <w:pPr>
        <w:pBdr/>
        <w:spacing/>
        <w:ind/>
        <w:rPr/>
      </w:pPr>
      <w:r>
        <w:rPr>
          <w:rFonts w:ascii="Arial" w:hAnsi="Arial" w:eastAsia="Arial" w:cs="Arial"/>
          <w:b w:val="0"/>
          <w:bCs w:val="0"/>
          <w:sz w:val="21"/>
          <w:szCs w:val="21"/>
        </w:rPr>
        <w:t xml:space="preserve">- Đặt và Đặt lại Mật khẩu: Hỗ trợ quy trình đặt lại và đặt lại ban đầu (liên kết đặt lại có thể được gửi qua email).</w:t>
      </w:r>
      <w:r/>
    </w:p>
    <w:p w14:paraId="7EBD898D">
      <w:pPr>
        <w:pBdr/>
        <w:spacing/>
        <w:ind/>
        <w:rPr/>
      </w:pPr>
      <w:r>
        <w:rPr>
          <w:rFonts w:ascii="Arial" w:hAnsi="Arial" w:eastAsia="Arial" w:cs="Arial"/>
          <w:b w:val="0"/>
          <w:bCs w:val="0"/>
          <w:sz w:val="21"/>
          <w:szCs w:val="21"/>
        </w:rPr>
      </w:r>
      <w:r/>
    </w:p>
    <w:p w14:paraId="413A7D02">
      <w:pPr>
        <w:pBdr/>
        <w:spacing/>
        <w:ind/>
        <w:rPr/>
      </w:pPr>
      <w:r>
        <w:rPr>
          <w:rFonts w:ascii="Arial" w:hAnsi="Arial" w:eastAsia="Arial" w:cs="Arial"/>
          <w:b w:val="0"/>
          <w:bCs w:val="0"/>
          <w:sz w:val="21"/>
          <w:szCs w:val="21"/>
        </w:rPr>
        <w:t xml:space="preserve">- Xóa Tài khoản: Được kích hoạt trong ứng dụng; nếu mật khẩu đã được đặt, mật khẩu hiện tại phải được xác minh; sau khi xóa, các lệnh vẫn được giữ lại nhưng không liên kết với tài khoản.</w:t>
      </w:r>
      <w:r/>
    </w:p>
    <w:p w14:paraId="0EEEA562">
      <w:pPr>
        <w:pBdr/>
        <w:spacing/>
        <w:ind/>
        <w:rPr/>
      </w:pPr>
      <w:r>
        <w:rPr>
          <w:rFonts w:ascii="Arial" w:hAnsi="Arial" w:eastAsia="Arial" w:cs="Arial"/>
          <w:b w:val="0"/>
          <w:bCs w:val="0"/>
          <w:sz w:val="21"/>
          <w:szCs w:val="21"/>
        </w:rPr>
      </w:r>
      <w:r/>
    </w:p>
    <w:p w14:paraId="3ECC7DE2">
      <w:pPr>
        <w:pBdr/>
        <w:spacing/>
        <w:ind/>
        <w:rPr/>
      </w:pPr>
      <w:r>
        <w:rPr>
          <w:rFonts w:ascii="Arial" w:hAnsi="Arial" w:eastAsia="Arial" w:cs="Arial"/>
          <w:b w:val="0"/>
          <w:bCs w:val="0"/>
          <w:sz w:val="21"/>
          <w:szCs w:val="21"/>
        </w:rPr>
        <w:t xml:space="preserve">8. Bảo mật Thông tin</w:t>
      </w:r>
      <w:r/>
    </w:p>
    <w:p w14:paraId="59E024D3">
      <w:pPr>
        <w:pBdr/>
        <w:spacing/>
        <w:ind/>
        <w:rPr/>
      </w:pPr>
      <w:r>
        <w:rPr>
          <w:rFonts w:ascii="Arial" w:hAnsi="Arial" w:eastAsia="Arial" w:cs="Arial"/>
          <w:b w:val="0"/>
          <w:bCs w:val="0"/>
          <w:sz w:val="21"/>
          <w:szCs w:val="21"/>
        </w:rPr>
      </w:r>
      <w:r/>
    </w:p>
    <w:p w14:paraId="5AE62C7B">
      <w:pPr>
        <w:pBdr/>
        <w:spacing/>
        <w:ind/>
        <w:rPr/>
      </w:pPr>
      <w:r>
        <w:rPr>
          <w:rFonts w:ascii="Arial" w:hAnsi="Arial" w:eastAsia="Arial" w:cs="Arial"/>
          <w:b w:val="0"/>
          <w:bCs w:val="0"/>
          <w:sz w:val="21"/>
          <w:szCs w:val="21"/>
        </w:rPr>
        <w:t xml:space="preserve">- Mật khẩu được lưu trữ bằng hàm băm mạnh; mã thông báo làm mới chỉ lưu trữ hàm băm; cơ sở dữ liệu sử dụng các ràng buộc khóa ngoại và kiểm soát xóa xếp tầng để giảm thiểu rủi ro truy cập trái phép và xóa nhầm.</w:t>
      </w:r>
      <w:r/>
    </w:p>
    <w:p w14:paraId="2C0D295E">
      <w:pPr>
        <w:pBdr/>
        <w:spacing/>
        <w:ind/>
        <w:rPr/>
      </w:pPr>
      <w:r>
        <w:rPr>
          <w:rFonts w:ascii="Arial" w:hAnsi="Arial" w:eastAsia="Arial" w:cs="Arial"/>
          <w:b w:val="0"/>
          <w:bCs w:val="0"/>
          <w:sz w:val="21"/>
          <w:szCs w:val="21"/>
        </w:rPr>
      </w:r>
      <w:r/>
    </w:p>
    <w:p w14:paraId="69B9E33E">
      <w:pPr>
        <w:pBdr/>
        <w:spacing/>
        <w:ind/>
        <w:rPr/>
      </w:pPr>
      <w:r>
        <w:rPr>
          <w:rFonts w:ascii="Arial" w:hAnsi="Arial" w:eastAsia="Arial" w:cs="Arial"/>
          <w:b w:val="0"/>
          <w:bCs w:val="0"/>
          <w:sz w:val="21"/>
          <w:szCs w:val="21"/>
        </w:rPr>
        <w:t xml:space="preserve">- Chúng tôi không chủ động thu thập các mã định danh thiết bị duy nhất (chẳng hạn như IMEI/IMSI, IDFA) và vị trí chính xác; nếu tính năng chẩn đoán sự cố được bật, SDK của bên thứ ba có thể thu thập dữ liệu như phiên bản thiết bị và hệ thống để xác định sự </w:t>
      </w:r>
      <w:r>
        <w:rPr>
          <w:rFonts w:ascii="Arial" w:hAnsi="Arial" w:eastAsia="Arial" w:cs="Arial"/>
          <w:b w:val="0"/>
          <w:bCs w:val="0"/>
          <w:sz w:val="21"/>
          <w:szCs w:val="21"/>
        </w:rPr>
        <w:t xml:space="preserve">cố.</w:t>
      </w:r>
      <w:r/>
    </w:p>
    <w:p w14:paraId="2032C9CB">
      <w:pPr>
        <w:pBdr/>
        <w:spacing/>
        <w:ind/>
        <w:rPr/>
      </w:pPr>
      <w:r>
        <w:rPr>
          <w:rFonts w:ascii="Arial" w:hAnsi="Arial" w:eastAsia="Arial" w:cs="Arial"/>
          <w:b w:val="0"/>
          <w:bCs w:val="0"/>
          <w:sz w:val="21"/>
          <w:szCs w:val="21"/>
        </w:rPr>
      </w:r>
      <w:r/>
    </w:p>
    <w:p w14:paraId="5A6D2D27">
      <w:pPr>
        <w:pBdr/>
        <w:spacing/>
        <w:ind/>
        <w:rPr/>
      </w:pPr>
      <w:r>
        <w:rPr>
          <w:rFonts w:ascii="Arial" w:hAnsi="Arial" w:eastAsia="Arial" w:cs="Arial"/>
          <w:b w:val="0"/>
          <w:bCs w:val="0"/>
          <w:sz w:val="21"/>
          <w:szCs w:val="21"/>
        </w:rPr>
        <w:t xml:space="preserve">9. Chuyển khoản Quốc tế và Xuyên biên giới</w:t>
      </w:r>
      <w:r/>
    </w:p>
    <w:p w14:paraId="5E2B8348">
      <w:pPr>
        <w:pBdr/>
        <w:spacing/>
        <w:ind/>
        <w:rPr/>
      </w:pPr>
      <w:r>
        <w:rPr>
          <w:rFonts w:ascii="Arial" w:hAnsi="Arial" w:eastAsia="Arial" w:cs="Arial"/>
          <w:b w:val="0"/>
          <w:bCs w:val="0"/>
          <w:sz w:val="21"/>
          <w:szCs w:val="21"/>
        </w:rPr>
      </w:r>
      <w:r/>
    </w:p>
    <w:p w14:paraId="33697B6E">
      <w:pPr>
        <w:pBdr/>
        <w:spacing/>
        <w:ind/>
        <w:rPr/>
      </w:pPr>
      <w:r>
        <w:rPr>
          <w:rFonts w:ascii="Arial" w:hAnsi="Arial" w:eastAsia="Arial" w:cs="Arial"/>
          <w:b w:val="0"/>
          <w:bCs w:val="0"/>
          <w:sz w:val="21"/>
          <w:szCs w:val="21"/>
        </w:rPr>
        <w:t xml:space="preserve">- Hệ thống có thể tương tác với các nhà cung cấp thượng nguồn hoặc cổng thanh toán đặt tại các khu vực khác nhau. Dữ liệu chỉ được truyền trong phạm vi cần thiết cho hoạt động kinh doanh và các chiến lược ẩn danh hoặc giảm thiểu thông tin được áp dụng tối đ</w:t>
      </w:r>
      <w:r>
        <w:rPr>
          <w:rFonts w:ascii="Arial" w:hAnsi="Arial" w:eastAsia="Arial" w:cs="Arial"/>
          <w:b w:val="0"/>
          <w:bCs w:val="0"/>
          <w:sz w:val="21"/>
          <w:szCs w:val="21"/>
        </w:rPr>
        <w:t xml:space="preserve">a.</w:t>
      </w:r>
      <w:r/>
    </w:p>
    <w:p w14:paraId="3B1C46AC">
      <w:pPr>
        <w:pBdr/>
        <w:spacing/>
        <w:ind/>
        <w:rPr/>
      </w:pPr>
      <w:r>
        <w:rPr>
          <w:rFonts w:ascii="Arial" w:hAnsi="Arial" w:eastAsia="Arial" w:cs="Arial"/>
          <w:b w:val="0"/>
          <w:bCs w:val="0"/>
          <w:sz w:val="21"/>
          <w:szCs w:val="21"/>
        </w:rPr>
      </w:r>
      <w:r/>
    </w:p>
    <w:p w14:paraId="43D0D397">
      <w:pPr>
        <w:pBdr/>
        <w:spacing/>
        <w:ind/>
        <w:rPr/>
      </w:pPr>
      <w:r>
        <w:rPr>
          <w:rFonts w:ascii="Arial" w:hAnsi="Arial" w:eastAsia="Arial" w:cs="Arial"/>
          <w:b w:val="0"/>
          <w:bCs w:val="0"/>
          <w:sz w:val="21"/>
          <w:szCs w:val="21"/>
        </w:rPr>
        <w:t xml:space="preserve">10. Quyền riêng tư của Trẻ em</w:t>
      </w:r>
      <w:r/>
    </w:p>
    <w:p w14:paraId="7EFB020C">
      <w:pPr>
        <w:pBdr/>
        <w:spacing/>
        <w:ind/>
        <w:rPr/>
      </w:pPr>
      <w:r>
        <w:rPr>
          <w:rFonts w:ascii="Arial" w:hAnsi="Arial" w:eastAsia="Arial" w:cs="Arial"/>
          <w:b w:val="0"/>
          <w:bCs w:val="0"/>
          <w:sz w:val="21"/>
          <w:szCs w:val="21"/>
        </w:rPr>
      </w:r>
      <w:r/>
    </w:p>
    <w:p w14:paraId="2A8F2A2F">
      <w:pPr>
        <w:pBdr/>
        <w:spacing/>
        <w:ind/>
        <w:rPr/>
      </w:pPr>
      <w:r>
        <w:rPr>
          <w:rFonts w:ascii="Arial" w:hAnsi="Arial" w:eastAsia="Arial" w:cs="Arial"/>
          <w:b w:val="0"/>
          <w:bCs w:val="0"/>
          <w:sz w:val="21"/>
          <w:szCs w:val="21"/>
        </w:rPr>
        <w:t xml:space="preserve">- Dịch vụ này dành cho người dùng trưởng thành; chúng tôi không thu thập dữ liệu nhằm mục đích nhận dạng trẻ em; nếu dữ liệu bị thu thập nhầm, dữ liệu sẽ bị xóa ngay khi có yêu cầu.</w:t>
      </w:r>
      <w:r/>
    </w:p>
    <w:p w14:paraId="304FEDC8">
      <w:pPr>
        <w:pBdr/>
        <w:spacing/>
        <w:ind/>
        <w:rPr/>
      </w:pPr>
      <w:r>
        <w:rPr>
          <w:rFonts w:ascii="Arial" w:hAnsi="Arial" w:eastAsia="Arial" w:cs="Arial"/>
          <w:b w:val="0"/>
          <w:bCs w:val="0"/>
          <w:sz w:val="21"/>
          <w:szCs w:val="21"/>
        </w:rPr>
      </w:r>
      <w:r/>
    </w:p>
    <w:p w14:paraId="0C07572D">
      <w:pPr>
        <w:pBdr/>
        <w:spacing/>
        <w:ind/>
        <w:rPr/>
      </w:pPr>
      <w:r>
        <w:rPr>
          <w:rFonts w:ascii="Arial" w:hAnsi="Arial" w:eastAsia="Arial" w:cs="Arial"/>
          <w:b w:val="0"/>
          <w:bCs w:val="0"/>
          <w:sz w:val="21"/>
          <w:szCs w:val="21"/>
        </w:rPr>
        <w:t xml:space="preserve">11. eKYC (Xác minh Danh tính Điện tử)</w:t>
      </w:r>
      <w:r/>
    </w:p>
    <w:p w14:paraId="50258CD8">
      <w:pPr>
        <w:pBdr/>
        <w:spacing/>
        <w:ind/>
        <w:rPr/>
      </w:pPr>
      <w:r>
        <w:rPr>
          <w:rFonts w:ascii="Arial" w:hAnsi="Arial" w:eastAsia="Arial" w:cs="Arial"/>
          <w:b w:val="0"/>
          <w:bCs w:val="0"/>
          <w:sz w:val="21"/>
          <w:szCs w:val="21"/>
        </w:rPr>
      </w:r>
      <w:r/>
    </w:p>
    <w:p w14:paraId="372B45D6">
      <w:pPr>
        <w:pBdr/>
        <w:spacing/>
        <w:ind/>
        <w:rPr/>
      </w:pPr>
      <w:r>
        <w:rPr>
          <w:rFonts w:ascii="Arial" w:hAnsi="Arial" w:eastAsia="Arial" w:cs="Arial"/>
          <w:b w:val="0"/>
          <w:bCs w:val="0"/>
          <w:sz w:val="21"/>
          <w:szCs w:val="21"/>
        </w:rPr>
        <w:t xml:space="preserve">- Mục đích và Phạm vi</w:t>
      </w:r>
      <w:r/>
    </w:p>
    <w:p w14:paraId="7DB6AB35">
      <w:pPr>
        <w:pBdr/>
        <w:spacing/>
        <w:ind/>
        <w:rPr/>
      </w:pPr>
      <w:r>
        <w:rPr>
          <w:rFonts w:ascii="Arial" w:hAnsi="Arial" w:eastAsia="Arial" w:cs="Arial"/>
          <w:b w:val="0"/>
          <w:bCs w:val="0"/>
          <w:sz w:val="21"/>
          <w:szCs w:val="21"/>
        </w:rPr>
      </w:r>
      <w:r/>
    </w:p>
    <w:p w14:paraId="2654D3D9">
      <w:pPr>
        <w:pBdr/>
        <w:spacing/>
        <w:ind/>
        <w:rPr/>
      </w:pPr>
      <w:r>
        <w:rPr>
          <w:rFonts w:ascii="Arial" w:hAnsi="Arial" w:eastAsia="Arial" w:cs="Arial"/>
          <w:b w:val="0"/>
          <w:bCs w:val="0"/>
          <w:sz w:val="21"/>
          <w:szCs w:val="21"/>
        </w:rPr>
        <w:t xml:space="preserve">- Khi các quy định pháp luật, nhà cung cấp thượng nguồn hoặc cổng thanh toán yêu cầu xác minh danh tính, chúng tôi có thể tiến hành eKYC (xác minh danh tính điện tử) để đáp ứng các yêu cầu về chống rửa tiền/chống tài trợ khủng bố, tuân thủ viễn thông và kiể</w:t>
      </w:r>
      <w:r>
        <w:rPr>
          <w:rFonts w:ascii="Arial" w:hAnsi="Arial" w:eastAsia="Arial" w:cs="Arial"/>
          <w:b w:val="0"/>
          <w:bCs w:val="0"/>
          <w:sz w:val="21"/>
          <w:szCs w:val="21"/>
        </w:rPr>
        <w:t xml:space="preserve">m soát rủi ro.</w:t>
      </w:r>
      <w:r/>
    </w:p>
    <w:p w14:paraId="1ED9CB8A">
      <w:pPr>
        <w:pBdr/>
        <w:spacing/>
        <w:ind/>
        <w:rPr/>
      </w:pPr>
      <w:r>
        <w:rPr>
          <w:rFonts w:ascii="Arial" w:hAnsi="Arial" w:eastAsia="Arial" w:cs="Arial"/>
          <w:b w:val="0"/>
          <w:bCs w:val="0"/>
          <w:sz w:val="21"/>
          <w:szCs w:val="21"/>
        </w:rPr>
      </w:r>
      <w:r/>
    </w:p>
    <w:p w14:paraId="3DD5FF0A">
      <w:pPr>
        <w:pBdr/>
        <w:spacing/>
        <w:ind/>
        <w:rPr/>
      </w:pPr>
      <w:r>
        <w:rPr>
          <w:rFonts w:ascii="Arial" w:hAnsi="Arial" w:eastAsia="Arial" w:cs="Arial"/>
          <w:b w:val="0"/>
          <w:bCs w:val="0"/>
          <w:sz w:val="21"/>
          <w:szCs w:val="21"/>
        </w:rPr>
        <w:t xml:space="preserve">- Thông tin nhận dạng chúng tôi có thể thu thập (Thu thập theo yêu cầu, không bắt buộc)</w:t>
      </w:r>
      <w:r/>
    </w:p>
    <w:p w14:paraId="3074FD26">
      <w:pPr>
        <w:pBdr/>
        <w:spacing/>
        <w:ind/>
        <w:rPr/>
      </w:pPr>
      <w:r>
        <w:rPr>
          <w:rFonts w:ascii="Arial" w:hAnsi="Arial" w:eastAsia="Arial" w:cs="Arial"/>
          <w:b w:val="0"/>
          <w:bCs w:val="0"/>
          <w:sz w:val="21"/>
          <w:szCs w:val="21"/>
        </w:rPr>
      </w:r>
      <w:r/>
    </w:p>
    <w:p w14:paraId="33CB8C7C">
      <w:pPr>
        <w:pBdr/>
        <w:spacing/>
        <w:ind/>
        <w:rPr/>
      </w:pPr>
      <w:r>
        <w:rPr>
          <w:rFonts w:ascii="Arial" w:hAnsi="Arial" w:eastAsia="Arial" w:cs="Arial"/>
          <w:b w:val="0"/>
          <w:bCs w:val="0"/>
          <w:sz w:val="21"/>
          <w:szCs w:val="21"/>
        </w:rPr>
        <w:t xml:space="preserve">- Thông tin cơ bản: Họ tên, Giới tính (nếu có), Ngày sinh, Quốc tịch/Khu vực, Loại và Số tài liệu, Cơ quan phát hành và Thời hạn hiệu lực.</w:t>
      </w:r>
      <w:r/>
    </w:p>
    <w:p w14:paraId="7CAAFBFE">
      <w:pPr>
        <w:pBdr/>
        <w:spacing/>
        <w:ind/>
        <w:rPr/>
      </w:pPr>
      <w:r>
        <w:rPr>
          <w:rFonts w:ascii="Arial" w:hAnsi="Arial" w:eastAsia="Arial" w:cs="Arial"/>
          <w:b w:val="0"/>
          <w:bCs w:val="0"/>
          <w:sz w:val="21"/>
          <w:szCs w:val="21"/>
        </w:rPr>
      </w:r>
      <w:r/>
    </w:p>
    <w:p w14:paraId="240DCFD6">
      <w:pPr>
        <w:pBdr/>
        <w:spacing/>
        <w:ind/>
        <w:rPr/>
      </w:pPr>
      <w:r>
        <w:rPr>
          <w:rFonts w:ascii="Arial" w:hAnsi="Arial" w:eastAsia="Arial" w:cs="Arial"/>
          <w:b w:val="0"/>
          <w:bCs w:val="0"/>
          <w:sz w:val="21"/>
          <w:szCs w:val="21"/>
        </w:rPr>
        <w:t xml:space="preserve">- Phát hiện hình ảnh và độ chân thực: Ảnh CMND, Phát hiện ảnh tự sướng/độ chân thực, Video ngắn (nếu cơ quan quản lý hoặc nhà cung cấp dịch vụ yêu cầu).</w:t>
      </w:r>
      <w:r/>
    </w:p>
    <w:p w14:paraId="052A21BB">
      <w:pPr>
        <w:pBdr/>
        <w:spacing/>
        <w:ind/>
        <w:rPr/>
      </w:pPr>
      <w:r>
        <w:rPr>
          <w:rFonts w:ascii="Arial" w:hAnsi="Arial" w:eastAsia="Arial" w:cs="Arial"/>
          <w:b w:val="0"/>
          <w:bCs w:val="0"/>
          <w:sz w:val="21"/>
          <w:szCs w:val="21"/>
        </w:rPr>
      </w:r>
      <w:r/>
    </w:p>
    <w:p w14:paraId="22996B07">
      <w:pPr>
        <w:pBdr/>
        <w:spacing/>
        <w:ind/>
        <w:rPr/>
      </w:pPr>
      <w:r>
        <w:rPr>
          <w:rFonts w:ascii="Arial" w:hAnsi="Arial" w:eastAsia="Arial" w:cs="Arial"/>
          <w:b w:val="0"/>
          <w:bCs w:val="0"/>
          <w:sz w:val="21"/>
          <w:szCs w:val="21"/>
        </w:rPr>
        <w:t xml:space="preserve">- Thông tin liên hệ và mối quan hệ: Địa chỉ email, Số điện thoại di động (nếu cần để xác minh và thông báo); các mã định danh cần thiết để đối chiếu với đơn hàng.</w:t>
      </w:r>
      <w:r/>
    </w:p>
    <w:p w14:paraId="04708B47">
      <w:pPr>
        <w:pBdr/>
        <w:spacing/>
        <w:ind/>
        <w:rPr/>
      </w:pPr>
      <w:r>
        <w:rPr>
          <w:rFonts w:ascii="Arial" w:hAnsi="Arial" w:eastAsia="Arial" w:cs="Arial"/>
          <w:b w:val="0"/>
          <w:bCs w:val="0"/>
          <w:sz w:val="21"/>
          <w:szCs w:val="21"/>
        </w:rPr>
      </w:r>
      <w:r/>
    </w:p>
    <w:p w14:paraId="528A20E8">
      <w:pPr>
        <w:pBdr/>
        <w:spacing/>
        <w:ind/>
        <w:rPr/>
      </w:pPr>
      <w:r>
        <w:rPr>
          <w:rFonts w:ascii="Arial" w:hAnsi="Arial" w:eastAsia="Arial" w:cs="Arial"/>
          <w:b w:val="0"/>
          <w:bCs w:val="0"/>
          <w:sz w:val="21"/>
          <w:szCs w:val="21"/>
        </w:rPr>
        <w:t xml:space="preserve">- Hỗ trợ Chống Gian lận và Tuân thủ: Thuộc tính Thiết bị và Mạng (ví dụ: Phiên bản Hệ điều hành, Trình duyệt hoặc Kiểu thiết bị), Dấu thời gian, Kết quả Xác minh và Điểm Rủi ro (nếu được trả về bởi dịch vụ của bên thứ ba).</w:t>
      </w:r>
      <w:r/>
    </w:p>
    <w:p w14:paraId="10F3B48C">
      <w:pPr>
        <w:pBdr/>
        <w:spacing/>
        <w:ind/>
        <w:rPr/>
      </w:pPr>
      <w:r>
        <w:rPr>
          <w:rFonts w:ascii="Arial" w:hAnsi="Arial" w:eastAsia="Arial" w:cs="Arial"/>
          <w:b w:val="0"/>
          <w:bCs w:val="0"/>
          <w:sz w:val="21"/>
          <w:szCs w:val="21"/>
        </w:rPr>
      </w:r>
      <w:r/>
    </w:p>
    <w:p w14:paraId="6D76BB5E">
      <w:pPr>
        <w:pBdr/>
        <w:spacing/>
        <w:ind/>
        <w:rPr/>
      </w:pPr>
      <w:r>
        <w:rPr>
          <w:rFonts w:ascii="Arial" w:hAnsi="Arial" w:eastAsia="Arial" w:cs="Arial"/>
          <w:b w:val="0"/>
          <w:bCs w:val="0"/>
          <w:sz w:val="21"/>
          <w:szCs w:val="21"/>
        </w:rPr>
        <w:t xml:space="preserve">- Mục đích Sử dụng và Cơ sở Pháp lý</w:t>
      </w:r>
      <w:r/>
    </w:p>
    <w:p w14:paraId="04F51EF2">
      <w:pPr>
        <w:pBdr/>
        <w:spacing/>
        <w:ind/>
        <w:rPr/>
      </w:pPr>
      <w:r>
        <w:rPr>
          <w:rFonts w:ascii="Arial" w:hAnsi="Arial" w:eastAsia="Arial" w:cs="Arial"/>
          <w:b w:val="0"/>
          <w:bCs w:val="0"/>
          <w:sz w:val="21"/>
          <w:szCs w:val="21"/>
        </w:rPr>
      </w:r>
      <w:r/>
    </w:p>
    <w:p w14:paraId="484E4043">
      <w:pPr>
        <w:pBdr/>
        <w:spacing/>
        <w:ind/>
        <w:rPr/>
      </w:pPr>
      <w:r>
        <w:rPr>
          <w:rFonts w:ascii="Arial" w:hAnsi="Arial" w:eastAsia="Arial" w:cs="Arial"/>
          <w:b w:val="0"/>
          <w:bCs w:val="0"/>
          <w:sz w:val="21"/>
          <w:szCs w:val="21"/>
        </w:rPr>
        <w:t xml:space="preserve">- Thực hiện Hợp đồng và Cung cấp Dịch vụ: Tại các khu vực hoặc tình huống yêu cầu xác minh danh tính để hoàn tất việc mua hàng và giao hàng.</w:t>
      </w:r>
      <w:r/>
    </w:p>
    <w:p w14:paraId="06343995">
      <w:pPr>
        <w:pBdr/>
        <w:spacing/>
        <w:ind/>
        <w:rPr/>
      </w:pPr>
      <w:r>
        <w:rPr>
          <w:rFonts w:ascii="Arial" w:hAnsi="Arial" w:eastAsia="Arial" w:cs="Arial"/>
          <w:b w:val="0"/>
          <w:bCs w:val="0"/>
          <w:sz w:val="21"/>
          <w:szCs w:val="21"/>
        </w:rPr>
      </w:r>
      <w:r/>
    </w:p>
    <w:p w14:paraId="54FC3B35">
      <w:pPr>
        <w:pBdr/>
        <w:spacing/>
        <w:ind/>
        <w:rPr/>
      </w:pPr>
      <w:r>
        <w:rPr>
          <w:rFonts w:ascii="Arial" w:hAnsi="Arial" w:eastAsia="Arial" w:cs="Arial"/>
          <w:b w:val="0"/>
          <w:bCs w:val="0"/>
          <w:sz w:val="21"/>
          <w:szCs w:val="21"/>
        </w:rPr>
        <w:t xml:space="preserve">- Nghĩa vụ Pháp lý: Tuân thủ luật pháp và quy định hiện hành (bao gồm tuân thủ các quy định về chống rửa tiền/chống tài trợ khủng bố, tuân thủ viễn thông, v.v.) và các yêu cầu quy định.</w:t>
      </w:r>
      <w:r/>
    </w:p>
    <w:p w14:paraId="6463B46D">
      <w:pPr>
        <w:pBdr/>
        <w:spacing/>
        <w:ind/>
        <w:rPr/>
      </w:pPr>
      <w:r>
        <w:rPr>
          <w:rFonts w:ascii="Arial" w:hAnsi="Arial" w:eastAsia="Arial" w:cs="Arial"/>
          <w:b w:val="0"/>
          <w:bCs w:val="0"/>
          <w:sz w:val="21"/>
          <w:szCs w:val="21"/>
        </w:rPr>
      </w:r>
      <w:r/>
    </w:p>
    <w:p w14:paraId="15AF584A">
      <w:pPr>
        <w:pBdr/>
        <w:spacing/>
        <w:ind/>
        <w:rPr/>
      </w:pPr>
      <w:r>
        <w:rPr>
          <w:rFonts w:ascii="Arial" w:hAnsi="Arial" w:eastAsia="Arial" w:cs="Arial"/>
          <w:b w:val="0"/>
          <w:bCs w:val="0"/>
          <w:sz w:val="21"/>
          <w:szCs w:val="21"/>
        </w:rPr>
        <w:t xml:space="preserve">- Lợi ích hợp lý: Ngăn chặn gian lận và lạm dụng, đảm bảo an ninh mạng và thanh toán.</w:t>
      </w:r>
      <w:r/>
    </w:p>
    <w:p w14:paraId="69C2D630">
      <w:pPr>
        <w:pBdr/>
        <w:spacing/>
        <w:ind/>
        <w:rPr/>
      </w:pPr>
      <w:r>
        <w:rPr>
          <w:rFonts w:ascii="Arial" w:hAnsi="Arial" w:eastAsia="Arial" w:cs="Arial"/>
          <w:b w:val="0"/>
          <w:bCs w:val="0"/>
          <w:sz w:val="21"/>
          <w:szCs w:val="21"/>
        </w:rPr>
      </w:r>
      <w:r/>
    </w:p>
    <w:p w14:paraId="74F190C5">
      <w:pPr>
        <w:pBdr/>
        <w:spacing/>
        <w:ind/>
        <w:rPr/>
      </w:pPr>
      <w:r>
        <w:rPr>
          <w:rFonts w:ascii="Arial" w:hAnsi="Arial" w:eastAsia="Arial" w:cs="Arial"/>
          <w:b w:val="0"/>
          <w:bCs w:val="0"/>
          <w:sz w:val="21"/>
          <w:szCs w:val="21"/>
        </w:rPr>
        <w:t xml:space="preserve">- Bên thứ ba và Chuyển khoản xuyên biên giới</w:t>
      </w:r>
      <w:r/>
    </w:p>
    <w:p w14:paraId="6AE2C7C4">
      <w:pPr>
        <w:pBdr/>
        <w:spacing/>
        <w:ind/>
        <w:rPr/>
      </w:pPr>
      <w:r>
        <w:rPr>
          <w:rFonts w:ascii="Arial" w:hAnsi="Arial" w:eastAsia="Arial" w:cs="Arial"/>
          <w:b w:val="0"/>
          <w:bCs w:val="0"/>
          <w:sz w:val="21"/>
          <w:szCs w:val="21"/>
        </w:rPr>
      </w:r>
      <w:r/>
    </w:p>
    <w:p w14:paraId="05AA7B37">
      <w:pPr>
        <w:pBdr/>
        <w:spacing/>
        <w:ind/>
        <w:rPr/>
      </w:pPr>
      <w:r>
        <w:rPr>
          <w:rFonts w:ascii="Arial" w:hAnsi="Arial" w:eastAsia="Arial" w:cs="Arial"/>
          <w:b w:val="0"/>
          <w:bCs w:val="0"/>
          <w:sz w:val="21"/>
          <w:szCs w:val="21"/>
        </w:rPr>
        <w:t xml:space="preserve">- Chúng tôi có thể chia sẻ thông tin cần thiết với các dịch vụ eKYC của bên thứ ba tuân thủ, các nhà cung cấp thượng nguồn hoặc các cổng thanh toán để hoàn tất quá trình xác minh; việc chia sẻ được giới hạn ở phạm vi tối thiểu cần thiết.</w:t>
      </w:r>
      <w:r/>
    </w:p>
    <w:p w14:paraId="0E69CBC2">
      <w:pPr>
        <w:pBdr/>
        <w:spacing/>
        <w:ind/>
        <w:rPr/>
      </w:pPr>
      <w:r>
        <w:rPr>
          <w:rFonts w:ascii="Arial" w:hAnsi="Arial" w:eastAsia="Arial" w:cs="Arial"/>
          <w:b w:val="0"/>
          <w:bCs w:val="0"/>
          <w:sz w:val="21"/>
          <w:szCs w:val="21"/>
        </w:rPr>
      </w:r>
      <w:r/>
    </w:p>
    <w:p w14:paraId="1E9F222A">
      <w:pPr>
        <w:pBdr/>
        <w:spacing/>
        <w:ind/>
        <w:rPr/>
      </w:pPr>
      <w:r>
        <w:rPr>
          <w:rFonts w:ascii="Arial" w:hAnsi="Arial" w:eastAsia="Arial" w:cs="Arial"/>
          <w:b w:val="0"/>
          <w:bCs w:val="0"/>
          <w:sz w:val="21"/>
          <w:szCs w:val="21"/>
        </w:rPr>
        <w:t xml:space="preserve">- Thông tin có thể được chuyển qua biên giới đến các khu vực cung cấp dịch vụ hoặc nơi áp dụng các yêu cầu pháp lý; chúng tôi sẽ nỗ lực áp dụng các chiến lược xóa nhận dạng hoặc giảm thiểu.</w:t>
      </w:r>
      <w:r/>
    </w:p>
    <w:p w14:paraId="29123F73">
      <w:pPr>
        <w:pBdr/>
        <w:spacing/>
        <w:ind/>
        <w:rPr/>
      </w:pPr>
      <w:r>
        <w:rPr>
          <w:rFonts w:ascii="Arial" w:hAnsi="Arial" w:eastAsia="Arial" w:cs="Arial"/>
          <w:b w:val="0"/>
          <w:bCs w:val="0"/>
          <w:sz w:val="21"/>
          <w:szCs w:val="21"/>
        </w:rPr>
      </w:r>
      <w:r/>
    </w:p>
    <w:p w14:paraId="4194E5EC">
      <w:pPr>
        <w:pBdr/>
        <w:spacing/>
        <w:ind/>
        <w:rPr/>
      </w:pPr>
      <w:r>
        <w:rPr>
          <w:rFonts w:ascii="Arial" w:hAnsi="Arial" w:eastAsia="Arial" w:cs="Arial"/>
          <w:b w:val="0"/>
          <w:bCs w:val="0"/>
          <w:sz w:val="21"/>
          <w:szCs w:val="21"/>
        </w:rPr>
        <w:t xml:space="preserve">- Lưu giữ và Xóa bỏ</w:t>
      </w:r>
      <w:r/>
    </w:p>
    <w:p w14:paraId="1207B4F5">
      <w:pPr>
        <w:pBdr/>
        <w:spacing/>
        <w:ind/>
        <w:rPr/>
      </w:pPr>
      <w:r>
        <w:rPr>
          <w:rFonts w:ascii="Arial" w:hAnsi="Arial" w:eastAsia="Arial" w:cs="Arial"/>
          <w:b w:val="0"/>
          <w:bCs w:val="0"/>
          <w:sz w:val="21"/>
          <w:szCs w:val="21"/>
        </w:rPr>
      </w:r>
      <w:r/>
    </w:p>
    <w:p w14:paraId="537C8201">
      <w:pPr>
        <w:pBdr/>
        <w:spacing/>
        <w:ind/>
        <w:rPr/>
      </w:pPr>
      <w:r>
        <w:rPr>
          <w:rFonts w:ascii="Arial" w:hAnsi="Arial" w:eastAsia="Arial" w:cs="Arial"/>
          <w:b w:val="0"/>
          <w:bCs w:val="0"/>
          <w:sz w:val="21"/>
          <w:szCs w:val="21"/>
        </w:rPr>
        <w:t xml:space="preserve">- Thông tin nhận dạng sẽ được lưu giữ trong thời gian tối thiểu cần thiết theo yêu cầu của luật pháp, quy định hoặc hướng dẫn pháp lý hiện hành; thông tin sẽ bị xóa hoặc ẩn danh sau khi hết thời hạn.</w:t>
      </w:r>
      <w:r/>
    </w:p>
    <w:p w14:paraId="0C85399B">
      <w:pPr>
        <w:pBdr/>
        <w:spacing/>
        <w:ind/>
        <w:rPr/>
      </w:pPr>
      <w:r>
        <w:rPr>
          <w:rFonts w:ascii="Arial" w:hAnsi="Arial" w:eastAsia="Arial" w:cs="Arial"/>
          <w:b w:val="0"/>
          <w:bCs w:val="0"/>
          <w:sz w:val="21"/>
          <w:szCs w:val="21"/>
        </w:rPr>
      </w:r>
      <w:r/>
    </w:p>
    <w:p w14:paraId="507BFF1F">
      <w:pPr>
        <w:pBdr/>
        <w:spacing/>
        <w:ind/>
        <w:rPr/>
      </w:pPr>
      <w:r>
        <w:rPr>
          <w:rFonts w:ascii="Arial" w:hAnsi="Arial" w:eastAsia="Arial" w:cs="Arial"/>
          <w:b w:val="0"/>
          <w:bCs w:val="0"/>
          <w:sz w:val="21"/>
          <w:szCs w:val="21"/>
        </w:rPr>
        <w:t xml:space="preserve">- Hồ sơ liên quan đến đơn hàng và thanh toán sẽ được lưu giữ theo các yêu cầu tuân thủ; sau khi xóa tài khoản, đơn hàng sẽ được lưu giữ nhưng được xóa nhận dạng (xóa khỏi user_id).</w:t>
      </w:r>
      <w:r/>
    </w:p>
    <w:p w14:paraId="66DB6874">
      <w:pPr>
        <w:pBdr/>
        <w:spacing/>
        <w:ind/>
        <w:rPr/>
      </w:pPr>
      <w:r>
        <w:rPr>
          <w:rFonts w:ascii="Arial" w:hAnsi="Arial" w:eastAsia="Arial" w:cs="Arial"/>
          <w:b w:val="0"/>
          <w:bCs w:val="0"/>
          <w:sz w:val="21"/>
          <w:szCs w:val="21"/>
        </w:rPr>
      </w:r>
      <w:r/>
    </w:p>
    <w:p w14:paraId="07D28262">
      <w:pPr>
        <w:pBdr/>
        <w:spacing/>
        <w:ind/>
        <w:rPr/>
      </w:pPr>
      <w:r>
        <w:rPr>
          <w:rFonts w:ascii="Arial" w:hAnsi="Arial" w:eastAsia="Arial" w:cs="Arial"/>
          <w:b w:val="0"/>
          <w:bCs w:val="0"/>
          <w:sz w:val="21"/>
          <w:szCs w:val="21"/>
        </w:rPr>
        <w:t xml:space="preserve">- Quyền của bạn</w:t>
      </w:r>
      <w:r/>
    </w:p>
    <w:p w14:paraId="15E320E9">
      <w:pPr>
        <w:pBdr/>
        <w:spacing/>
        <w:ind/>
        <w:rPr/>
      </w:pPr>
      <w:r>
        <w:rPr>
          <w:rFonts w:ascii="Arial" w:hAnsi="Arial" w:eastAsia="Arial" w:cs="Arial"/>
          <w:b w:val="0"/>
          <w:bCs w:val="0"/>
          <w:sz w:val="21"/>
          <w:szCs w:val="21"/>
        </w:rPr>
      </w:r>
      <w:r/>
    </w:p>
    <w:p w14:paraId="19639E16">
      <w:pPr>
        <w:pBdr/>
        <w:spacing/>
        <w:ind/>
        <w:rPr/>
      </w:pPr>
      <w:r>
        <w:rPr>
          <w:rFonts w:ascii="Arial" w:hAnsi="Arial" w:eastAsia="Arial" w:cs="Arial"/>
          <w:b w:val="0"/>
          <w:bCs w:val="0"/>
          <w:sz w:val="21"/>
          <w:szCs w:val="21"/>
        </w:rPr>
        <w:t xml:space="preserve">- Bạn có thể yêu cầu truy cập và chỉnh sửa thông tin eKYC; bạn có thể yêu cầu xóa hoặc hạn chế xử lý, tùy thuộc vào các nghĩa vụ pháp lý. Hồ sơ trong thời gian lưu trữ bắt buộc theo quy định không được xóa ngay lập tức.</w:t>
      </w:r>
      <w:r/>
    </w:p>
    <w:p w14:paraId="62D92ADC">
      <w:pPr>
        <w:pBdr/>
        <w:spacing/>
        <w:ind/>
        <w:rPr/>
      </w:pPr>
      <w:r>
        <w:rPr>
          <w:rFonts w:ascii="Arial" w:hAnsi="Arial" w:eastAsia="Arial" w:cs="Arial"/>
          <w:b w:val="0"/>
          <w:bCs w:val="0"/>
          <w:sz w:val="21"/>
          <w:szCs w:val="21"/>
        </w:rPr>
      </w:r>
      <w:r/>
    </w:p>
    <w:p w14:paraId="5FCC4848">
      <w:pPr>
        <w:pBdr/>
        <w:spacing/>
        <w:ind/>
        <w:rPr/>
      </w:pPr>
      <w:r>
        <w:rPr>
          <w:rFonts w:ascii="Arial" w:hAnsi="Arial" w:eastAsia="Arial" w:cs="Arial"/>
          <w:b w:val="0"/>
          <w:bCs w:val="0"/>
          <w:sz w:val="21"/>
          <w:szCs w:val="21"/>
        </w:rPr>
        <w:t xml:space="preserve">- Bảo mật và Giảm thiểu</w:t>
      </w:r>
      <w:r/>
    </w:p>
    <w:p w14:paraId="0E036466">
      <w:pPr>
        <w:pBdr/>
        <w:spacing/>
        <w:ind/>
        <w:rPr/>
      </w:pPr>
      <w:r>
        <w:rPr>
          <w:rFonts w:ascii="Arial" w:hAnsi="Arial" w:eastAsia="Arial" w:cs="Arial"/>
          <w:b w:val="0"/>
          <w:bCs w:val="0"/>
          <w:sz w:val="21"/>
          <w:szCs w:val="21"/>
        </w:rPr>
      </w:r>
      <w:r/>
    </w:p>
    <w:p w14:paraId="3EB643DE">
      <w:pPr>
        <w:pBdr/>
        <w:spacing/>
        <w:ind/>
        <w:rPr/>
      </w:pPr>
      <w:r>
        <w:rPr>
          <w:rFonts w:ascii="Arial" w:hAnsi="Arial" w:eastAsia="Arial" w:cs="Arial"/>
          <w:b w:val="0"/>
          <w:bCs w:val="0"/>
          <w:sz w:val="21"/>
          <w:szCs w:val="21"/>
        </w:rPr>
        <w:t xml:space="preserve">- Chúng tôi sử dụng các biện pháp như mã hóa và kiểm soát truy cập để bảo vệ thông tin eKYC; chúng tôi chỉ thu thập và xử lý thông tin ở mức độ cần thiết và cố gắng lưu trữ kết quả dưới dạng ẩn danh hoặc tóm tắt/mã thông báo.</w:t>
      </w:r>
      <w:r/>
    </w:p>
    <w:p w14:paraId="6FA21BBE">
      <w:pPr>
        <w:pBdr/>
        <w:spacing/>
        <w:ind/>
        <w:rPr/>
      </w:pPr>
      <w:r>
        <w:rPr>
          <w:rFonts w:ascii="Arial" w:hAnsi="Arial" w:eastAsia="Arial" w:cs="Arial"/>
          <w:b w:val="0"/>
          <w:bCs w:val="0"/>
          <w:sz w:val="21"/>
          <w:szCs w:val="21"/>
        </w:rPr>
      </w:r>
      <w:r/>
    </w:p>
    <w:p w14:paraId="041E6CAA">
      <w:pPr>
        <w:pBdr/>
        <w:spacing/>
        <w:ind/>
        <w:rPr/>
      </w:pPr>
      <w:r>
        <w:rPr>
          <w:rFonts w:ascii="Arial" w:hAnsi="Arial" w:eastAsia="Arial" w:cs="Arial"/>
          <w:b w:val="0"/>
          <w:bCs w:val="0"/>
          <w:sz w:val="21"/>
          <w:szCs w:val="21"/>
        </w:rPr>
        <w:t xml:space="preserve">12. Cập nhật và Hiệu lực Chính sách</w:t>
      </w:r>
      <w:r/>
    </w:p>
    <w:p w14:paraId="277DCD99">
      <w:pPr>
        <w:pBdr/>
        <w:spacing/>
        <w:ind/>
        <w:rPr/>
      </w:pPr>
      <w:r>
        <w:rPr>
          <w:rFonts w:ascii="Arial" w:hAnsi="Arial" w:eastAsia="Arial" w:cs="Arial"/>
          <w:b w:val="0"/>
          <w:bCs w:val="0"/>
          <w:sz w:val="21"/>
          <w:szCs w:val="21"/>
        </w:rPr>
      </w:r>
      <w:r/>
    </w:p>
    <w:p w14:paraId="5DE278FD">
      <w:pPr>
        <w:pBdr/>
        <w:spacing/>
        <w:ind/>
        <w:rPr/>
      </w:pPr>
      <w:r>
        <w:rPr>
          <w:rFonts w:ascii="Arial" w:hAnsi="Arial" w:eastAsia="Arial" w:cs="Arial"/>
          <w:b w:val="0"/>
          <w:bCs w:val="0"/>
          <w:sz w:val="21"/>
          <w:szCs w:val="21"/>
        </w:rPr>
        <w:t xml:space="preserve">- Chúng tôi sẽ cập nhật chính sách này theo các yêu cầu về chức năng và tuân thủ; những thay đổi đáng kể sẽ được nêu trong mục "Thông tin Thêm &gt; Chính sách Quyền riêng tư" của ứng dụng.</w:t>
      </w:r>
      <w:r/>
    </w:p>
    <w:p w14:paraId="7AC40700">
      <w:pPr>
        <w:pBdr/>
        <w:spacing/>
        <w:ind/>
        <w:rPr/>
      </w:pPr>
      <w:r>
        <w:rPr>
          <w:rFonts w:ascii="Arial" w:hAnsi="Arial" w:eastAsia="Arial" w:cs="Arial"/>
          <w:b w:val="0"/>
          <w:bCs w:val="0"/>
          <w:sz w:val="21"/>
          <w:szCs w:val="21"/>
        </w:rPr>
      </w:r>
      <w:r/>
    </w:p>
    <w:p w14:paraId="585E37FE">
      <w:pPr>
        <w:pBdr/>
        <w:spacing/>
        <w:ind/>
        <w:rPr/>
      </w:pPr>
      <w:r>
        <w:rPr>
          <w:rFonts w:ascii="Arial" w:hAnsi="Arial" w:eastAsia="Arial" w:cs="Arial"/>
          <w:b w:val="0"/>
          <w:bCs w:val="0"/>
          <w:sz w:val="21"/>
          <w:szCs w:val="21"/>
        </w:rPr>
        <w:t xml:space="preserve">- Ngày có hiệu lực: 10/12/2025.</w:t>
      </w:r>
      <w:r/>
    </w:p>
    <w:p w14:paraId="6EEF9A98">
      <w:pPr>
        <w:pBdr/>
        <w:spacing/>
        <w:ind/>
        <w:rPr/>
      </w:pPr>
      <w:r>
        <w:rPr>
          <w:rFonts w:ascii="Arial" w:hAnsi="Arial" w:eastAsia="Arial" w:cs="Arial"/>
          <w:b w:val="0"/>
          <w:bCs w:val="0"/>
          <w:sz w:val="21"/>
          <w:szCs w:val="21"/>
        </w:rPr>
      </w:r>
      <w:r/>
    </w:p>
    <w:p w14:paraId="7B506C9B">
      <w:pPr>
        <w:pBdr/>
        <w:spacing/>
        <w:ind/>
        <w:rPr/>
      </w:pPr>
      <w:r>
        <w:rPr>
          <w:rFonts w:ascii="Arial" w:hAnsi="Arial" w:eastAsia="Arial" w:cs="Arial"/>
          <w:b w:val="0"/>
          <w:bCs w:val="0"/>
          <w:sz w:val="21"/>
          <w:szCs w:val="21"/>
        </w:rPr>
        <w:t xml:space="preserve">13. Liên hệ với chúng tôi</w:t>
      </w:r>
      <w:r/>
    </w:p>
    <w:p w14:paraId="3CDC6052">
      <w:pPr>
        <w:pBdr/>
        <w:spacing/>
        <w:ind/>
        <w:rPr/>
      </w:pPr>
      <w:r>
        <w:rPr>
          <w:rFonts w:ascii="Arial" w:hAnsi="Arial" w:eastAsia="Arial" w:cs="Arial"/>
          <w:b w:val="0"/>
          <w:bCs w:val="0"/>
          <w:sz w:val="21"/>
          <w:szCs w:val="21"/>
        </w:rPr>
      </w:r>
      <w:r/>
    </w:p>
    <w:p w14:paraId="0736E53F">
      <w:pPr>
        <w:pBdr/>
        <w:spacing/>
        <w:ind/>
        <w:rPr>
          <w:rFonts w:ascii="Arial" w:hAnsi="Arial" w:cs="Arial"/>
          <w:b w:val="0"/>
          <w:bCs w:val="0"/>
          <w:sz w:val="21"/>
          <w:szCs w:val="21"/>
        </w:rPr>
      </w:pPr>
      <w:r>
        <w:rPr>
          <w:rFonts w:ascii="Arial" w:hAnsi="Arial" w:eastAsia="Arial" w:cs="Arial"/>
          <w:b w:val="0"/>
          <w:bCs w:val="0"/>
          <w:sz w:val="21"/>
          <w:szCs w:val="21"/>
        </w:rPr>
        <w:t xml:space="preserve">- Email hỗ trợ: @esim.fit</w:t>
      </w:r>
      <w:r/>
      <w:r>
        <w:rPr>
          <w:rFonts w:ascii="Arial" w:hAnsi="Arial" w:eastAsia="Arial" w:cs="Arial"/>
          <w:b w:val="0"/>
          <w:bCs w:val="0"/>
          <w:sz w:val="21"/>
          <w:szCs w:val="21"/>
        </w:rPr>
      </w:r>
      <w:r>
        <w:rPr>
          <w:rFonts w:ascii="Arial" w:hAnsi="Arial" w:cs="Arial"/>
          <w:b w:val="0"/>
          <w:bCs w:val="0"/>
          <w:sz w:val="21"/>
          <w:szCs w:val="21"/>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ans-serif">
    <w:panose1 w:val="05040102010807070707"/>
  </w:font>
  <w:font w:name="Symbol">
    <w:panose1 w:val="05010000000000000000"/>
  </w:font>
  <w:font w:name="宋体">
    <w:panose1 w:val="02010600040101010101"/>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BDC7CDDC"/>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1">
    <w:nsid w:val="BFFEC406"/>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2">
    <w:nsid w:val="D8FB9E0D"/>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3">
    <w:nsid w:val="DFE8D46A"/>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4">
    <w:nsid w:val="F9F741A7"/>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5">
    <w:nsid w:val="FFFEB3E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6">
    <w:nsid w:val="177F0E34"/>
    <w:lvl w:ilvl="0">
      <w:isLgl w:val="false"/>
      <w:lvlJc w:val="left"/>
      <w:lvlText w:val=""/>
      <w:numFmt w:val="bullet"/>
      <w:pPr>
        <w:pBdr/>
        <w:tabs>
          <w:tab w:val="left" w:leader="none" w:pos="720"/>
        </w:tabs>
        <w:spacing/>
        <w:ind w:hanging="360" w:left="720"/>
      </w:pPr>
      <w:rPr>
        <w:rFonts w:ascii="Symbol" w:hAnsi="Symbol" w:cs="Symbol"/>
        <w:sz w:val="20"/>
      </w:rPr>
      <w:start w:val="1"/>
      <w:suff w:val="tab"/>
    </w:lvl>
    <w:lvl w:ilvl="1">
      <w:isLgl w:val="false"/>
      <w:lvlJc w:val="left"/>
      <w:lvlText w:val="o"/>
      <w:numFmt w:val="bullet"/>
      <w:pPr>
        <w:pBdr/>
        <w:tabs>
          <w:tab w:val="left" w:leader="none" w:pos="1440"/>
        </w:tabs>
        <w:spacing/>
        <w:ind w:hanging="360" w:left="1440"/>
      </w:pPr>
      <w:rPr>
        <w:rFonts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7">
    <w:nsid w:val="37F042C3"/>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abstractNum w:abstractNumId="8">
    <w:nsid w:val="791E6F9B"/>
    <w:lvl w:ilvl="0">
      <w:isLgl w:val="false"/>
      <w:lvlJc w:val="left"/>
      <w:lvlText w:val=""/>
      <w:numFmt w:val="bullet"/>
      <w:pPr>
        <w:pBdr/>
        <w:tabs>
          <w:tab w:val="left"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left"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left"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left"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left"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left"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left"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left"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left" w:leader="none" w:pos="6480"/>
        </w:tabs>
        <w:spacing/>
        <w:ind w:hanging="360" w:left="6480"/>
      </w:pPr>
      <w:rPr>
        <w:rFonts w:hint="default" w:ascii="Wingdings" w:hAnsi="Wingdings" w:cs="Wingdings"/>
        <w:sz w:val="20"/>
      </w:rPr>
      <w:start w:val="1"/>
      <w:suff w:val="tab"/>
    </w:lvl>
  </w:abstractNum>
  <w:num w:numId="1">
    <w:abstractNumId w:val="6"/>
  </w:num>
  <w:num w:numId="2">
    <w:abstractNumId w:val="1"/>
  </w:num>
  <w:num w:numId="3">
    <w:abstractNumId w:val="3"/>
  </w:num>
  <w:num w:numId="4">
    <w:abstractNumId w:val="8"/>
  </w:num>
  <w:num w:numId="5">
    <w:abstractNumId w:val="4"/>
  </w:num>
  <w:num w:numId="6">
    <w:abstractNumId w:val="7"/>
  </w:num>
  <w:num w:numId="7">
    <w:abstractNumId w:val="0"/>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9">
    <w:name w:val="Table Grid"/>
    <w:basedOn w:val="90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Table Grid Light"/>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Plain Table 1"/>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Plain Table 2"/>
    <w:basedOn w:val="90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3"/>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4"/>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5"/>
    <w:basedOn w:val="90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1 Light"/>
    <w:basedOn w:val="90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1 Light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2"/>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2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3"/>
    <w:basedOn w:val="90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3 - Accent 1"/>
    <w:basedOn w:val="90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5"/>
    <w:basedOn w:val="90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6"/>
    <w:basedOn w:val="90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4"/>
    <w:basedOn w:val="90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4 - Accent 1"/>
    <w:basedOn w:val="90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 Accent 2"/>
    <w:basedOn w:val="90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3"/>
    <w:basedOn w:val="90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4"/>
    <w:basedOn w:val="90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5"/>
    <w:basedOn w:val="90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6"/>
    <w:basedOn w:val="90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5 Dark"/>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5 Dark- Accent 1"/>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 Accent 2"/>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 Accent 3"/>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4"/>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5"/>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6"/>
    <w:basedOn w:val="90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2">
    <w:name w:val="Grid Table 6 Colorful - Accent 1"/>
    <w:basedOn w:val="90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3">
    <w:name w:val="Grid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4">
    <w:name w:val="Grid Table 6 Colorful - Accent 3"/>
    <w:basedOn w:val="90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5">
    <w:name w:val="Grid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6">
    <w:name w:val="Grid Table 6 Colorful - Accent 5"/>
    <w:basedOn w:val="90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7">
    <w:name w:val="Grid Table 6 Colorful - Accent 6"/>
    <w:basedOn w:val="90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8">
    <w:name w:val="Grid Table 7 Colorful"/>
    <w:basedOn w:val="90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7 Colorful - Accent 1"/>
    <w:basedOn w:val="90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7 Colorful - Accent 2"/>
    <w:basedOn w:val="90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3"/>
    <w:basedOn w:val="90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4"/>
    <w:basedOn w:val="90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5"/>
    <w:basedOn w:val="90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6"/>
    <w:basedOn w:val="90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1 Light"/>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1 Light - Accent 1"/>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 Accent 2"/>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3"/>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4"/>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5"/>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6"/>
    <w:basedOn w:val="90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2"/>
    <w:basedOn w:val="90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2 - Accent 1"/>
    <w:basedOn w:val="90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 Accent 2"/>
    <w:basedOn w:val="90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3"/>
    <w:basedOn w:val="90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4"/>
    <w:basedOn w:val="90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5"/>
    <w:basedOn w:val="90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6"/>
    <w:basedOn w:val="90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3"/>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3 - Accent 1"/>
    <w:basedOn w:val="90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 Accent 2"/>
    <w:basedOn w:val="90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3"/>
    <w:basedOn w:val="90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4"/>
    <w:basedOn w:val="90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5"/>
    <w:basedOn w:val="90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6"/>
    <w:basedOn w:val="90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4"/>
    <w:basedOn w:val="90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4 - Accent 1"/>
    <w:basedOn w:val="90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 Accent 2"/>
    <w:basedOn w:val="90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3"/>
    <w:basedOn w:val="90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4"/>
    <w:basedOn w:val="90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5"/>
    <w:basedOn w:val="90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6"/>
    <w:basedOn w:val="90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5 Dark"/>
    <w:basedOn w:val="90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4">
    <w:name w:val="List Table 5 Dark - Accent 1"/>
    <w:basedOn w:val="90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5">
    <w:name w:val="List Table 5 Dark - Accent 2"/>
    <w:basedOn w:val="90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3"/>
    <w:basedOn w:val="90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4"/>
    <w:basedOn w:val="90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5"/>
    <w:basedOn w:val="90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6"/>
    <w:basedOn w:val="90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6 Colorful"/>
    <w:basedOn w:val="90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6 Colorful - Accent 1"/>
    <w:basedOn w:val="90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6 Colorful - Accent 2"/>
    <w:basedOn w:val="90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3"/>
    <w:basedOn w:val="90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4"/>
    <w:basedOn w:val="90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5"/>
    <w:basedOn w:val="90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6"/>
    <w:basedOn w:val="90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7 Colorful"/>
    <w:basedOn w:val="90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18">
    <w:name w:val="List Table 7 Colorful - Accent 1"/>
    <w:basedOn w:val="90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19">
    <w:name w:val="List Table 7 Colorful - Accent 2"/>
    <w:basedOn w:val="90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20">
    <w:name w:val="List Table 7 Colorful - Accent 3"/>
    <w:basedOn w:val="90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21">
    <w:name w:val="List Table 7 Colorful - Accent 4"/>
    <w:basedOn w:val="90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22">
    <w:name w:val="List Table 7 Colorful - Accent 5"/>
    <w:basedOn w:val="90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23">
    <w:name w:val="List Table 7 Colorful - Accent 6"/>
    <w:basedOn w:val="90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24">
    <w:name w:val="Lined - Accent"/>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ned - Accent 1"/>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ned - Accent 2"/>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3"/>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4"/>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5"/>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6"/>
    <w:basedOn w:val="90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amp; Lined - Accent"/>
    <w:basedOn w:val="90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amp; Lined - Accent 1"/>
    <w:basedOn w:val="90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2"/>
    <w:basedOn w:val="90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3"/>
    <w:basedOn w:val="90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4"/>
    <w:basedOn w:val="90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5"/>
    <w:basedOn w:val="90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6"/>
    <w:basedOn w:val="90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w:basedOn w:val="90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 Accent 1"/>
    <w:basedOn w:val="90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 Accent 2"/>
    <w:basedOn w:val="90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3"/>
    <w:basedOn w:val="90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4"/>
    <w:basedOn w:val="90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5"/>
    <w:basedOn w:val="90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6"/>
    <w:basedOn w:val="90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5">
    <w:name w:val="Heading 2"/>
    <w:basedOn w:val="901"/>
    <w:next w:val="901"/>
    <w:link w:val="854"/>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6">
    <w:name w:val="Heading 4"/>
    <w:basedOn w:val="901"/>
    <w:next w:val="901"/>
    <w:link w:val="856"/>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47">
    <w:name w:val="Heading 5"/>
    <w:basedOn w:val="901"/>
    <w:next w:val="901"/>
    <w:link w:val="857"/>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8">
    <w:name w:val="Heading 6"/>
    <w:basedOn w:val="901"/>
    <w:next w:val="901"/>
    <w:link w:val="858"/>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9">
    <w:name w:val="Heading 7"/>
    <w:basedOn w:val="901"/>
    <w:next w:val="901"/>
    <w:link w:val="859"/>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0">
    <w:name w:val="Heading 8"/>
    <w:basedOn w:val="901"/>
    <w:next w:val="901"/>
    <w:link w:val="860"/>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1">
    <w:name w:val="Heading 9"/>
    <w:basedOn w:val="901"/>
    <w:next w:val="901"/>
    <w:link w:val="861"/>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52" w:default="1">
    <w:name w:val="No List"/>
    <w:uiPriority w:val="99"/>
    <w:semiHidden/>
    <w:unhideWhenUsed/>
    <w:pPr>
      <w:pBdr/>
      <w:spacing/>
      <w:ind/>
    </w:pPr>
  </w:style>
  <w:style w:type="character" w:styleId="853">
    <w:name w:val="Heading 1 Char"/>
    <w:basedOn w:val="904"/>
    <w:link w:val="902"/>
    <w:uiPriority w:val="9"/>
    <w:pPr>
      <w:pBdr/>
      <w:spacing/>
      <w:ind/>
    </w:pPr>
    <w:rPr>
      <w:rFonts w:ascii="Arial" w:hAnsi="Arial" w:eastAsia="Arial" w:cs="Arial"/>
      <w:color w:val="0f4761" w:themeColor="accent1" w:themeShade="BF"/>
      <w:sz w:val="40"/>
      <w:szCs w:val="40"/>
    </w:rPr>
  </w:style>
  <w:style w:type="character" w:styleId="854">
    <w:name w:val="Heading 2 Char"/>
    <w:basedOn w:val="904"/>
    <w:link w:val="845"/>
    <w:uiPriority w:val="9"/>
    <w:pPr>
      <w:pBdr/>
      <w:spacing/>
      <w:ind/>
    </w:pPr>
    <w:rPr>
      <w:rFonts w:ascii="Arial" w:hAnsi="Arial" w:eastAsia="Arial" w:cs="Arial"/>
      <w:color w:val="0f4761" w:themeColor="accent1" w:themeShade="BF"/>
      <w:sz w:val="32"/>
      <w:szCs w:val="32"/>
    </w:rPr>
  </w:style>
  <w:style w:type="character" w:styleId="855">
    <w:name w:val="Heading 3 Char"/>
    <w:basedOn w:val="904"/>
    <w:link w:val="903"/>
    <w:uiPriority w:val="9"/>
    <w:pPr>
      <w:pBdr/>
      <w:spacing/>
      <w:ind/>
    </w:pPr>
    <w:rPr>
      <w:rFonts w:ascii="Arial" w:hAnsi="Arial" w:eastAsia="Arial" w:cs="Arial"/>
      <w:color w:val="0f4761" w:themeColor="accent1" w:themeShade="BF"/>
      <w:sz w:val="28"/>
      <w:szCs w:val="28"/>
    </w:rPr>
  </w:style>
  <w:style w:type="character" w:styleId="856">
    <w:name w:val="Heading 4 Char"/>
    <w:basedOn w:val="904"/>
    <w:link w:val="846"/>
    <w:uiPriority w:val="9"/>
    <w:pPr>
      <w:pBdr/>
      <w:spacing/>
      <w:ind/>
    </w:pPr>
    <w:rPr>
      <w:rFonts w:ascii="Arial" w:hAnsi="Arial" w:eastAsia="Arial" w:cs="Arial"/>
      <w:i/>
      <w:iCs/>
      <w:color w:val="0f4761" w:themeColor="accent1" w:themeShade="BF"/>
    </w:rPr>
  </w:style>
  <w:style w:type="character" w:styleId="857">
    <w:name w:val="Heading 5 Char"/>
    <w:basedOn w:val="904"/>
    <w:link w:val="847"/>
    <w:uiPriority w:val="9"/>
    <w:pPr>
      <w:pBdr/>
      <w:spacing/>
      <w:ind/>
    </w:pPr>
    <w:rPr>
      <w:rFonts w:ascii="Arial" w:hAnsi="Arial" w:eastAsia="Arial" w:cs="Arial"/>
      <w:color w:val="0f4761" w:themeColor="accent1" w:themeShade="BF"/>
    </w:rPr>
  </w:style>
  <w:style w:type="character" w:styleId="858">
    <w:name w:val="Heading 6 Char"/>
    <w:basedOn w:val="904"/>
    <w:link w:val="848"/>
    <w:uiPriority w:val="9"/>
    <w:pPr>
      <w:pBdr/>
      <w:spacing/>
      <w:ind/>
    </w:pPr>
    <w:rPr>
      <w:rFonts w:ascii="Arial" w:hAnsi="Arial" w:eastAsia="Arial" w:cs="Arial"/>
      <w:i/>
      <w:iCs/>
      <w:color w:val="595959" w:themeColor="text1" w:themeTint="A6"/>
    </w:rPr>
  </w:style>
  <w:style w:type="character" w:styleId="859">
    <w:name w:val="Heading 7 Char"/>
    <w:basedOn w:val="904"/>
    <w:link w:val="849"/>
    <w:uiPriority w:val="9"/>
    <w:pPr>
      <w:pBdr/>
      <w:spacing/>
      <w:ind/>
    </w:pPr>
    <w:rPr>
      <w:rFonts w:ascii="Arial" w:hAnsi="Arial" w:eastAsia="Arial" w:cs="Arial"/>
      <w:color w:val="595959" w:themeColor="text1" w:themeTint="A6"/>
    </w:rPr>
  </w:style>
  <w:style w:type="character" w:styleId="860">
    <w:name w:val="Heading 8 Char"/>
    <w:basedOn w:val="904"/>
    <w:link w:val="850"/>
    <w:uiPriority w:val="9"/>
    <w:pPr>
      <w:pBdr/>
      <w:spacing/>
      <w:ind/>
    </w:pPr>
    <w:rPr>
      <w:rFonts w:ascii="Arial" w:hAnsi="Arial" w:eastAsia="Arial" w:cs="Arial"/>
      <w:i/>
      <w:iCs/>
      <w:color w:val="272727" w:themeColor="text1" w:themeTint="D8"/>
    </w:rPr>
  </w:style>
  <w:style w:type="character" w:styleId="861">
    <w:name w:val="Heading 9 Char"/>
    <w:basedOn w:val="904"/>
    <w:link w:val="851"/>
    <w:uiPriority w:val="9"/>
    <w:pPr>
      <w:pBdr/>
      <w:spacing/>
      <w:ind/>
    </w:pPr>
    <w:rPr>
      <w:rFonts w:ascii="Arial" w:hAnsi="Arial" w:eastAsia="Arial" w:cs="Arial"/>
      <w:i/>
      <w:iCs/>
      <w:color w:val="272727" w:themeColor="text1" w:themeTint="D8"/>
    </w:rPr>
  </w:style>
  <w:style w:type="paragraph" w:styleId="862">
    <w:name w:val="Title"/>
    <w:basedOn w:val="901"/>
    <w:next w:val="901"/>
    <w:link w:val="863"/>
    <w:uiPriority w:val="10"/>
    <w:qFormat/>
    <w:pPr>
      <w:pBdr/>
      <w:spacing w:after="80" w:line="240" w:lineRule="auto"/>
      <w:ind/>
      <w:contextualSpacing w:val="true"/>
    </w:pPr>
    <w:rPr>
      <w:rFonts w:ascii="Arial" w:hAnsi="Arial" w:eastAsia="Arial" w:cs="Arial"/>
      <w:spacing w:val="-10"/>
      <w:sz w:val="56"/>
      <w:szCs w:val="56"/>
    </w:rPr>
  </w:style>
  <w:style w:type="character" w:styleId="863">
    <w:name w:val="Title Char"/>
    <w:basedOn w:val="904"/>
    <w:link w:val="862"/>
    <w:uiPriority w:val="10"/>
    <w:pPr>
      <w:pBdr/>
      <w:spacing/>
      <w:ind/>
    </w:pPr>
    <w:rPr>
      <w:rFonts w:ascii="Arial" w:hAnsi="Arial" w:eastAsia="Arial" w:cs="Arial"/>
      <w:spacing w:val="-10"/>
      <w:sz w:val="56"/>
      <w:szCs w:val="56"/>
    </w:rPr>
  </w:style>
  <w:style w:type="paragraph" w:styleId="864">
    <w:name w:val="Subtitle"/>
    <w:basedOn w:val="901"/>
    <w:next w:val="901"/>
    <w:link w:val="865"/>
    <w:uiPriority w:val="11"/>
    <w:qFormat/>
    <w:pPr>
      <w:numPr>
        <w:ilvl w:val="1"/>
      </w:numPr>
      <w:pBdr/>
      <w:spacing/>
      <w:ind/>
    </w:pPr>
    <w:rPr>
      <w:color w:val="595959" w:themeColor="text1" w:themeTint="A6"/>
      <w:spacing w:val="15"/>
      <w:sz w:val="28"/>
      <w:szCs w:val="28"/>
    </w:rPr>
  </w:style>
  <w:style w:type="character" w:styleId="865">
    <w:name w:val="Subtitle Char"/>
    <w:basedOn w:val="904"/>
    <w:link w:val="864"/>
    <w:uiPriority w:val="11"/>
    <w:pPr>
      <w:pBdr/>
      <w:spacing/>
      <w:ind/>
    </w:pPr>
    <w:rPr>
      <w:color w:val="595959" w:themeColor="text1" w:themeTint="A6"/>
      <w:spacing w:val="15"/>
      <w:sz w:val="28"/>
      <w:szCs w:val="28"/>
    </w:rPr>
  </w:style>
  <w:style w:type="paragraph" w:styleId="866">
    <w:name w:val="Quote"/>
    <w:basedOn w:val="901"/>
    <w:next w:val="901"/>
    <w:link w:val="867"/>
    <w:uiPriority w:val="29"/>
    <w:qFormat/>
    <w:pPr>
      <w:pBdr/>
      <w:spacing w:before="160"/>
      <w:ind/>
      <w:jc w:val="center"/>
    </w:pPr>
    <w:rPr>
      <w:i/>
      <w:iCs/>
      <w:color w:val="404040" w:themeColor="text1" w:themeTint="BF"/>
    </w:rPr>
  </w:style>
  <w:style w:type="character" w:styleId="867">
    <w:name w:val="Quote Char"/>
    <w:basedOn w:val="904"/>
    <w:link w:val="866"/>
    <w:uiPriority w:val="29"/>
    <w:pPr>
      <w:pBdr/>
      <w:spacing/>
      <w:ind/>
    </w:pPr>
    <w:rPr>
      <w:i/>
      <w:iCs/>
      <w:color w:val="404040" w:themeColor="text1" w:themeTint="BF"/>
    </w:rPr>
  </w:style>
  <w:style w:type="paragraph" w:styleId="868">
    <w:name w:val="List Paragraph"/>
    <w:basedOn w:val="901"/>
    <w:uiPriority w:val="34"/>
    <w:qFormat/>
    <w:pPr>
      <w:pBdr/>
      <w:spacing/>
      <w:ind w:left="720"/>
      <w:contextualSpacing w:val="true"/>
    </w:pPr>
  </w:style>
  <w:style w:type="character" w:styleId="869">
    <w:name w:val="Intense Emphasis"/>
    <w:basedOn w:val="904"/>
    <w:uiPriority w:val="21"/>
    <w:qFormat/>
    <w:pPr>
      <w:pBdr/>
      <w:spacing/>
      <w:ind/>
    </w:pPr>
    <w:rPr>
      <w:i/>
      <w:iCs/>
      <w:color w:val="0f4761" w:themeColor="accent1" w:themeShade="BF"/>
    </w:rPr>
  </w:style>
  <w:style w:type="paragraph" w:styleId="870">
    <w:name w:val="Intense Quote"/>
    <w:basedOn w:val="901"/>
    <w:next w:val="901"/>
    <w:link w:val="871"/>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1">
    <w:name w:val="Intense Quote Char"/>
    <w:basedOn w:val="904"/>
    <w:link w:val="870"/>
    <w:uiPriority w:val="30"/>
    <w:pPr>
      <w:pBdr/>
      <w:spacing/>
      <w:ind/>
    </w:pPr>
    <w:rPr>
      <w:i/>
      <w:iCs/>
      <w:color w:val="0f4761" w:themeColor="accent1" w:themeShade="BF"/>
    </w:rPr>
  </w:style>
  <w:style w:type="character" w:styleId="872">
    <w:name w:val="Intense Reference"/>
    <w:basedOn w:val="904"/>
    <w:uiPriority w:val="32"/>
    <w:qFormat/>
    <w:pPr>
      <w:pBdr/>
      <w:spacing/>
      <w:ind/>
    </w:pPr>
    <w:rPr>
      <w:b/>
      <w:bCs/>
      <w:smallCaps/>
      <w:color w:val="0f4761" w:themeColor="accent1" w:themeShade="BF"/>
      <w:spacing w:val="5"/>
    </w:rPr>
  </w:style>
  <w:style w:type="paragraph" w:styleId="873">
    <w:name w:val="No Spacing"/>
    <w:basedOn w:val="901"/>
    <w:uiPriority w:val="1"/>
    <w:qFormat/>
    <w:pPr>
      <w:pBdr/>
      <w:spacing w:after="0" w:line="240" w:lineRule="auto"/>
      <w:ind/>
    </w:pPr>
  </w:style>
  <w:style w:type="character" w:styleId="874">
    <w:name w:val="Subtle Emphasis"/>
    <w:basedOn w:val="904"/>
    <w:uiPriority w:val="19"/>
    <w:qFormat/>
    <w:pPr>
      <w:pBdr/>
      <w:spacing/>
      <w:ind/>
    </w:pPr>
    <w:rPr>
      <w:i/>
      <w:iCs/>
      <w:color w:val="404040" w:themeColor="text1" w:themeTint="BF"/>
    </w:rPr>
  </w:style>
  <w:style w:type="character" w:styleId="875">
    <w:name w:val="Subtle Reference"/>
    <w:basedOn w:val="904"/>
    <w:uiPriority w:val="31"/>
    <w:qFormat/>
    <w:pPr>
      <w:pBdr/>
      <w:spacing/>
      <w:ind/>
    </w:pPr>
    <w:rPr>
      <w:smallCaps/>
      <w:color w:val="5a5a5a" w:themeColor="text1" w:themeTint="A5"/>
    </w:rPr>
  </w:style>
  <w:style w:type="character" w:styleId="876">
    <w:name w:val="Book Title"/>
    <w:basedOn w:val="904"/>
    <w:uiPriority w:val="33"/>
    <w:qFormat/>
    <w:pPr>
      <w:pBdr/>
      <w:spacing/>
      <w:ind/>
    </w:pPr>
    <w:rPr>
      <w:b/>
      <w:bCs/>
      <w:i/>
      <w:iCs/>
      <w:spacing w:val="5"/>
    </w:rPr>
  </w:style>
  <w:style w:type="paragraph" w:styleId="877">
    <w:name w:val="Header"/>
    <w:basedOn w:val="901"/>
    <w:link w:val="878"/>
    <w:uiPriority w:val="99"/>
    <w:unhideWhenUsed/>
    <w:pPr>
      <w:pBdr/>
      <w:tabs>
        <w:tab w:val="center" w:leader="none" w:pos="4844"/>
        <w:tab w:val="right" w:leader="none" w:pos="9689"/>
      </w:tabs>
      <w:spacing w:after="0" w:line="240" w:lineRule="auto"/>
      <w:ind/>
    </w:pPr>
  </w:style>
  <w:style w:type="character" w:styleId="878">
    <w:name w:val="Header Char"/>
    <w:basedOn w:val="904"/>
    <w:link w:val="877"/>
    <w:uiPriority w:val="99"/>
    <w:pPr>
      <w:pBdr/>
      <w:spacing/>
      <w:ind/>
    </w:pPr>
  </w:style>
  <w:style w:type="paragraph" w:styleId="879">
    <w:name w:val="Footer"/>
    <w:basedOn w:val="901"/>
    <w:link w:val="880"/>
    <w:uiPriority w:val="99"/>
    <w:unhideWhenUsed/>
    <w:pPr>
      <w:pBdr/>
      <w:tabs>
        <w:tab w:val="center" w:leader="none" w:pos="4844"/>
        <w:tab w:val="right" w:leader="none" w:pos="9689"/>
      </w:tabs>
      <w:spacing w:after="0" w:line="240" w:lineRule="auto"/>
      <w:ind/>
    </w:pPr>
  </w:style>
  <w:style w:type="character" w:styleId="880">
    <w:name w:val="Footer Char"/>
    <w:basedOn w:val="904"/>
    <w:link w:val="879"/>
    <w:uiPriority w:val="99"/>
    <w:pPr>
      <w:pBdr/>
      <w:spacing/>
      <w:ind/>
    </w:pPr>
  </w:style>
  <w:style w:type="paragraph" w:styleId="881">
    <w:name w:val="Caption"/>
    <w:basedOn w:val="901"/>
    <w:next w:val="901"/>
    <w:uiPriority w:val="35"/>
    <w:unhideWhenUsed/>
    <w:qFormat/>
    <w:pPr>
      <w:pBdr/>
      <w:spacing w:after="200" w:line="240" w:lineRule="auto"/>
      <w:ind/>
    </w:pPr>
    <w:rPr>
      <w:i/>
      <w:iCs/>
      <w:color w:val="0e2841" w:themeColor="text2"/>
      <w:sz w:val="18"/>
      <w:szCs w:val="18"/>
    </w:rPr>
  </w:style>
  <w:style w:type="paragraph" w:styleId="882">
    <w:name w:val="footnote text"/>
    <w:basedOn w:val="901"/>
    <w:link w:val="883"/>
    <w:uiPriority w:val="99"/>
    <w:semiHidden/>
    <w:unhideWhenUsed/>
    <w:pPr>
      <w:pBdr/>
      <w:spacing w:after="0" w:line="240" w:lineRule="auto"/>
      <w:ind/>
    </w:pPr>
    <w:rPr>
      <w:sz w:val="20"/>
      <w:szCs w:val="20"/>
    </w:rPr>
  </w:style>
  <w:style w:type="character" w:styleId="883">
    <w:name w:val="Footnote Text Char"/>
    <w:basedOn w:val="904"/>
    <w:link w:val="882"/>
    <w:uiPriority w:val="99"/>
    <w:semiHidden/>
    <w:pPr>
      <w:pBdr/>
      <w:spacing/>
      <w:ind/>
    </w:pPr>
    <w:rPr>
      <w:sz w:val="20"/>
      <w:szCs w:val="20"/>
    </w:rPr>
  </w:style>
  <w:style w:type="character" w:styleId="884">
    <w:name w:val="footnote reference"/>
    <w:basedOn w:val="904"/>
    <w:uiPriority w:val="99"/>
    <w:semiHidden/>
    <w:unhideWhenUsed/>
    <w:pPr>
      <w:pBdr/>
      <w:spacing/>
      <w:ind/>
    </w:pPr>
    <w:rPr>
      <w:vertAlign w:val="superscript"/>
    </w:rPr>
  </w:style>
  <w:style w:type="paragraph" w:styleId="885">
    <w:name w:val="endnote text"/>
    <w:basedOn w:val="901"/>
    <w:link w:val="886"/>
    <w:uiPriority w:val="99"/>
    <w:semiHidden/>
    <w:unhideWhenUsed/>
    <w:pPr>
      <w:pBdr/>
      <w:spacing w:after="0" w:line="240" w:lineRule="auto"/>
      <w:ind/>
    </w:pPr>
    <w:rPr>
      <w:sz w:val="20"/>
      <w:szCs w:val="20"/>
    </w:rPr>
  </w:style>
  <w:style w:type="character" w:styleId="886">
    <w:name w:val="Endnote Text Char"/>
    <w:basedOn w:val="904"/>
    <w:link w:val="885"/>
    <w:uiPriority w:val="99"/>
    <w:semiHidden/>
    <w:pPr>
      <w:pBdr/>
      <w:spacing/>
      <w:ind/>
    </w:pPr>
    <w:rPr>
      <w:sz w:val="20"/>
      <w:szCs w:val="20"/>
    </w:rPr>
  </w:style>
  <w:style w:type="character" w:styleId="887">
    <w:name w:val="endnote reference"/>
    <w:basedOn w:val="904"/>
    <w:uiPriority w:val="99"/>
    <w:semiHidden/>
    <w:unhideWhenUsed/>
    <w:pPr>
      <w:pBdr/>
      <w:spacing/>
      <w:ind/>
    </w:pPr>
    <w:rPr>
      <w:vertAlign w:val="superscript"/>
    </w:rPr>
  </w:style>
  <w:style w:type="character" w:styleId="888">
    <w:name w:val="FollowedHyperlink"/>
    <w:basedOn w:val="904"/>
    <w:uiPriority w:val="99"/>
    <w:semiHidden/>
    <w:unhideWhenUsed/>
    <w:pPr>
      <w:pBdr/>
      <w:spacing/>
      <w:ind/>
    </w:pPr>
    <w:rPr>
      <w:color w:val="954f72" w:themeColor="followedHyperlink"/>
      <w:u w:val="single"/>
    </w:rPr>
  </w:style>
  <w:style w:type="paragraph" w:styleId="889">
    <w:name w:val="toc 1"/>
    <w:basedOn w:val="901"/>
    <w:next w:val="901"/>
    <w:uiPriority w:val="39"/>
    <w:unhideWhenUsed/>
    <w:pPr>
      <w:pBdr/>
      <w:spacing w:after="100"/>
      <w:ind/>
    </w:pPr>
  </w:style>
  <w:style w:type="paragraph" w:styleId="890">
    <w:name w:val="toc 2"/>
    <w:basedOn w:val="901"/>
    <w:next w:val="901"/>
    <w:uiPriority w:val="39"/>
    <w:unhideWhenUsed/>
    <w:pPr>
      <w:pBdr/>
      <w:spacing w:after="100"/>
      <w:ind w:left="220"/>
    </w:pPr>
  </w:style>
  <w:style w:type="paragraph" w:styleId="891">
    <w:name w:val="toc 3"/>
    <w:basedOn w:val="901"/>
    <w:next w:val="901"/>
    <w:uiPriority w:val="39"/>
    <w:unhideWhenUsed/>
    <w:pPr>
      <w:pBdr/>
      <w:spacing w:after="100"/>
      <w:ind w:left="440"/>
    </w:pPr>
  </w:style>
  <w:style w:type="paragraph" w:styleId="892">
    <w:name w:val="toc 4"/>
    <w:basedOn w:val="901"/>
    <w:next w:val="901"/>
    <w:uiPriority w:val="39"/>
    <w:unhideWhenUsed/>
    <w:pPr>
      <w:pBdr/>
      <w:spacing w:after="100"/>
      <w:ind w:left="660"/>
    </w:pPr>
  </w:style>
  <w:style w:type="paragraph" w:styleId="893">
    <w:name w:val="toc 5"/>
    <w:basedOn w:val="901"/>
    <w:next w:val="901"/>
    <w:uiPriority w:val="39"/>
    <w:unhideWhenUsed/>
    <w:pPr>
      <w:pBdr/>
      <w:spacing w:after="100"/>
      <w:ind w:left="880"/>
    </w:pPr>
  </w:style>
  <w:style w:type="paragraph" w:styleId="894">
    <w:name w:val="toc 6"/>
    <w:basedOn w:val="901"/>
    <w:next w:val="901"/>
    <w:uiPriority w:val="39"/>
    <w:unhideWhenUsed/>
    <w:pPr>
      <w:pBdr/>
      <w:spacing w:after="100"/>
      <w:ind w:left="1100"/>
    </w:pPr>
  </w:style>
  <w:style w:type="paragraph" w:styleId="895">
    <w:name w:val="toc 7"/>
    <w:basedOn w:val="901"/>
    <w:next w:val="901"/>
    <w:uiPriority w:val="39"/>
    <w:unhideWhenUsed/>
    <w:pPr>
      <w:pBdr/>
      <w:spacing w:after="100"/>
      <w:ind w:left="1320"/>
    </w:pPr>
  </w:style>
  <w:style w:type="paragraph" w:styleId="896">
    <w:name w:val="toc 8"/>
    <w:basedOn w:val="901"/>
    <w:next w:val="901"/>
    <w:uiPriority w:val="39"/>
    <w:unhideWhenUsed/>
    <w:pPr>
      <w:pBdr/>
      <w:spacing w:after="100"/>
      <w:ind w:left="1540"/>
    </w:pPr>
  </w:style>
  <w:style w:type="paragraph" w:styleId="897">
    <w:name w:val="toc 9"/>
    <w:basedOn w:val="901"/>
    <w:next w:val="901"/>
    <w:uiPriority w:val="39"/>
    <w:unhideWhenUsed/>
    <w:pPr>
      <w:pBdr/>
      <w:spacing w:after="100"/>
      <w:ind w:left="1760"/>
    </w:pPr>
  </w:style>
  <w:style w:type="character" w:styleId="898">
    <w:name w:val="Placeholder Text"/>
    <w:basedOn w:val="904"/>
    <w:uiPriority w:val="99"/>
    <w:semiHidden/>
    <w:pPr>
      <w:pBdr/>
      <w:spacing/>
      <w:ind/>
    </w:pPr>
    <w:rPr>
      <w:color w:val="666666"/>
    </w:rPr>
  </w:style>
  <w:style w:type="paragraph" w:styleId="899">
    <w:name w:val="TOC Heading"/>
    <w:uiPriority w:val="39"/>
    <w:unhideWhenUsed/>
    <w:pPr>
      <w:pBdr/>
      <w:spacing/>
      <w:ind/>
    </w:pPr>
  </w:style>
  <w:style w:type="paragraph" w:styleId="900">
    <w:name w:val="table of figures"/>
    <w:basedOn w:val="901"/>
    <w:next w:val="901"/>
    <w:uiPriority w:val="99"/>
    <w:unhideWhenUsed/>
    <w:pPr>
      <w:pBdr/>
      <w:spacing w:after="0" w:afterAutospacing="0"/>
      <w:ind/>
    </w:pPr>
  </w:style>
  <w:style w:type="paragraph" w:styleId="901"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902">
    <w:name w:val="Heading 1"/>
    <w:basedOn w:val="901"/>
    <w:next w:val="901"/>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paragraph" w:styleId="903">
    <w:name w:val="Heading 3"/>
    <w:basedOn w:val="901"/>
    <w:next w:val="901"/>
    <w:uiPriority w:val="0"/>
    <w:semiHidden/>
    <w:unhideWhenUsed/>
    <w:qFormat/>
    <w:pPr>
      <w:pBdr/>
      <w:spacing w:after="0" w:afterAutospacing="1" w:before="0" w:beforeAutospacing="1"/>
      <w:ind/>
      <w:jc w:val="left"/>
    </w:pPr>
    <w:rPr>
      <w:rFonts w:hint="eastAsia" w:ascii="宋体" w:hAnsi="宋体" w:eastAsia="宋体" w:cs="宋体"/>
      <w:b/>
      <w:bCs/>
      <w:sz w:val="27"/>
      <w:szCs w:val="27"/>
      <w:lang w:val="en-US" w:eastAsia="zh-CN" w:bidi="ar"/>
    </w:rPr>
  </w:style>
  <w:style w:type="character" w:styleId="904" w:default="1">
    <w:name w:val="Default Paragraph Font"/>
    <w:uiPriority w:val="0"/>
    <w:semiHidden/>
    <w:pPr>
      <w:pBdr/>
      <w:spacing/>
      <w:ind/>
    </w:pPr>
  </w:style>
  <w:style w:type="table" w:styleId="905"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06">
    <w:name w:val="Normal (Web)"/>
    <w:basedOn w:val="901"/>
    <w:uiPriority w:val="0"/>
    <w:pPr>
      <w:pBdr/>
      <w:spacing w:after="0" w:afterAutospacing="1" w:before="0" w:beforeAutospacing="1"/>
      <w:ind w:right="0" w:left="0"/>
      <w:jc w:val="left"/>
    </w:pPr>
    <w:rPr>
      <w:sz w:val="24"/>
      <w:lang w:val="en-US" w:eastAsia="zh-CN" w:bidi="ar"/>
    </w:rPr>
  </w:style>
  <w:style w:type="character" w:styleId="907">
    <w:name w:val="Strong"/>
    <w:basedOn w:val="904"/>
    <w:uiPriority w:val="0"/>
    <w:qFormat/>
    <w:pPr>
      <w:pBdr/>
      <w:spacing/>
      <w:ind/>
    </w:pPr>
    <w:rPr>
      <w:b/>
    </w:rPr>
  </w:style>
  <w:style w:type="character" w:styleId="908">
    <w:name w:val="Emphasis"/>
    <w:basedOn w:val="904"/>
    <w:uiPriority w:val="0"/>
    <w:qFormat/>
    <w:pPr>
      <w:pBdr/>
      <w:spacing/>
      <w:ind/>
    </w:pPr>
    <w:rPr>
      <w:i/>
    </w:rPr>
  </w:style>
  <w:style w:type="character" w:styleId="909">
    <w:name w:val="Hyperlink"/>
    <w:basedOn w:val="904"/>
    <w:uiPriority w:val="0"/>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2025-12-10T05:38:00Z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