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Cookie Policy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8FF3E5E">
      <w:pPr>
        <w:pBdr/>
        <w:spacing/>
        <w:ind/>
        <w:rPr/>
      </w:pPr>
      <w:r/>
      <w:r/>
    </w:p>
    <w:p w14:paraId="5B053825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D2C06E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1. iOS App</w:t>
      </w:r>
      <w:r/>
    </w:p>
    <w:p w14:paraId="30A0138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7498CAD2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We do not use browser cookies in our iOS app; language, currency, and statistics/crash switch settings are stored locally in UserDefaults.</w:t>
      </w:r>
      <w:r/>
    </w:p>
    <w:p w14:paraId="1F213AB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334FD5B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We do not collect data for cross-site tracking or advertising attribution purposes.</w:t>
      </w:r>
      <w:r/>
    </w:p>
    <w:p w14:paraId="0414D550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7AF26C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2. Web Help Center</w:t>
      </w:r>
      <w:r/>
    </w:p>
    <w:p w14:paraId="441EF92F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6241E0B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Web pages may use your browser's localStorage to record language choices and page preferences, solely for improving display and user experience.</w:t>
      </w:r>
      <w:r/>
    </w:p>
    <w:p w14:paraId="102CE984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9542DD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We do not use third-party tracking cookies to collect cross-site behavior information on our web pages.</w:t>
      </w:r>
      <w:r/>
    </w:p>
    <w:p w14:paraId="2DFA7CA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29CA34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3. Third-Party Websites</w:t>
      </w:r>
      <w:r/>
    </w:p>
    <w:p w14:paraId="068A6B93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68A4165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When you are redirected to a third-party website from our app or page, that website manages its own cookies and privacy policies; please refer to their policies and adjust your browser settings accordingly.</w:t>
      </w:r>
      <w:r/>
    </w:p>
    <w:p w14:paraId="7D0A525A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7715D7B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4. Management and Selection</w:t>
      </w:r>
      <w:r/>
    </w:p>
    <w:p w14:paraId="4E5B8F8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1D6023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You can change your language, currency, and statistics/crash switch at any time in the app settings.</w:t>
      </w:r>
      <w:r/>
    </w:p>
    <w:p w14:paraId="77C96E30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218DA59">
      <w:pPr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Arial" w:hAnsi="Arial" w:eastAsia="Arial" w:cs="Arial"/>
          <w:b w:val="0"/>
          <w:bCs w:val="0"/>
        </w:rPr>
        <w:t xml:space="preserve">- You can manage localStorage and cookies in your browser by clearing site data or adjusting privacy settings.</w:t>
      </w:r>
      <w:r/>
      <w:r>
        <w:rPr>
          <w:rFonts w:hint="default" w:ascii="Arial" w:hAnsi="Arial" w:eastAsia="Arial" w:cs="Arial"/>
          <w:b w:val="0"/>
          <w:bCs w:val="0"/>
        </w:rPr>
      </w:r>
      <w:r>
        <w:rPr>
          <w:rFonts w:ascii="Arial" w:hAnsi="Arial" w:cs="Arial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