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30D40A"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Kebijakan Cookie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ascii="sans-serif" w:hAnsi="sans-serif" w:eastAsia="sans-serif" w:cs="sans-serif"/>
          <w:b/>
          <w:bCs/>
        </w:rPr>
      </w:r>
    </w:p>
    <w:p w14:paraId="58FF3E5E">
      <w:pPr>
        <w:pBdr/>
        <w:spacing/>
        <w:ind/>
        <w:rPr/>
      </w:pPr>
      <w:r/>
      <w:r/>
    </w:p>
    <w:p w14:paraId="1650994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7B353105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1. Aplikasi iOS</w:t>
      </w:r>
      <w:r/>
    </w:p>
    <w:p w14:paraId="280F468A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24F2D0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Kami tidak menggunakan cookie browser di aplikasi iOS kami; pengaturan bahasa, mata uang, dan statistik/pengalihan crash disimpan secara lokal di UserDefaults.</w:t>
      </w:r>
      <w:r/>
    </w:p>
    <w:p w14:paraId="4A0B3F60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6A2DFFE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Kami tidak mengumpulkan data untuk pelacakan lintas situs atau tujuan atribusi iklan.</w:t>
      </w:r>
      <w:r/>
    </w:p>
    <w:p w14:paraId="09660C5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235A3A80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2. Pusat Bantuan Web</w:t>
      </w:r>
      <w:r/>
    </w:p>
    <w:p w14:paraId="4FCD39CB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7CA747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Halaman web dapat menggunakan localStorage browser Anda untuk merekam pilihan bahasa dan preferensi halaman, semata-mata untuk meningkatkan tampilan dan pengalaman pengguna.</w:t>
      </w:r>
      <w:r/>
    </w:p>
    <w:p w14:paraId="5AEEB685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0D593100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Kami tidak menggunakan cookie pelacakan pihak ketiga untuk mengumpulkan informasi perilaku lintas situs di halaman web kami.</w:t>
      </w:r>
      <w:r/>
    </w:p>
    <w:p w14:paraId="60ABD76E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E8BCFE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3. Situs Web Pihak Ketiga</w:t>
      </w:r>
      <w:r/>
    </w:p>
    <w:p w14:paraId="1DFF95C7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A37AB32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Saat Anda dialihkan ke situs web pihak ketiga dari aplikasi atau halaman kami, situs web tersebut mengelola cookie dan kebijakan privasinya sendiri; silakan merujuk ke kebijakan mereka dan sesuaikan pengaturan browser Anda.</w:t>
      </w:r>
      <w:r/>
    </w:p>
    <w:p w14:paraId="2165074D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1158E45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4. Manajemen dan Pemilihan</w:t>
      </w:r>
      <w:r/>
    </w:p>
    <w:p w14:paraId="642E08A8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0E362EF6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  <w:t xml:space="preserve">- Anda dapat mengubah bahasa, mata uang, dan statistik/pengalihan crash kapan saja di pengaturan aplikasi.</w:t>
      </w:r>
      <w:r/>
    </w:p>
    <w:p w14:paraId="082D81C4">
      <w:pPr>
        <w:pBdr/>
        <w:spacing/>
        <w:ind/>
        <w:rPr/>
      </w:pPr>
      <w:r>
        <w:rPr>
          <w:rFonts w:hint="default" w:ascii="Arial" w:hAnsi="Arial" w:eastAsia="Arial" w:cs="Arial"/>
          <w:b w:val="0"/>
          <w:bCs w:val="0"/>
        </w:rPr>
      </w:r>
      <w:r/>
    </w:p>
    <w:p w14:paraId="5218DA59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hint="default" w:ascii="Arial" w:hAnsi="Arial" w:eastAsia="Arial" w:cs="Arial"/>
          <w:b w:val="0"/>
          <w:bCs w:val="0"/>
        </w:rPr>
        <w:t xml:space="preserve">- Anda dapat mengelola localStorage dan cookie di browser Anda dengan menghapus data situs atau menyesuaikan pengaturan privasi.</w:t>
      </w:r>
      <w:r/>
      <w:r>
        <w:rPr>
          <w:rFonts w:hint="default" w:ascii="Arial" w:hAnsi="Arial" w:eastAsia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87FA35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2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4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90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90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90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0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0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0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0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7"/>
    <w:next w:val="887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90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7"/>
    <w:next w:val="887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90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7"/>
    <w:next w:val="887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90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7"/>
    <w:next w:val="887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90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860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0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0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0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889">
    <w:name w:val="Heading 3"/>
    <w:basedOn w:val="887"/>
    <w:next w:val="887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890" w:default="1">
    <w:name w:val="Default Paragraph Font"/>
    <w:uiPriority w:val="0"/>
    <w:semiHidden/>
    <w:pPr>
      <w:pBdr/>
      <w:spacing/>
      <w:ind/>
    </w:pPr>
  </w:style>
  <w:style w:type="table" w:styleId="891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3">
    <w:name w:val="Strong"/>
    <w:basedOn w:val="890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2025-12-10T06:14:17Z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