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F6A" w:rsidRPr="00F1486D" w:rsidRDefault="000E1F6A" w:rsidP="000E1F6A">
      <w:pPr>
        <w:pStyle w:val="Titel"/>
        <w:rPr>
          <w:rFonts w:ascii="Segoe UI" w:hAnsi="Segoe UI" w:cs="Segoe UI"/>
        </w:rPr>
      </w:pPr>
      <w:r w:rsidRPr="00F1486D">
        <w:rPr>
          <w:rFonts w:ascii="Segoe UI" w:hAnsi="Segoe UI" w:cs="Segoe UI"/>
        </w:rPr>
        <w:t>LAP-Vorbereitung</w:t>
      </w:r>
    </w:p>
    <w:p w:rsidR="000E1F6A" w:rsidRPr="004D166B" w:rsidRDefault="000E1F6A" w:rsidP="000E1F6A">
      <w:pPr>
        <w:pStyle w:val="berschrift1"/>
        <w:rPr>
          <w:rFonts w:ascii="Segoe UI" w:hAnsi="Segoe UI" w:cs="Segoe UI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b/>
          <w:bCs/>
          <w:sz w:val="24"/>
          <w:szCs w:val="24"/>
        </w:rPr>
        <w:t>Brandschutz</w:t>
      </w:r>
    </w:p>
    <w:p w:rsidR="000E1F6A" w:rsidRDefault="000E1F6A" w:rsidP="000E1F6A">
      <w:r w:rsidRPr="000E1F6A">
        <w:rPr>
          <w:b/>
        </w:rPr>
        <w:t>Ziel</w:t>
      </w:r>
      <w:r>
        <w:t xml:space="preserve">: </w:t>
      </w:r>
      <w:r>
        <w:t xml:space="preserve">ständige maximale </w:t>
      </w:r>
      <w:r w:rsidRPr="000E1F6A">
        <w:rPr>
          <w:b/>
        </w:rPr>
        <w:t>Verfügbarkeit</w:t>
      </w:r>
      <w:r>
        <w:t xml:space="preserve"> von </w:t>
      </w:r>
      <w:r w:rsidRPr="000E1F6A">
        <w:rPr>
          <w:b/>
        </w:rPr>
        <w:t>Rechenleistung</w:t>
      </w:r>
      <w:r>
        <w:t xml:space="preserve"> und </w:t>
      </w:r>
      <w:r w:rsidRPr="000E1F6A">
        <w:rPr>
          <w:b/>
        </w:rPr>
        <w:t>Daten</w:t>
      </w:r>
      <w:r w:rsidR="00410C48">
        <w:t>,</w:t>
      </w:r>
      <w:r w:rsidR="00D91034">
        <w:t xml:space="preserve"> Schutz von Personen, Daten etc.</w:t>
      </w:r>
    </w:p>
    <w:p w:rsidR="000E1F6A" w:rsidRDefault="000E1F6A" w:rsidP="000E1F6A">
      <w:r w:rsidRPr="000E1F6A">
        <w:rPr>
          <w:b/>
        </w:rPr>
        <w:t>Brandrisiko</w:t>
      </w:r>
      <w:r>
        <w:t>:</w:t>
      </w:r>
      <w:r>
        <w:t xml:space="preserve"> ergibt sich vor allem aus der abgegebenen </w:t>
      </w:r>
      <w:r w:rsidRPr="000E1F6A">
        <w:rPr>
          <w:b/>
        </w:rPr>
        <w:t>Wärme</w:t>
      </w:r>
      <w:r>
        <w:t xml:space="preserve"> </w:t>
      </w:r>
      <w:r>
        <w:t xml:space="preserve">und </w:t>
      </w:r>
      <w:r>
        <w:t xml:space="preserve">der hohen </w:t>
      </w:r>
      <w:r w:rsidRPr="000E1F6A">
        <w:rPr>
          <w:b/>
        </w:rPr>
        <w:t>Energiedichte</w:t>
      </w:r>
      <w:r>
        <w:t xml:space="preserve"> der installierten elektrischen Anlagen</w:t>
      </w:r>
      <w:r w:rsidR="00410C48">
        <w:t>,</w:t>
      </w:r>
      <w:r>
        <w:t xml:space="preserve"> </w:t>
      </w:r>
      <w:r w:rsidRPr="000E1F6A">
        <w:rPr>
          <w:b/>
        </w:rPr>
        <w:t>t</w:t>
      </w:r>
      <w:r w:rsidRPr="000E1F6A">
        <w:rPr>
          <w:b/>
        </w:rPr>
        <w:t>echnische Defekte</w:t>
      </w:r>
      <w:r>
        <w:t xml:space="preserve"> an den elektrischen Anlagen</w:t>
      </w:r>
      <w:r w:rsidR="00410C48">
        <w:t>,</w:t>
      </w:r>
      <w:r w:rsidR="00D91034">
        <w:t xml:space="preserve"> menschliches Versagen</w:t>
      </w:r>
      <w:r w:rsidR="00410C48">
        <w:t xml:space="preserve"> etc.</w:t>
      </w:r>
    </w:p>
    <w:p w:rsidR="000E1F6A" w:rsidRDefault="000E1F6A" w:rsidP="000E1F6A">
      <w:r w:rsidRPr="000E1F6A">
        <w:rPr>
          <w:b/>
        </w:rPr>
        <w:t>Maßnahmen</w:t>
      </w:r>
      <w:r>
        <w:t>:</w:t>
      </w:r>
      <w:r w:rsidR="00D91034">
        <w:t xml:space="preserve"> Bauliche und Technische Brandschutzmaßnahmen (Branderkennung, Brandabschnitte, Brandschutztüren, Feuerlöscher)</w:t>
      </w:r>
      <w:r w:rsidR="00526CDE">
        <w:t>,</w:t>
      </w:r>
      <w:r w:rsidR="00D91034">
        <w:t xml:space="preserve"> </w:t>
      </w:r>
      <w:r>
        <w:t>Beratung durch Brandschutzexperten</w:t>
      </w:r>
      <w:r w:rsidR="00D91034">
        <w:t xml:space="preserve"> und Arbeitssicherheitsfachkräfte</w:t>
      </w:r>
      <w:r w:rsidR="00526CDE">
        <w:t xml:space="preserve"> (ASZ Linz, AUVA, …)</w:t>
      </w:r>
      <w:r w:rsidR="00410C48">
        <w:t xml:space="preserve"> etc.</w:t>
      </w:r>
    </w:p>
    <w:p w:rsidR="00D91034" w:rsidRDefault="00D91034" w:rsidP="00410C48">
      <w:pPr>
        <w:jc w:val="center"/>
      </w:pPr>
      <w:r>
        <w:rPr>
          <w:noProof/>
        </w:rPr>
        <w:drawing>
          <wp:inline distT="0" distB="0" distL="0" distR="0" wp14:anchorId="28C8E19D" wp14:editId="3D840F0A">
            <wp:extent cx="5640705" cy="7067106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34" b="8324"/>
                    <a:stretch/>
                  </pic:blipFill>
                  <pic:spPr bwMode="auto">
                    <a:xfrm>
                      <a:off x="0" y="0"/>
                      <a:ext cx="5664586" cy="7097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034" w:rsidRDefault="00D91034" w:rsidP="00D91034">
      <w:pPr>
        <w:jc w:val="both"/>
      </w:pPr>
      <w:r w:rsidRPr="00D91034">
        <w:rPr>
          <w:b/>
        </w:rPr>
        <w:lastRenderedPageBreak/>
        <w:t xml:space="preserve">Verhalten im Brandfall: </w:t>
      </w:r>
    </w:p>
    <w:p w:rsidR="00D91034" w:rsidRPr="00D91034" w:rsidRDefault="00B65581" w:rsidP="00410C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C7A08" wp14:editId="06826E8F">
                <wp:simplePos x="0" y="0"/>
                <wp:positionH relativeFrom="margin">
                  <wp:align>right</wp:align>
                </wp:positionH>
                <wp:positionV relativeFrom="paragraph">
                  <wp:posOffset>4443413</wp:posOffset>
                </wp:positionV>
                <wp:extent cx="1828800" cy="1828800"/>
                <wp:effectExtent l="0" t="609600" r="0" b="60642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0441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1094" w:rsidRPr="00B65581" w:rsidRDefault="00B65581" w:rsidP="007B1094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581">
                              <w:rPr>
                                <w:b/>
                                <w:noProof/>
                                <w:color w:val="F7CAAC" w:themeColor="accent2" w:themeTint="66"/>
                                <w:sz w:val="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v.a. CO2-Löscher im IT</w:t>
                            </w:r>
                            <w:r w:rsidR="00BC06FA">
                              <w:rPr>
                                <w:b/>
                                <w:noProof/>
                                <w:color w:val="F7CAAC" w:themeColor="accent2" w:themeTint="66"/>
                                <w:sz w:val="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65581">
                              <w:rPr>
                                <w:b/>
                                <w:noProof/>
                                <w:color w:val="F7CAAC" w:themeColor="accent2" w:themeTint="66"/>
                                <w:sz w:val="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Bereich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C7A08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92.8pt;margin-top:349.9pt;width:2in;height:2in;rotation:-1415122fd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7B1094" w:rsidRPr="00B65581" w:rsidRDefault="00B65581" w:rsidP="007B1094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65581">
                        <w:rPr>
                          <w:b/>
                          <w:noProof/>
                          <w:color w:val="F7CAAC" w:themeColor="accent2" w:themeTint="66"/>
                          <w:sz w:val="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v.a. CO2-Löscher im IT</w:t>
                      </w:r>
                      <w:r w:rsidR="00BC06FA">
                        <w:rPr>
                          <w:b/>
                          <w:noProof/>
                          <w:color w:val="F7CAAC" w:themeColor="accent2" w:themeTint="66"/>
                          <w:sz w:val="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65581">
                        <w:rPr>
                          <w:b/>
                          <w:noProof/>
                          <w:color w:val="F7CAAC" w:themeColor="accent2" w:themeTint="66"/>
                          <w:sz w:val="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Bereich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094">
        <w:rPr>
          <w:rFonts w:ascii="Arial" w:hAnsi="Arial" w:cs="Arial"/>
          <w:noProof/>
          <w:color w:val="2962FF"/>
          <w:sz w:val="20"/>
          <w:szCs w:val="20"/>
        </w:rPr>
        <w:drawing>
          <wp:inline distT="0" distB="0" distL="0" distR="0">
            <wp:extent cx="4260312" cy="4977555"/>
            <wp:effectExtent l="0" t="0" r="6985" b="0"/>
            <wp:docPr id="4" name="Grafik 4" descr="Bildergebnis für verhalten im brnadfall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verhalten im brnadfall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68" cy="50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6A" w:rsidRDefault="000E1F6A" w:rsidP="000E1F6A"/>
    <w:sectPr w:rsidR="000E1F6A" w:rsidSect="00410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527C"/>
    <w:multiLevelType w:val="hybridMultilevel"/>
    <w:tmpl w:val="F470FC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036AA"/>
    <w:multiLevelType w:val="multilevel"/>
    <w:tmpl w:val="C6E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12136"/>
    <w:multiLevelType w:val="hybridMultilevel"/>
    <w:tmpl w:val="A0B4AC1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3325A"/>
    <w:multiLevelType w:val="multilevel"/>
    <w:tmpl w:val="BC8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6A"/>
    <w:rsid w:val="000E1F6A"/>
    <w:rsid w:val="00410C48"/>
    <w:rsid w:val="00526CDE"/>
    <w:rsid w:val="007B1094"/>
    <w:rsid w:val="00A514D7"/>
    <w:rsid w:val="00B65581"/>
    <w:rsid w:val="00BC06FA"/>
    <w:rsid w:val="00D9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BE2F"/>
  <w15:chartTrackingRefBased/>
  <w15:docId w15:val="{B78A77DF-C706-40E7-99D1-B756D313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1F6A"/>
    <w:pPr>
      <w:spacing w:before="120" w:after="200" w:line="264" w:lineRule="auto"/>
    </w:pPr>
    <w:rPr>
      <w:rFonts w:eastAsiaTheme="minorEastAsia"/>
      <w:lang w:val="de-DE"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1F6A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1F6A"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1F6A"/>
    <w:pPr>
      <w:pBdr>
        <w:top w:val="single" w:sz="6" w:space="2" w:color="44546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1F6A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23E4F" w:themeFill="text2" w:themeFillShade="BF"/>
      <w:lang w:val="de-DE"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1F6A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  <w:lang w:val="de-DE"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1F6A"/>
    <w:rPr>
      <w:rFonts w:asciiTheme="majorHAnsi" w:eastAsiaTheme="majorEastAsia" w:hAnsiTheme="majorHAnsi" w:cstheme="majorBidi"/>
      <w:caps/>
      <w:color w:val="222A35" w:themeColor="text2" w:themeShade="80"/>
      <w:spacing w:val="15"/>
      <w:lang w:val="de-DE" w:eastAsia="ja-JP"/>
    </w:rPr>
  </w:style>
  <w:style w:type="paragraph" w:styleId="Titel">
    <w:name w:val="Title"/>
    <w:basedOn w:val="Standard"/>
    <w:link w:val="TitelZchn"/>
    <w:uiPriority w:val="1"/>
    <w:qFormat/>
    <w:rsid w:val="000E1F6A"/>
    <w:pPr>
      <w:spacing w:before="0" w:after="0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0E1F6A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de-DE" w:eastAsia="ja-JP"/>
    </w:rPr>
  </w:style>
  <w:style w:type="paragraph" w:styleId="Listenabsatz">
    <w:name w:val="List Paragraph"/>
    <w:basedOn w:val="Standard"/>
    <w:uiPriority w:val="34"/>
    <w:qFormat/>
    <w:rsid w:val="000E1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at/url?sa=i&amp;url=https%3A%2F%2Fwww.ff-wolfsgraben.at%2Fde%2Fservice%2Fverhalten-im-brandfall&amp;psig=AOvVaw3upx1l7kk5T1W2I5mMtjY9&amp;ust=1581171649049000&amp;source=images&amp;cd=vfe&amp;ved=0CAIQjRxqFwoTCKCI_cXRv-cCFQAAAAAdAAAAABA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E11412</dc:creator>
  <cp:keywords/>
  <dc:description/>
  <cp:lastModifiedBy>E11412</cp:lastModifiedBy>
  <cp:revision>8</cp:revision>
  <dcterms:created xsi:type="dcterms:W3CDTF">2020-02-07T13:28:00Z</dcterms:created>
  <dcterms:modified xsi:type="dcterms:W3CDTF">2020-02-07T14:30:00Z</dcterms:modified>
</cp:coreProperties>
</file>