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9635107"/>
        <w:docPartObj>
          <w:docPartGallery w:val="Cover Pages"/>
          <w:docPartUnique/>
        </w:docPartObj>
      </w:sdtPr>
      <w:sdtContent>
        <w:p w14:paraId="192EE0AF" w14:textId="08C61687" w:rsidR="00B93480" w:rsidRDefault="00B934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66E58BD" wp14:editId="424F293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430FBB1" w14:textId="52F5870B" w:rsidR="00B93480" w:rsidRDefault="00B93480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Illias Bourjila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6E58B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76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6430FBB1" w14:textId="52F5870B" w:rsidR="00B93480" w:rsidRDefault="00B93480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Illias Bourjila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1ED2C06" wp14:editId="32BEC47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7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6409F" w14:textId="77777777" w:rsidR="00B93480" w:rsidRDefault="00B9348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1ED2C06" id="Rechthoek 7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CF6409F" w14:textId="77777777" w:rsidR="00B93480" w:rsidRDefault="00B9348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84AEE0" wp14:editId="0C359B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7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7FC7DD" w14:textId="3AA83848" w:rsidR="00B93480" w:rsidRDefault="00B9348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B84AEE0" id="Rechthoek 78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87FC7DD" w14:textId="3AA83848" w:rsidR="00B93480" w:rsidRDefault="00B9348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99369B" wp14:editId="33D0E27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DE31A04" id="Rechthoek 79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8D3A0F" wp14:editId="17F9463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8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4BB170" id="Rechthoek 80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067947" wp14:editId="00676A7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0E86F79" w14:textId="254AF117" w:rsidR="00B93480" w:rsidRDefault="00B9348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Fat32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0094415" w14:textId="6E99A72E" w:rsidR="00B93480" w:rsidRDefault="00B9348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Door illias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bourjila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1067947" id="Tekstvak 81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0E86F79" w14:textId="254AF117" w:rsidR="00B93480" w:rsidRDefault="00B9348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Fat32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0094415" w14:textId="6E99A72E" w:rsidR="00B93480" w:rsidRDefault="00B9348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Door illias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bourjila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EB80DF" w14:textId="1A6C309F" w:rsidR="00B93480" w:rsidRDefault="00B93480">
          <w:r>
            <w:br w:type="page"/>
          </w:r>
        </w:p>
      </w:sdtContent>
    </w:sdt>
    <w:p w14:paraId="036560A8" w14:textId="42FFB87B" w:rsidR="00B93480" w:rsidRDefault="00B93480" w:rsidP="00B93480">
      <w:pPr>
        <w:pStyle w:val="Kop1"/>
        <w:rPr>
          <w:shd w:val="clear" w:color="auto" w:fill="FFFFFF"/>
        </w:rPr>
      </w:pPr>
      <w:r>
        <w:rPr>
          <w:shd w:val="clear" w:color="auto" w:fill="FFFFFF"/>
        </w:rPr>
        <w:lastRenderedPageBreak/>
        <w:t>Fat32</w:t>
      </w:r>
    </w:p>
    <w:p w14:paraId="3A83E26C" w14:textId="77777777" w:rsidR="00B93480" w:rsidRDefault="00B93480" w:rsidP="00B93480">
      <w:pPr>
        <w:pStyle w:val="Kop2"/>
        <w:rPr>
          <w:shd w:val="clear" w:color="auto" w:fill="FFFFFF"/>
        </w:rPr>
      </w:pPr>
    </w:p>
    <w:p w14:paraId="32FEEE90" w14:textId="77777777" w:rsidR="00B93480" w:rsidRDefault="00B93480" w:rsidP="00B93480">
      <w:pPr>
        <w:pStyle w:val="Kop2"/>
        <w:rPr>
          <w:shd w:val="clear" w:color="auto" w:fill="FFFFFF"/>
        </w:rPr>
      </w:pPr>
    </w:p>
    <w:p w14:paraId="65ECB0A6" w14:textId="77777777" w:rsidR="00B93480" w:rsidRDefault="00B93480" w:rsidP="00B93480">
      <w:pPr>
        <w:pStyle w:val="Kop2"/>
        <w:rPr>
          <w:shd w:val="clear" w:color="auto" w:fill="FFFFFF"/>
        </w:rPr>
      </w:pPr>
    </w:p>
    <w:p w14:paraId="6886CB22" w14:textId="7912EBCB" w:rsidR="00B93480" w:rsidRDefault="00B93480" w:rsidP="00B93480">
      <w:pPr>
        <w:pStyle w:val="Kop2"/>
        <w:rPr>
          <w:shd w:val="clear" w:color="auto" w:fill="FFFFFF"/>
        </w:rPr>
      </w:pPr>
      <w:r>
        <w:rPr>
          <w:shd w:val="clear" w:color="auto" w:fill="FFFFFF"/>
        </w:rPr>
        <w:t xml:space="preserve">Wat is fat32 </w:t>
      </w:r>
    </w:p>
    <w:p w14:paraId="48036C3F" w14:textId="005D3F49" w:rsidR="001E0F44" w:rsidRDefault="00B9348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FAT32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een </w:t>
      </w:r>
      <w:hyperlink r:id="rId5" w:tooltip="Bestandssyste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bestandssysteem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voor opslagmedia (zoals </w:t>
      </w:r>
      <w:hyperlink r:id="rId6" w:tooltip="Harde schijf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harde schijven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7" w:tooltip="USB-stick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USB-sticks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 </w:t>
      </w:r>
      <w:r>
        <w:t xml:space="preserve">SSD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met een 32 bits-</w:t>
      </w:r>
      <w:hyperlink r:id="rId8" w:tooltip="File Allocation Tabl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File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Allocation</w:t>
        </w:r>
        <w:proofErr w:type="spellEnd"/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Table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dat door Microsoft in </w:t>
      </w:r>
      <w:hyperlink r:id="rId9" w:tooltip="1996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1996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werd ingevoerd met </w:t>
      </w:r>
      <w:hyperlink r:id="rId10" w:tooltip="Windows 95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Windows 95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OSR2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OSR2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FAT32 was daardoor de opvolger van </w:t>
      </w:r>
      <w:hyperlink r:id="rId12" w:tooltip="FAT16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FAT16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FAT32 is ook aanwezig in </w:t>
      </w:r>
      <w:hyperlink r:id="rId13" w:tooltip="Windows 98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Windows 98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4" w:tooltip="Windows M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Windows Me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en in </w:t>
      </w:r>
      <w:hyperlink r:id="rId15" w:tooltip="Windows 2000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Windows 2000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 later. Het wordt echter niet herkend door </w:t>
      </w:r>
      <w:hyperlink r:id="rId16" w:tooltip="Windows NT 4.0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Windows NT 4.0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(of ouder)</w:t>
      </w:r>
    </w:p>
    <w:p w14:paraId="08D37D4C" w14:textId="77777777" w:rsidR="00B93480" w:rsidRDefault="00B9348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92C2DB3" w14:textId="684217AF" w:rsidR="00B93480" w:rsidRDefault="00B93480" w:rsidP="00B93480">
      <w:pPr>
        <w:pStyle w:val="Kop2"/>
        <w:rPr>
          <w:shd w:val="clear" w:color="auto" w:fill="FFFFFF"/>
        </w:rPr>
      </w:pPr>
      <w:r>
        <w:rPr>
          <w:shd w:val="clear" w:color="auto" w:fill="FFFFFF"/>
        </w:rPr>
        <w:t>Wat zijn de voordelen</w:t>
      </w:r>
    </w:p>
    <w:p w14:paraId="3A517C6B" w14:textId="77777777" w:rsidR="00B93480" w:rsidRPr="00B93480" w:rsidRDefault="00B93480" w:rsidP="00B9348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</w:pPr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>FAT32 heeft de volgende voordelen tegenover FAT16:</w:t>
      </w:r>
    </w:p>
    <w:p w14:paraId="631EF9F3" w14:textId="77777777" w:rsidR="00B93480" w:rsidRPr="00B93480" w:rsidRDefault="00B93480" w:rsidP="00B934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</w:pPr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>FAT32 kan met grotere volumes (max. 2 </w:t>
      </w:r>
      <w:hyperlink r:id="rId17" w:tooltip="Terabyte" w:history="1">
        <w:r w:rsidRPr="00B93480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nl-NL"/>
            <w14:ligatures w14:val="none"/>
          </w:rPr>
          <w:t>terabyte</w:t>
        </w:r>
      </w:hyperlink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>) werken dan FAT16 (max. 2 </w:t>
      </w:r>
      <w:hyperlink r:id="rId18" w:tooltip="Gigabyte" w:history="1">
        <w:r w:rsidRPr="00B93480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nl-NL"/>
            <w14:ligatures w14:val="none"/>
          </w:rPr>
          <w:t>GB</w:t>
        </w:r>
      </w:hyperlink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>).</w:t>
      </w:r>
    </w:p>
    <w:p w14:paraId="3667BA64" w14:textId="77777777" w:rsidR="00B93480" w:rsidRPr="00B93480" w:rsidRDefault="00B93480" w:rsidP="00B934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</w:pPr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 xml:space="preserve">In FAT16 zijn er maar 512 </w:t>
      </w:r>
      <w:proofErr w:type="spellStart"/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>entry's</w:t>
      </w:r>
      <w:proofErr w:type="spellEnd"/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 xml:space="preserve"> (ingangen) mogelijk in de hoofddirectory. Met lange bestandsnamen die meerdere </w:t>
      </w:r>
      <w:proofErr w:type="spellStart"/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>entry's</w:t>
      </w:r>
      <w:proofErr w:type="spellEnd"/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 xml:space="preserve"> innemen kan dit al snel problemen geven. Daarom wordt de hoofddirectory in FAT32 opgeslagen zoals een gewone directory, zodat er een onbeperkt aantal </w:t>
      </w:r>
      <w:proofErr w:type="spellStart"/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>entry's</w:t>
      </w:r>
      <w:proofErr w:type="spellEnd"/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 xml:space="preserve"> in kunnen.</w:t>
      </w:r>
    </w:p>
    <w:p w14:paraId="4466635F" w14:textId="77777777" w:rsidR="00B93480" w:rsidRPr="00B93480" w:rsidRDefault="00B93480" w:rsidP="00B934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</w:pPr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>FAT32 gebruikt kleinere clusters, zodat er minder speling is. Dit is vooral van belang voor grotere volume. Op een volume van 2 GB is bijvoorbeeld gemakkelijk 200 tot 300 </w:t>
      </w:r>
      <w:hyperlink r:id="rId19" w:tooltip="Megabyte" w:history="1">
        <w:r w:rsidRPr="00B93480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nl-NL"/>
            <w14:ligatures w14:val="none"/>
          </w:rPr>
          <w:t>MB</w:t>
        </w:r>
      </w:hyperlink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> te winnen met FAT32 (dat is 10 tot 15 %).</w:t>
      </w:r>
    </w:p>
    <w:p w14:paraId="408DB402" w14:textId="422ECCDC" w:rsidR="00B93480" w:rsidRDefault="00B93480" w:rsidP="00B934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</w:pPr>
      <w:r w:rsidRPr="00B93480"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  <w:t>De beide FAT-tabellen staan niet meer in het begin van het volume, zodat ze minder gevoelig zijn voor slijtage</w:t>
      </w:r>
    </w:p>
    <w:p w14:paraId="7C972162" w14:textId="77777777" w:rsidR="00B93480" w:rsidRDefault="00B93480" w:rsidP="00B9348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nl-NL"/>
          <w14:ligatures w14:val="none"/>
        </w:rPr>
      </w:pPr>
    </w:p>
    <w:p w14:paraId="1417D9B9" w14:textId="399C4354" w:rsidR="00B93480" w:rsidRDefault="00B93480" w:rsidP="00B93480">
      <w:pPr>
        <w:pStyle w:val="Kop2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 xml:space="preserve">Wat zijn de </w:t>
      </w:r>
      <w:proofErr w:type="spellStart"/>
      <w:r>
        <w:rPr>
          <w:rFonts w:eastAsia="Times New Roman"/>
          <w:lang w:eastAsia="nl-NL"/>
        </w:rPr>
        <w:t>naadeelen</w:t>
      </w:r>
      <w:proofErr w:type="spellEnd"/>
      <w:r>
        <w:rPr>
          <w:rFonts w:eastAsia="Times New Roman"/>
          <w:lang w:eastAsia="nl-NL"/>
        </w:rPr>
        <w:t xml:space="preserve"> </w:t>
      </w:r>
    </w:p>
    <w:p w14:paraId="2CA53FBC" w14:textId="77777777" w:rsidR="00B93480" w:rsidRPr="00B93480" w:rsidRDefault="00B93480" w:rsidP="00B9348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4E6973"/>
          <w:kern w:val="0"/>
          <w:sz w:val="24"/>
          <w:szCs w:val="24"/>
          <w:lang w:eastAsia="nl-NL"/>
          <w14:ligatures w14:val="none"/>
        </w:rPr>
      </w:pPr>
      <w:r w:rsidRPr="00B93480">
        <w:rPr>
          <w:rFonts w:ascii="Helvetica" w:eastAsia="Times New Roman" w:hAnsi="Helvetica" w:cs="Helvetica"/>
          <w:color w:val="4E6973"/>
          <w:kern w:val="0"/>
          <w:sz w:val="24"/>
          <w:szCs w:val="24"/>
          <w:lang w:eastAsia="nl-NL"/>
          <w14:ligatures w14:val="none"/>
        </w:rPr>
        <w:t xml:space="preserve">FAT32 ondersteund alleen bestanden met een maximum van 4 </w:t>
      </w:r>
      <w:proofErr w:type="spellStart"/>
      <w:r w:rsidRPr="00B93480">
        <w:rPr>
          <w:rFonts w:ascii="Helvetica" w:eastAsia="Times New Roman" w:hAnsi="Helvetica" w:cs="Helvetica"/>
          <w:color w:val="4E6973"/>
          <w:kern w:val="0"/>
          <w:sz w:val="24"/>
          <w:szCs w:val="24"/>
          <w:lang w:eastAsia="nl-NL"/>
          <w14:ligatures w14:val="none"/>
        </w:rPr>
        <w:t>Gb</w:t>
      </w:r>
      <w:proofErr w:type="spellEnd"/>
      <w:r w:rsidRPr="00B93480">
        <w:rPr>
          <w:rFonts w:ascii="Helvetica" w:eastAsia="Times New Roman" w:hAnsi="Helvetica" w:cs="Helvetica"/>
          <w:color w:val="4E6973"/>
          <w:kern w:val="0"/>
          <w:sz w:val="24"/>
          <w:szCs w:val="24"/>
          <w:lang w:eastAsia="nl-NL"/>
          <w14:ligatures w14:val="none"/>
        </w:rPr>
        <w:t>, en volumes tot een maximum van 2 Tb.</w:t>
      </w:r>
    </w:p>
    <w:p w14:paraId="5A8AD08F" w14:textId="77777777" w:rsidR="00B93480" w:rsidRPr="00B93480" w:rsidRDefault="00B93480" w:rsidP="00B9348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4E6973"/>
          <w:kern w:val="0"/>
          <w:sz w:val="24"/>
          <w:szCs w:val="24"/>
          <w:lang w:eastAsia="nl-NL"/>
          <w14:ligatures w14:val="none"/>
        </w:rPr>
      </w:pPr>
      <w:r w:rsidRPr="00B93480">
        <w:rPr>
          <w:rFonts w:ascii="Helvetica" w:eastAsia="Times New Roman" w:hAnsi="Helvetica" w:cs="Helvetica"/>
          <w:color w:val="4E6973"/>
          <w:kern w:val="0"/>
          <w:sz w:val="24"/>
          <w:szCs w:val="24"/>
          <w:lang w:eastAsia="nl-NL"/>
          <w14:ligatures w14:val="none"/>
        </w:rPr>
        <w:t xml:space="preserve">FAT32 is géén </w:t>
      </w:r>
      <w:proofErr w:type="spellStart"/>
      <w:r w:rsidRPr="00B93480">
        <w:rPr>
          <w:rFonts w:ascii="Helvetica" w:eastAsia="Times New Roman" w:hAnsi="Helvetica" w:cs="Helvetica"/>
          <w:color w:val="4E6973"/>
          <w:kern w:val="0"/>
          <w:sz w:val="24"/>
          <w:szCs w:val="24"/>
          <w:lang w:eastAsia="nl-NL"/>
          <w14:ligatures w14:val="none"/>
        </w:rPr>
        <w:t>journaling</w:t>
      </w:r>
      <w:proofErr w:type="spellEnd"/>
      <w:r w:rsidRPr="00B93480">
        <w:rPr>
          <w:rFonts w:ascii="Helvetica" w:eastAsia="Times New Roman" w:hAnsi="Helvetica" w:cs="Helvetica"/>
          <w:color w:val="4E6973"/>
          <w:kern w:val="0"/>
          <w:sz w:val="24"/>
          <w:szCs w:val="24"/>
          <w:lang w:eastAsia="nl-NL"/>
          <w14:ligatures w14:val="none"/>
        </w:rPr>
        <w:t>-bestandssysteem. Dit betekent dat bestanden sneller beschadigd (lees: onvindbaar) kunnen worden.</w:t>
      </w:r>
    </w:p>
    <w:p w14:paraId="1A6FDFCF" w14:textId="77777777" w:rsidR="00B93480" w:rsidRPr="00B93480" w:rsidRDefault="00B93480" w:rsidP="00B9348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Helvetica" w:eastAsia="Times New Roman" w:hAnsi="Helvetica" w:cs="Helvetica"/>
          <w:color w:val="4E6973"/>
          <w:kern w:val="0"/>
          <w:sz w:val="24"/>
          <w:szCs w:val="24"/>
          <w:lang w:eastAsia="nl-NL"/>
          <w14:ligatures w14:val="none"/>
        </w:rPr>
      </w:pPr>
      <w:r w:rsidRPr="00B93480">
        <w:rPr>
          <w:rFonts w:ascii="Helvetica" w:eastAsia="Times New Roman" w:hAnsi="Helvetica" w:cs="Helvetica"/>
          <w:color w:val="4E6973"/>
          <w:kern w:val="0"/>
          <w:sz w:val="24"/>
          <w:szCs w:val="24"/>
          <w:lang w:eastAsia="nl-NL"/>
          <w14:ligatures w14:val="none"/>
        </w:rPr>
        <w:t>FAT32 ondersteund géén toegangsrechten voor bestanden</w:t>
      </w:r>
    </w:p>
    <w:p w14:paraId="1B988C95" w14:textId="77777777" w:rsidR="00B93480" w:rsidRPr="00B93480" w:rsidRDefault="00B93480" w:rsidP="00B93480">
      <w:pPr>
        <w:rPr>
          <w:lang w:eastAsia="nl-NL"/>
        </w:rPr>
      </w:pPr>
    </w:p>
    <w:p w14:paraId="39435E5A" w14:textId="77777777" w:rsidR="00B93480" w:rsidRPr="00B93480" w:rsidRDefault="00B93480" w:rsidP="00B93480"/>
    <w:sectPr w:rsidR="00B93480" w:rsidRPr="00B93480" w:rsidSect="00B934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2D59"/>
    <w:multiLevelType w:val="multilevel"/>
    <w:tmpl w:val="D806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B36C6"/>
    <w:multiLevelType w:val="multilevel"/>
    <w:tmpl w:val="005A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794859">
    <w:abstractNumId w:val="0"/>
  </w:num>
  <w:num w:numId="2" w16cid:durableId="539514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80"/>
    <w:rsid w:val="001E0F44"/>
    <w:rsid w:val="006227C0"/>
    <w:rsid w:val="00B93480"/>
    <w:rsid w:val="00C339BA"/>
    <w:rsid w:val="00C448ED"/>
    <w:rsid w:val="00FA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B1F6"/>
  <w15:chartTrackingRefBased/>
  <w15:docId w15:val="{3850ED3D-0E55-4CCD-B640-D44BFCA9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93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93480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93480"/>
    <w:rPr>
      <w:rFonts w:eastAsiaTheme="minorEastAsia"/>
      <w:kern w:val="0"/>
      <w:lang w:eastAsia="nl-NL"/>
      <w14:ligatures w14:val="none"/>
    </w:rPr>
  </w:style>
  <w:style w:type="character" w:styleId="Hyperlink">
    <w:name w:val="Hyperlink"/>
    <w:basedOn w:val="Standaardalinea-lettertype"/>
    <w:uiPriority w:val="99"/>
    <w:semiHidden/>
    <w:unhideWhenUsed/>
    <w:rsid w:val="00B93480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93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93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B9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File_Allocation_Table" TargetMode="External"/><Relationship Id="rId13" Type="http://schemas.openxmlformats.org/officeDocument/2006/relationships/hyperlink" Target="https://nl.wikipedia.org/wiki/Windows_98" TargetMode="External"/><Relationship Id="rId18" Type="http://schemas.openxmlformats.org/officeDocument/2006/relationships/hyperlink" Target="https://nl.wikipedia.org/wiki/Gigabyt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l.wikipedia.org/wiki/USB-stick" TargetMode="External"/><Relationship Id="rId12" Type="http://schemas.openxmlformats.org/officeDocument/2006/relationships/hyperlink" Target="https://nl.wikipedia.org/wiki/FAT16" TargetMode="External"/><Relationship Id="rId17" Type="http://schemas.openxmlformats.org/officeDocument/2006/relationships/hyperlink" Target="https://nl.wikipedia.org/wiki/Teraby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l.wikipedia.org/wiki/Windows_NT_4.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Harde_schijf" TargetMode="External"/><Relationship Id="rId11" Type="http://schemas.openxmlformats.org/officeDocument/2006/relationships/hyperlink" Target="https://nl.wikipedia.org/wiki/OSR2" TargetMode="External"/><Relationship Id="rId5" Type="http://schemas.openxmlformats.org/officeDocument/2006/relationships/hyperlink" Target="https://nl.wikipedia.org/wiki/Bestandssysteem" TargetMode="External"/><Relationship Id="rId15" Type="http://schemas.openxmlformats.org/officeDocument/2006/relationships/hyperlink" Target="https://nl.wikipedia.org/wiki/Windows_2000" TargetMode="External"/><Relationship Id="rId10" Type="http://schemas.openxmlformats.org/officeDocument/2006/relationships/hyperlink" Target="https://nl.wikipedia.org/wiki/Windows_95" TargetMode="External"/><Relationship Id="rId19" Type="http://schemas.openxmlformats.org/officeDocument/2006/relationships/hyperlink" Target="https://nl.wikipedia.org/wiki/Megaby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1996" TargetMode="External"/><Relationship Id="rId14" Type="http://schemas.openxmlformats.org/officeDocument/2006/relationships/hyperlink" Target="https://nl.wikipedia.org/wiki/Windows_M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Fat32</dc:title>
  <dc:subject>Door illias bourjila</dc:subject>
  <dc:creator>Illias Bourjila</dc:creator>
  <cp:keywords/>
  <dc:description/>
  <cp:lastModifiedBy>Illias Bourjila</cp:lastModifiedBy>
  <cp:revision>1</cp:revision>
  <dcterms:created xsi:type="dcterms:W3CDTF">2023-10-17T09:14:00Z</dcterms:created>
  <dcterms:modified xsi:type="dcterms:W3CDTF">2023-10-17T09:22:00Z</dcterms:modified>
</cp:coreProperties>
</file>