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是将一个完整的软件研发和部署平台，包括应用设计、应用开发、应用测试和应用托管，都作为一种服务提供给客户。同时还是支撑SaaS实质落地的核心应用环境与工具，对于想进入或已经进入SaaS领域的提供商，不仅大大降低了他们服务的门槛，</w:t>
      </w:r>
      <w:r>
        <w:rPr>
          <w:rFonts w:hint="eastAsia" w:ascii="微软雅黑" w:hAnsi="微软雅黑" w:eastAsia="微软雅黑" w:cs="微软雅黑"/>
          <w:color w:val="auto"/>
          <w:spacing w:val="0"/>
          <w:position w:val="0"/>
          <w:sz w:val="21"/>
          <w:shd w:val="clear" w:fill="auto"/>
          <w:lang w:val="en-US" w:eastAsia="zh-CN"/>
        </w:rPr>
        <w:t>而</w:t>
      </w:r>
      <w:r>
        <w:rPr>
          <w:rFonts w:hint="eastAsia" w:ascii="微软雅黑" w:hAnsi="微软雅黑" w:eastAsia="微软雅黑" w:cs="微软雅黑"/>
          <w:color w:val="auto"/>
          <w:spacing w:val="0"/>
          <w:position w:val="0"/>
          <w:sz w:val="21"/>
          <w:shd w:val="clear" w:fill="auto"/>
        </w:rPr>
        <w:t>且可以帮助他们进行产品多元化和产品定制化服务，从而大幅提高软件的交付效率。</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行业发展</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本节重点介绍我国PaaS市场的发展情况与动向，所有数据若未专门说明则是来自于中国信息通信研究院2021年7月发表的云计算白皮书（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"http://www.caict.ac.cn/kxyj/qwfb/bps/202107/P020210727458966329996.pdf"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中国信通院，2021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历了几年的稳定增长，2020年全球云计算市场增速放缓至13.1%，细分领域中PaaS产业规模增长较为突出，从2019年的375亿美元增长至2020年的463亿美元，涨幅为23.5%。相比于全球云计算市场增速滑坡的情况，我国云计算市场呈爆发式增长，2020年我国云计算市场整体规模增速为56.6%，公有云市场增长85.2%，私有云市场增长26.1%；拓展到细分领域，公有云PaaS市场规模在2020年突破100亿元（人民币），与2019相比提升145.3%，是去年我国云计算市场上发展最迅猛的赛道。</w:t>
      </w:r>
    </w:p>
    <w:p>
      <w:pPr>
        <w:spacing w:before="0" w:after="0" w:line="240" w:lineRule="auto"/>
        <w:ind w:right="0"/>
        <w:jc w:val="both"/>
        <w:rPr>
          <w:rFonts w:hint="default" w:ascii="微软雅黑" w:hAnsi="微软雅黑" w:eastAsia="微软雅黑" w:cs="微软雅黑"/>
          <w:color w:val="auto"/>
          <w:spacing w:val="0"/>
          <w:position w:val="0"/>
          <w:sz w:val="21"/>
          <w:shd w:val="clear" w:fill="auto"/>
          <w:lang w:val="en-US" w:eastAsia="zh-CN"/>
        </w:rPr>
      </w:pPr>
      <w:r>
        <w:rPr>
          <w:rFonts w:hint="default" w:ascii="微软雅黑" w:hAnsi="微软雅黑" w:eastAsia="微软雅黑" w:cs="微软雅黑"/>
          <w:color w:val="auto"/>
          <w:spacing w:val="0"/>
          <w:position w:val="0"/>
          <w:sz w:val="21"/>
          <w:shd w:val="clear" w:fill="auto"/>
          <w:lang w:val="en-US" w:eastAsia="zh-CN"/>
        </w:rPr>
        <w:drawing>
          <wp:inline distT="0" distB="0" distL="114300" distR="114300">
            <wp:extent cx="5268595" cy="3469005"/>
            <wp:effectExtent l="0" t="0" r="8255" b="17145"/>
            <wp:docPr id="10" name="图片 10" descr="1629092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9092969(1)"/>
                    <pic:cNvPicPr>
                      <a:picLocks noChangeAspect="1"/>
                    </pic:cNvPicPr>
                  </pic:nvPicPr>
                  <pic:blipFill>
                    <a:blip r:embed="rId4"/>
                    <a:stretch>
                      <a:fillRect/>
                    </a:stretch>
                  </pic:blipFill>
                  <pic:spPr>
                    <a:xfrm>
                      <a:off x="0" y="0"/>
                      <a:ext cx="5268595" cy="3469005"/>
                    </a:xfrm>
                    <a:prstGeom prst="rect">
                      <a:avLst/>
                    </a:prstGeom>
                  </pic:spPr>
                </pic:pic>
              </a:graphicData>
            </a:graphic>
          </wp:inline>
        </w:drawing>
      </w:r>
    </w:p>
    <w:p>
      <w:pPr>
        <w:pStyle w:val="2"/>
        <w:spacing w:before="0" w:after="0" w:line="240" w:lineRule="auto"/>
        <w:ind w:right="0"/>
        <w:jc w:val="both"/>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中国公有云细分市场规模及增速</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厂商市场份额方面，位于我国公有云PaaS方面市场前列的是阿里云、腾讯云、百度云和华为云。</w:t>
      </w:r>
    </w:p>
    <w:p>
      <w:pPr>
        <w:spacing w:before="0" w:after="0" w:line="240" w:lineRule="auto"/>
        <w:ind w:left="0" w:right="0" w:firstLine="500" w:firstLineChars="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w:t>
      </w:r>
      <w:r>
        <w:rPr>
          <w:rFonts w:hint="eastAsia" w:ascii="微软雅黑" w:hAnsi="微软雅黑" w:eastAsia="微软雅黑" w:cs="微软雅黑"/>
          <w:color w:val="auto"/>
          <w:spacing w:val="0"/>
          <w:position w:val="0"/>
          <w:sz w:val="21"/>
          <w:shd w:val="clear" w:fill="auto"/>
          <w:lang w:val="en-US" w:eastAsia="zh-CN"/>
        </w:rPr>
        <w:t xml:space="preserve">  h </w:t>
      </w:r>
      <w:r>
        <w:rPr>
          <w:rFonts w:hint="eastAsia" w:ascii="微软雅黑" w:hAnsi="微软雅黑" w:eastAsia="微软雅黑" w:cs="微软雅黑"/>
          <w:color w:val="auto"/>
          <w:spacing w:val="0"/>
          <w:position w:val="0"/>
          <w:sz w:val="21"/>
          <w:shd w:val="clear" w:fill="auto"/>
        </w:rPr>
        <w:t>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6"/>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r>
        <w:rPr>
          <w:rFonts w:hint="eastAsia" w:ascii="微软雅黑" w:hAnsi="微软雅黑" w:eastAsia="微软雅黑" w:cs="微软雅黑"/>
          <w:color w:val="auto"/>
          <w:spacing w:val="0"/>
          <w:position w:val="0"/>
          <w:sz w:val="21"/>
          <w:shd w:val="clear" w:fill="auto"/>
          <w:lang w:val="en-US" w:eastAsia="zh-CN"/>
        </w:rPr>
        <w:t>【TODO, medium】</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PaaS产品的基本架构原理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）。GAE具有零配置部署和零服务器管理的特点，一般情况下客户只需提供基本功能代码即可实现应用。此外，GAE还支持一定程度的Serverless，应对突发的流量变化可以自动规划物理硬件等的使用。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4"/>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5"/>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7</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GCP还创造性地提供Firebase服务用于帮助客户进行产品分析、提升产品质量甚至构建A/B测试。</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前文中，Salesforce面向企业的云计算PaaS平台Force.com被认为是当时最成功的公有PaaS平台之一。2010年，Salesforce公司以2.12亿美元的价格收购了另一个优秀的基于容器的PaaS平台Heroku（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8"/>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本节将分别介绍Force.com与Heroku两个PaaS产品的架构，并引入一种将两个产品连通的架构设计Heroku Connect以便于把握整个Salesforce App Cloud的架构特点。</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4.2.1.1 Force.com架构</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4.2.1.2 Heroku架构</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Heroku使用一种简洁但强大的开源架构。如下图所示，Heroku的架构自外到内大致由反向代理服务器、HTTP缓存、动态路由处理层、动态计算单元（Dynamometer，一般简称为Dyno）网格层、数据库和内存缓存组成。</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drawing>
          <wp:inline distT="0" distB="0" distL="114300" distR="114300">
            <wp:extent cx="5114925" cy="5372100"/>
            <wp:effectExtent l="0" t="0" r="9525" b="0"/>
            <wp:docPr id="16" name="图片 16" descr="160474_1280646184Of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0474_1280646184Ofrb"/>
                    <pic:cNvPicPr>
                      <a:picLocks noChangeAspect="1"/>
                    </pic:cNvPicPr>
                  </pic:nvPicPr>
                  <pic:blipFill>
                    <a:blip r:embed="rId19"/>
                    <a:stretch>
                      <a:fillRect/>
                    </a:stretch>
                  </pic:blipFill>
                  <pic:spPr>
                    <a:xfrm>
                      <a:off x="0" y="0"/>
                      <a:ext cx="5114925" cy="5372100"/>
                    </a:xfrm>
                    <a:prstGeom prst="rect">
                      <a:avLst/>
                    </a:prstGeom>
                  </pic:spPr>
                </pic:pic>
              </a:graphicData>
            </a:graphic>
          </wp:inline>
        </w:drawing>
      </w:r>
    </w:p>
    <w:p>
      <w:pPr>
        <w:pStyle w:val="2"/>
        <w:ind w:firstLine="500" w:firstLineChars="0"/>
        <w:jc w:val="left"/>
        <w:rPr>
          <w:rFonts w:hint="eastAsia" w:ascii="微软雅黑" w:hAnsi="微软雅黑" w:eastAsia="宋体" w:cs="微软雅黑"/>
          <w:color w:val="auto"/>
          <w:spacing w:val="0"/>
          <w:position w:val="0"/>
          <w:sz w:val="21"/>
          <w:szCs w:val="21"/>
          <w:shd w:val="clear" w:fill="auto"/>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Heroku架构示意图</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反向代理服务器</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尽管Heroku允许客户的应用直接通过HTTP被访问，但多数Heroku应用会采用Nginx进行反向代理（</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"https://dev.to/heroku/nginx-routing-on-heroku-567j"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Greg Nokes,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），以解决包括但不限于处理SSL、HTTP的请求中转和Gzip的压缩传输等问题。Heroku提供的用例中，客户常常同时部署多个前端Nginx 服务器来解决DNS及负载均衡的问题（</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"https://devcenter.heroku.com/articles/http-routing"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HTTP缓存</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有效的HTTP缓存可以让应用有更好的应答效率，同时能减轻动态计算单元上的负载（从而为客户降低成本）。Heroku不提供默认的HTTP缓存服务，推荐使用Amazon CloudFront和CloudFlare等内容分发网络CDN（</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"https://devcenter.heroku.com/articles/http-caching"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）或Rack::Cache和JAX-RS等HTTP缓存服务（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"https://devcenter.heroku.com/articles/increasing-application-performance-with-http-cache-headers"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）实现HTTP缓存。</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动态路由处理层</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每当应用被访问并且HTTP缓存中找不到请求对象，访问请求就会被传递进动态路由处理层，由动态路由处理层应用轮询调度算法决定分配哪些动态计算单元去处理这一请求（</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"https://www.oreilly.com/library/view/heroku-cloud-application/9781783550975/ch02s02.html"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Anonymous, 2014</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这</w:t>
      </w:r>
      <w:r>
        <w:rPr>
          <w:rFonts w:hint="eastAsia" w:ascii="微软雅黑" w:hAnsi="微软雅黑" w:eastAsia="微软雅黑" w:cs="微软雅黑"/>
          <w:color w:val="auto"/>
          <w:spacing w:val="0"/>
          <w:position w:val="0"/>
          <w:sz w:val="21"/>
          <w:szCs w:val="21"/>
          <w:shd w:val="clear" w:fill="auto"/>
          <w:lang w:val="en-US" w:eastAsia="zh-CN"/>
        </w:rPr>
        <w:t>个层面</w:t>
      </w:r>
      <w:r>
        <w:rPr>
          <w:rFonts w:hint="default" w:ascii="微软雅黑" w:hAnsi="微软雅黑" w:eastAsia="微软雅黑" w:cs="微软雅黑"/>
          <w:color w:val="auto"/>
          <w:spacing w:val="0"/>
          <w:position w:val="0"/>
          <w:sz w:val="21"/>
          <w:szCs w:val="21"/>
          <w:shd w:val="clear" w:fill="auto"/>
          <w:lang w:val="en-US" w:eastAsia="zh-CN"/>
        </w:rPr>
        <w:t>原理上是一个分布式的动态HTTP请求的路由池</w:t>
      </w:r>
      <w:r>
        <w:rPr>
          <w:rFonts w:hint="eastAsia" w:ascii="微软雅黑" w:hAnsi="微软雅黑" w:eastAsia="微软雅黑" w:cs="微软雅黑"/>
          <w:color w:val="auto"/>
          <w:spacing w:val="0"/>
          <w:position w:val="0"/>
          <w:sz w:val="21"/>
          <w:szCs w:val="21"/>
          <w:shd w:val="clear" w:fill="auto"/>
          <w:lang w:val="en-US" w:eastAsia="zh-CN"/>
        </w:rPr>
        <w:t>，大大增强了应用</w:t>
      </w:r>
      <w:r>
        <w:rPr>
          <w:rFonts w:hint="default" w:ascii="微软雅黑" w:hAnsi="微软雅黑" w:eastAsia="微软雅黑" w:cs="微软雅黑"/>
          <w:color w:val="auto"/>
          <w:spacing w:val="0"/>
          <w:position w:val="0"/>
          <w:sz w:val="21"/>
          <w:szCs w:val="21"/>
          <w:shd w:val="clear" w:fill="auto"/>
          <w:lang w:val="en-US" w:eastAsia="zh-CN"/>
        </w:rPr>
        <w:t>的可扩展性和容错性，可以根据下一层服务的负载容量来合理进行路由的选择。</w:t>
      </w: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动态计算单元网格层</w:t>
      </w:r>
    </w:p>
    <w:p>
      <w:pPr>
        <w:numPr>
          <w:ilvl w:val="0"/>
          <w:numId w:val="0"/>
        </w:num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一层面是Heroku架构设计的核心。Heroku使用一种叫做Dyno（动态计算单元）的分离的虚拟化Linux容器来运行应用——Dyno可以被看作粒度更细的服务器集群环境；客户可以根据应用运行需要的资源量来指定使用的Dyno数量，Heroku也会根据Dyno的使用情况衡量服务用量并收取费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"https://www.heroku.com/dynos"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Dyno根据工作任务的不同分为三种类型：Web Dyno，Worker Dyno和One-off Dyno。</w:t>
      </w:r>
      <w:r>
        <w:rPr>
          <w:rFonts w:hint="default" w:ascii="微软雅黑" w:hAnsi="微软雅黑" w:eastAsia="微软雅黑" w:cs="微软雅黑"/>
          <w:color w:val="auto"/>
          <w:spacing w:val="0"/>
          <w:position w:val="0"/>
          <w:sz w:val="21"/>
          <w:szCs w:val="21"/>
          <w:shd w:val="clear" w:fill="auto"/>
          <w:lang w:val="en-US" w:eastAsia="zh-CN"/>
        </w:rPr>
        <w:t>最常用的Dyno类型是Web Dyno</w:t>
      </w:r>
      <w:r>
        <w:rPr>
          <w:rFonts w:hint="eastAsia" w:ascii="微软雅黑" w:hAnsi="微软雅黑" w:eastAsia="微软雅黑" w:cs="微软雅黑"/>
          <w:color w:val="auto"/>
          <w:spacing w:val="0"/>
          <w:position w:val="0"/>
          <w:sz w:val="21"/>
          <w:szCs w:val="21"/>
          <w:shd w:val="clear" w:fill="auto"/>
          <w:lang w:val="en-US" w:eastAsia="zh-CN"/>
        </w:rPr>
        <w:t>，相当于</w:t>
      </w:r>
      <w:r>
        <w:rPr>
          <w:rFonts w:hint="default" w:ascii="微软雅黑" w:hAnsi="微软雅黑" w:eastAsia="微软雅黑" w:cs="微软雅黑"/>
          <w:color w:val="auto"/>
          <w:spacing w:val="0"/>
          <w:position w:val="0"/>
          <w:sz w:val="21"/>
          <w:szCs w:val="21"/>
          <w:shd w:val="clear" w:fill="auto"/>
          <w:lang w:val="en-US" w:eastAsia="zh-CN"/>
        </w:rPr>
        <w:t>一个Web服务器实例</w:t>
      </w:r>
      <w:r>
        <w:rPr>
          <w:rFonts w:hint="eastAsia" w:ascii="微软雅黑" w:hAnsi="微软雅黑" w:eastAsia="微软雅黑" w:cs="微软雅黑"/>
          <w:color w:val="auto"/>
          <w:spacing w:val="0"/>
          <w:position w:val="0"/>
          <w:sz w:val="21"/>
          <w:szCs w:val="21"/>
          <w:shd w:val="clear" w:fill="auto"/>
          <w:lang w:val="en-US" w:eastAsia="zh-CN"/>
        </w:rPr>
        <w:t>，负责接收HTTP请求并提供服务，应用</w:t>
      </w:r>
      <w:r>
        <w:rPr>
          <w:rFonts w:hint="default" w:ascii="微软雅黑" w:hAnsi="微软雅黑" w:eastAsia="微软雅黑" w:cs="微软雅黑"/>
          <w:color w:val="auto"/>
          <w:spacing w:val="0"/>
          <w:position w:val="0"/>
          <w:sz w:val="21"/>
          <w:szCs w:val="21"/>
          <w:shd w:val="clear" w:fill="auto"/>
          <w:lang w:val="en-US" w:eastAsia="zh-CN"/>
        </w:rPr>
        <w:t>可以通过使用更多的Web Dyno以增强其请求处理能力</w:t>
      </w:r>
      <w:r>
        <w:rPr>
          <w:rFonts w:hint="eastAsia" w:ascii="微软雅黑" w:hAnsi="微软雅黑" w:eastAsia="微软雅黑" w:cs="微软雅黑"/>
          <w:color w:val="auto"/>
          <w:spacing w:val="0"/>
          <w:position w:val="0"/>
          <w:sz w:val="21"/>
          <w:szCs w:val="21"/>
          <w:shd w:val="clear" w:fill="auto"/>
          <w:lang w:val="en-US" w:eastAsia="zh-CN"/>
        </w:rPr>
        <w:t>；Worker Dyno负责</w:t>
      </w:r>
      <w:r>
        <w:rPr>
          <w:rFonts w:hint="default" w:ascii="微软雅黑" w:hAnsi="微软雅黑" w:eastAsia="微软雅黑" w:cs="微软雅黑"/>
          <w:color w:val="auto"/>
          <w:spacing w:val="0"/>
          <w:position w:val="0"/>
          <w:sz w:val="21"/>
          <w:szCs w:val="21"/>
          <w:shd w:val="clear" w:fill="auto"/>
          <w:lang w:val="en-US" w:eastAsia="zh-CN"/>
        </w:rPr>
        <w:t>执行后台作业或其他辅助任务</w:t>
      </w:r>
      <w:r>
        <w:rPr>
          <w:rFonts w:hint="eastAsia" w:ascii="微软雅黑" w:hAnsi="微软雅黑" w:eastAsia="微软雅黑" w:cs="微软雅黑"/>
          <w:color w:val="auto"/>
          <w:spacing w:val="0"/>
          <w:position w:val="0"/>
          <w:sz w:val="21"/>
          <w:szCs w:val="21"/>
          <w:shd w:val="clear" w:fill="auto"/>
          <w:lang w:val="en-US" w:eastAsia="zh-CN"/>
        </w:rPr>
        <w:t>以及由Web Dyno转交的耗时间且复杂的计算任务；One-off Dyno则承担客户偶尔需要的临时工作，例如一些周期性任务、临时备份或数据迁移等（</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"https://absyz.com/heroku-architecture/"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NagaSai, 2017</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numPr>
          <w:ilvl w:val="0"/>
          <w:numId w:val="0"/>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numPr>
          <w:ilvl w:val="0"/>
          <w:numId w:val="3"/>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数据库和内存缓存</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w:t>
      </w:r>
      <w:r>
        <w:rPr>
          <w:rFonts w:hint="eastAsia" w:ascii="微软雅黑" w:hAnsi="微软雅黑" w:eastAsia="微软雅黑" w:cs="微软雅黑"/>
          <w:color w:val="auto"/>
          <w:spacing w:val="0"/>
          <w:position w:val="0"/>
          <w:sz w:val="21"/>
          <w:szCs w:val="21"/>
          <w:shd w:val="clear" w:fill="auto"/>
          <w:lang w:val="en-US" w:eastAsia="zh-CN"/>
        </w:rPr>
        <w:t>采用PostgreSQL作为默认数据库，默认支持Redis提供内存缓存服务。H</w:t>
      </w:r>
      <w:r>
        <w:rPr>
          <w:rFonts w:hint="default" w:ascii="微软雅黑" w:hAnsi="微软雅黑" w:eastAsia="微软雅黑" w:cs="微软雅黑"/>
          <w:color w:val="auto"/>
          <w:spacing w:val="0"/>
          <w:position w:val="0"/>
          <w:sz w:val="21"/>
          <w:szCs w:val="21"/>
          <w:shd w:val="clear" w:fill="auto"/>
          <w:lang w:val="en-US" w:eastAsia="zh-CN"/>
        </w:rPr>
        <w:t>eroku提供了大量的插件和扩展,可用于数据库、电子邮件支持和其他很多服务。</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4.2.1.3 Salesforce App Cloud</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Cloud的实质就是通过Heroku Connect组件整合了Force.com和Heroku两个组件的优势和特点形成的定制化PaaS平台。一般而言，客户可以自主选择依靠Force.com或者Heroku搭建自己的应用；但是，Salesforce更推荐使用Salesforce App Cloud这种架构上最优的设计。</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20"/>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Cloud中，除了基本的API调用、CSV文件和ETL工具，基于Force.com和Heroku的应用相互之间还可以通过Heroku Connect来交换数据。Heroku Connect是一种保持Heroku中的Postgres数据库与Force.com的对象同步的复制技术，将Heroku和Force.com紧密结合在一起。Salesforce App Cloud的这种综合架构有如下典型案例：</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4.2.1.3</w:t>
      </w:r>
      <w:r>
        <w:rPr>
          <w:rFonts w:hint="default"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1</w:t>
      </w:r>
      <w:r>
        <w:rPr>
          <w:rFonts w:hint="default" w:ascii="微软雅黑" w:hAnsi="微软雅黑" w:eastAsia="微软雅黑" w:cs="微软雅黑"/>
          <w:color w:val="auto"/>
          <w:spacing w:val="0"/>
          <w:position w:val="0"/>
          <w:sz w:val="21"/>
          <w:szCs w:val="21"/>
          <w:shd w:val="clear" w:fill="auto"/>
          <w:lang w:val="en-US" w:eastAsia="zh-CN"/>
        </w:rPr>
        <w:t xml:space="preserve"> </w:t>
      </w:r>
      <w:r>
        <w:rPr>
          <w:rFonts w:hint="eastAsia" w:ascii="微软雅黑" w:hAnsi="微软雅黑" w:eastAsia="微软雅黑" w:cs="微软雅黑"/>
          <w:color w:val="auto"/>
          <w:spacing w:val="0"/>
          <w:position w:val="0"/>
          <w:sz w:val="21"/>
          <w:szCs w:val="21"/>
          <w:shd w:val="clear" w:fill="auto"/>
          <w:lang w:val="en-US" w:eastAsia="zh-CN"/>
        </w:rPr>
        <w:t>大数据量的计算密集型工作</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Force.com </w:t>
      </w:r>
      <w:r>
        <w:rPr>
          <w:rFonts w:hint="eastAsia" w:ascii="微软雅黑" w:hAnsi="微软雅黑" w:eastAsia="微软雅黑" w:cs="微软雅黑"/>
          <w:color w:val="auto"/>
          <w:spacing w:val="0"/>
          <w:position w:val="0"/>
          <w:sz w:val="21"/>
          <w:szCs w:val="21"/>
          <w:shd w:val="clear" w:fill="auto"/>
          <w:lang w:val="en-US" w:eastAsia="zh-CN"/>
        </w:rPr>
        <w:t>适合用于</w:t>
      </w:r>
      <w:r>
        <w:rPr>
          <w:rFonts w:hint="default" w:ascii="微软雅黑" w:hAnsi="微软雅黑" w:eastAsia="微软雅黑" w:cs="微软雅黑"/>
          <w:color w:val="auto"/>
          <w:spacing w:val="0"/>
          <w:position w:val="0"/>
          <w:sz w:val="21"/>
          <w:szCs w:val="21"/>
          <w:shd w:val="clear" w:fill="auto"/>
          <w:lang w:val="en-US" w:eastAsia="zh-CN"/>
        </w:rPr>
        <w:t>快速创建</w:t>
      </w:r>
      <w:r>
        <w:rPr>
          <w:rFonts w:hint="eastAsia" w:ascii="微软雅黑" w:hAnsi="微软雅黑" w:eastAsia="微软雅黑" w:cs="微软雅黑"/>
          <w:color w:val="auto"/>
          <w:spacing w:val="0"/>
          <w:position w:val="0"/>
          <w:sz w:val="21"/>
          <w:szCs w:val="21"/>
          <w:shd w:val="clear" w:fill="auto"/>
          <w:lang w:val="en-US" w:eastAsia="zh-CN"/>
        </w:rPr>
        <w:t>的</w:t>
      </w:r>
      <w:r>
        <w:rPr>
          <w:rFonts w:hint="default" w:ascii="微软雅黑" w:hAnsi="微软雅黑" w:eastAsia="微软雅黑" w:cs="微软雅黑"/>
          <w:color w:val="auto"/>
          <w:spacing w:val="0"/>
          <w:position w:val="0"/>
          <w:sz w:val="21"/>
          <w:szCs w:val="21"/>
          <w:shd w:val="clear" w:fill="auto"/>
          <w:lang w:val="en-US" w:eastAsia="zh-CN"/>
        </w:rPr>
        <w:t>需要复杂工作流程和细粒度用户访问权限的应用程序</w:t>
      </w:r>
      <w:r>
        <w:rPr>
          <w:rFonts w:hint="eastAsia" w:ascii="微软雅黑" w:hAnsi="微软雅黑" w:eastAsia="微软雅黑" w:cs="微软雅黑"/>
          <w:color w:val="auto"/>
          <w:spacing w:val="0"/>
          <w:position w:val="0"/>
          <w:sz w:val="21"/>
          <w:szCs w:val="21"/>
          <w:shd w:val="clear" w:fill="auto"/>
          <w:lang w:val="en-US" w:eastAsia="zh-CN"/>
        </w:rPr>
        <w:t>，但在Force.com上开展大数据量的计算密集型工作成本很高。为了节约成本、精细调度计算资源，Force.com用户可以通过Heroku Connect将</w:t>
      </w:r>
      <w:r>
        <w:rPr>
          <w:rFonts w:hint="default" w:ascii="微软雅黑" w:hAnsi="微软雅黑" w:eastAsia="微软雅黑" w:cs="微软雅黑"/>
          <w:color w:val="auto"/>
          <w:spacing w:val="0"/>
          <w:position w:val="0"/>
          <w:sz w:val="21"/>
          <w:szCs w:val="21"/>
          <w:shd w:val="clear" w:fill="auto"/>
          <w:lang w:val="en-US" w:eastAsia="zh-CN"/>
        </w:rPr>
        <w:t>应用程序中需要计算密集型资源的</w:t>
      </w:r>
      <w:r>
        <w:rPr>
          <w:rFonts w:hint="eastAsia" w:ascii="微软雅黑" w:hAnsi="微软雅黑" w:eastAsia="微软雅黑" w:cs="微软雅黑"/>
          <w:color w:val="auto"/>
          <w:spacing w:val="0"/>
          <w:position w:val="0"/>
          <w:sz w:val="21"/>
          <w:szCs w:val="21"/>
          <w:shd w:val="clear" w:fill="auto"/>
          <w:lang w:val="en-US" w:eastAsia="zh-CN"/>
        </w:rPr>
        <w:t>部分以</w:t>
      </w:r>
      <w:r>
        <w:rPr>
          <w:rFonts w:hint="default" w:ascii="微软雅黑" w:hAnsi="微软雅黑" w:eastAsia="微软雅黑" w:cs="微软雅黑"/>
          <w:color w:val="auto"/>
          <w:spacing w:val="0"/>
          <w:position w:val="0"/>
          <w:sz w:val="21"/>
          <w:szCs w:val="21"/>
          <w:shd w:val="clear" w:fill="auto"/>
          <w:lang w:val="en-US" w:eastAsia="zh-CN"/>
        </w:rPr>
        <w:t>出站工作流</w:t>
      </w:r>
      <w:r>
        <w:rPr>
          <w:rFonts w:hint="eastAsia" w:ascii="微软雅黑" w:hAnsi="微软雅黑" w:eastAsia="微软雅黑" w:cs="微软雅黑"/>
          <w:color w:val="auto"/>
          <w:spacing w:val="0"/>
          <w:position w:val="0"/>
          <w:sz w:val="21"/>
          <w:szCs w:val="21"/>
          <w:shd w:val="clear" w:fill="auto"/>
          <w:lang w:val="en-US" w:eastAsia="zh-CN"/>
        </w:rPr>
        <w:t>的形式</w:t>
      </w:r>
      <w:r>
        <w:rPr>
          <w:rFonts w:hint="default" w:ascii="微软雅黑" w:hAnsi="微软雅黑" w:eastAsia="微软雅黑" w:cs="微软雅黑"/>
          <w:color w:val="auto"/>
          <w:spacing w:val="0"/>
          <w:position w:val="0"/>
          <w:sz w:val="21"/>
          <w:szCs w:val="21"/>
          <w:shd w:val="clear" w:fill="auto"/>
          <w:lang w:val="en-US" w:eastAsia="zh-CN"/>
        </w:rPr>
        <w:t>将计算请求发送到 Heroku，</w:t>
      </w:r>
      <w:r>
        <w:rPr>
          <w:rFonts w:hint="eastAsia" w:ascii="微软雅黑" w:hAnsi="微软雅黑" w:eastAsia="微软雅黑" w:cs="微软雅黑"/>
          <w:color w:val="auto"/>
          <w:spacing w:val="0"/>
          <w:position w:val="0"/>
          <w:sz w:val="21"/>
          <w:szCs w:val="21"/>
          <w:shd w:val="clear" w:fill="auto"/>
          <w:lang w:val="en-US" w:eastAsia="zh-CN"/>
        </w:rPr>
        <w:t>调用额外的Worker Dyno或One-off Dyno完成计算后再</w:t>
      </w:r>
      <w:r>
        <w:rPr>
          <w:rFonts w:hint="default" w:ascii="微软雅黑" w:hAnsi="微软雅黑" w:eastAsia="微软雅黑" w:cs="微软雅黑"/>
          <w:color w:val="auto"/>
          <w:spacing w:val="0"/>
          <w:position w:val="0"/>
          <w:sz w:val="21"/>
          <w:szCs w:val="21"/>
          <w:shd w:val="clear" w:fill="auto"/>
          <w:lang w:val="en-US" w:eastAsia="zh-CN"/>
        </w:rPr>
        <w:t>使用 Heroku Connect 同步回计算结果。</w:t>
      </w: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3"/>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4.2.1.3</w:t>
      </w:r>
      <w:r>
        <w:rPr>
          <w:rFonts w:hint="default" w:ascii="微软雅黑" w:hAnsi="微软雅黑" w:eastAsia="微软雅黑" w:cs="微软雅黑"/>
          <w:color w:val="auto"/>
          <w:spacing w:val="0"/>
          <w:position w:val="0"/>
          <w:sz w:val="21"/>
          <w:szCs w:val="21"/>
          <w:shd w:val="clear" w:fill="auto"/>
          <w:lang w:val="en-US" w:eastAsia="zh-CN"/>
        </w:rPr>
        <w:t>.2 当应用需要大量媒体文件时</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与前一个例子相似，Force.com只适合创建轻量级（低储存量、低计算量）的程序。F</w:t>
      </w:r>
      <w:r>
        <w:rPr>
          <w:rFonts w:hint="default" w:ascii="微软雅黑" w:hAnsi="微软雅黑" w:eastAsia="微软雅黑" w:cs="微软雅黑"/>
          <w:color w:val="auto"/>
          <w:spacing w:val="0"/>
          <w:position w:val="0"/>
          <w:sz w:val="21"/>
          <w:szCs w:val="21"/>
          <w:shd w:val="clear" w:fill="auto"/>
          <w:lang w:val="en-US" w:eastAsia="zh-CN"/>
        </w:rPr>
        <w:t xml:space="preserve">orce.com </w:t>
      </w:r>
      <w:r>
        <w:rPr>
          <w:rFonts w:hint="eastAsia" w:ascii="微软雅黑" w:hAnsi="微软雅黑" w:eastAsia="微软雅黑" w:cs="微软雅黑"/>
          <w:color w:val="auto"/>
          <w:spacing w:val="0"/>
          <w:position w:val="0"/>
          <w:sz w:val="21"/>
          <w:szCs w:val="21"/>
          <w:shd w:val="clear" w:fill="auto"/>
          <w:lang w:val="en-US" w:eastAsia="zh-CN"/>
        </w:rPr>
        <w:t>不适合</w:t>
      </w:r>
      <w:r>
        <w:rPr>
          <w:rFonts w:hint="default" w:ascii="微软雅黑" w:hAnsi="微软雅黑" w:eastAsia="微软雅黑" w:cs="微软雅黑"/>
          <w:color w:val="auto"/>
          <w:spacing w:val="0"/>
          <w:position w:val="0"/>
          <w:sz w:val="21"/>
          <w:szCs w:val="21"/>
          <w:shd w:val="clear" w:fill="auto"/>
          <w:lang w:val="en-US" w:eastAsia="zh-CN"/>
        </w:rPr>
        <w:t>存储大量非结构化</w:t>
      </w:r>
      <w:r>
        <w:rPr>
          <w:rFonts w:hint="eastAsia" w:ascii="微软雅黑" w:hAnsi="微软雅黑" w:eastAsia="微软雅黑" w:cs="微软雅黑"/>
          <w:color w:val="auto"/>
          <w:spacing w:val="0"/>
          <w:position w:val="0"/>
          <w:sz w:val="21"/>
          <w:szCs w:val="21"/>
          <w:shd w:val="clear" w:fill="auto"/>
          <w:lang w:val="en-US" w:eastAsia="zh-CN"/>
        </w:rPr>
        <w:t>的</w:t>
      </w:r>
      <w:r>
        <w:rPr>
          <w:rFonts w:hint="default" w:ascii="微软雅黑" w:hAnsi="微软雅黑" w:eastAsia="微软雅黑" w:cs="微软雅黑"/>
          <w:color w:val="auto"/>
          <w:spacing w:val="0"/>
          <w:position w:val="0"/>
          <w:sz w:val="21"/>
          <w:szCs w:val="21"/>
          <w:shd w:val="clear" w:fill="auto"/>
          <w:lang w:val="en-US" w:eastAsia="zh-CN"/>
        </w:rPr>
        <w:t>媒体文件（视频、图像）</w:t>
      </w:r>
      <w:r>
        <w:rPr>
          <w:rFonts w:hint="eastAsia" w:ascii="微软雅黑" w:hAnsi="微软雅黑" w:eastAsia="微软雅黑" w:cs="微软雅黑"/>
          <w:color w:val="auto"/>
          <w:spacing w:val="0"/>
          <w:position w:val="0"/>
          <w:sz w:val="21"/>
          <w:szCs w:val="21"/>
          <w:shd w:val="clear" w:fill="auto"/>
          <w:lang w:val="en-US" w:eastAsia="zh-CN"/>
        </w:rPr>
        <w:t>。对于应用程序需要大量外部储存的情形，正确的做法是，引入基于AWS服务器的Heroku作为储存端，使用Force.com的嵌入工具Canvas在Force.com的用户界面中安全地嵌入外部图像/视频。</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4"/>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4.2.1.3</w:t>
      </w:r>
      <w:r>
        <w:rPr>
          <w:rFonts w:hint="default" w:ascii="微软雅黑" w:hAnsi="微软雅黑" w:eastAsia="微软雅黑" w:cs="微软雅黑"/>
          <w:color w:val="auto"/>
          <w:spacing w:val="0"/>
          <w:position w:val="0"/>
          <w:sz w:val="21"/>
          <w:szCs w:val="21"/>
          <w:shd w:val="clear" w:fill="auto"/>
          <w:lang w:val="en-US" w:eastAsia="zh-CN"/>
        </w:rPr>
        <w:t xml:space="preserve">.3 </w:t>
      </w:r>
      <w:r>
        <w:rPr>
          <w:rFonts w:hint="eastAsia" w:ascii="微软雅黑" w:hAnsi="微软雅黑" w:eastAsia="微软雅黑" w:cs="微软雅黑"/>
          <w:color w:val="auto"/>
          <w:spacing w:val="0"/>
          <w:position w:val="0"/>
          <w:sz w:val="21"/>
          <w:szCs w:val="21"/>
          <w:shd w:val="clear" w:fill="auto"/>
          <w:lang w:val="en-US" w:eastAsia="zh-CN"/>
        </w:rPr>
        <w:t>客户端和后台</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许多商业程序同时需要客户端和后台，</w:t>
      </w:r>
      <w:r>
        <w:rPr>
          <w:rFonts w:hint="default" w:ascii="微软雅黑" w:hAnsi="微软雅黑" w:eastAsia="微软雅黑" w:cs="微软雅黑"/>
          <w:color w:val="auto"/>
          <w:spacing w:val="0"/>
          <w:position w:val="0"/>
          <w:sz w:val="21"/>
          <w:szCs w:val="21"/>
          <w:shd w:val="clear" w:fill="auto"/>
          <w:lang w:val="en-US" w:eastAsia="zh-CN"/>
        </w:rPr>
        <w:t>例如</w:t>
      </w:r>
      <w:r>
        <w:rPr>
          <w:rFonts w:hint="eastAsia" w:ascii="微软雅黑" w:hAnsi="微软雅黑" w:eastAsia="微软雅黑" w:cs="微软雅黑"/>
          <w:color w:val="auto"/>
          <w:spacing w:val="0"/>
          <w:position w:val="0"/>
          <w:sz w:val="21"/>
          <w:szCs w:val="21"/>
          <w:shd w:val="clear" w:fill="auto"/>
          <w:lang w:val="en-US" w:eastAsia="zh-CN"/>
        </w:rPr>
        <w:t>，百货商场既需要让顾客浏览产品信息的客户端也需要让工作人员管理产品的后台。这种情形下，通常用Force.com设计企业级的产品管理后台并用</w:t>
      </w:r>
      <w:r>
        <w:rPr>
          <w:rFonts w:hint="default" w:ascii="微软雅黑" w:hAnsi="微软雅黑" w:eastAsia="微软雅黑" w:cs="微软雅黑"/>
          <w:color w:val="auto"/>
          <w:spacing w:val="0"/>
          <w:position w:val="0"/>
          <w:sz w:val="21"/>
          <w:szCs w:val="21"/>
          <w:shd w:val="clear" w:fill="auto"/>
          <w:lang w:val="en-US" w:eastAsia="zh-CN"/>
        </w:rPr>
        <w:t xml:space="preserve"> Heroku</w:t>
      </w:r>
      <w:r>
        <w:rPr>
          <w:rFonts w:hint="eastAsia" w:ascii="微软雅黑" w:hAnsi="微软雅黑" w:eastAsia="微软雅黑" w:cs="微软雅黑"/>
          <w:color w:val="auto"/>
          <w:spacing w:val="0"/>
          <w:position w:val="0"/>
          <w:sz w:val="21"/>
          <w:szCs w:val="21"/>
          <w:shd w:val="clear" w:fill="auto"/>
          <w:lang w:val="en-US" w:eastAsia="zh-CN"/>
        </w:rPr>
        <w:t>制作灵活易用、伸缩自如的客户端。</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这种设计的好处有：</w:t>
      </w:r>
    </w:p>
    <w:p>
      <w:pPr>
        <w:numPr>
          <w:ilvl w:val="0"/>
          <w:numId w:val="4"/>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简单的基本功能需求，比如后台将商品信息更新至客户端或者将用户行为进行记录并同步至后台，可以很好完成；客户端和后台分别选用适合自己的平台开发，且二者之间可以通过Heroku Connect高效通讯；</w:t>
      </w: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5"/>
                    <a:stretch>
                      <a:fillRect/>
                    </a:stretch>
                  </pic:blipFill>
                  <pic:spPr>
                    <a:xfrm>
                      <a:off x="0" y="0"/>
                      <a:ext cx="3495675" cy="1247775"/>
                    </a:xfrm>
                    <a:prstGeom prst="rect">
                      <a:avLst/>
                    </a:prstGeom>
                    <a:noFill/>
                    <a:ln w="9525">
                      <a:noFill/>
                    </a:ln>
                  </pic:spPr>
                </pic:pic>
              </a:graphicData>
            </a:graphic>
          </wp:inline>
        </w:drawing>
      </w:r>
    </w:p>
    <w:p>
      <w:pPr>
        <w:numPr>
          <w:ilvl w:val="0"/>
          <w:numId w:val="4"/>
        </w:num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对于较为高级的功能，比如商场需要</w:t>
      </w:r>
      <w:r>
        <w:rPr>
          <w:rFonts w:hint="default" w:ascii="微软雅黑" w:hAnsi="微软雅黑" w:eastAsia="微软雅黑" w:cs="微软雅黑"/>
          <w:color w:val="auto"/>
          <w:spacing w:val="0"/>
          <w:position w:val="0"/>
          <w:sz w:val="21"/>
          <w:szCs w:val="21"/>
          <w:shd w:val="clear" w:fill="auto"/>
          <w:lang w:val="en-US" w:eastAsia="zh-CN"/>
        </w:rPr>
        <w:t>通过短信向客户的移动应用程序发送折扣代码</w:t>
      </w:r>
      <w:r>
        <w:rPr>
          <w:rFonts w:hint="eastAsia" w:ascii="微软雅黑" w:hAnsi="微软雅黑" w:eastAsia="微软雅黑" w:cs="微软雅黑"/>
          <w:color w:val="auto"/>
          <w:spacing w:val="0"/>
          <w:position w:val="0"/>
          <w:sz w:val="21"/>
          <w:szCs w:val="21"/>
          <w:shd w:val="clear" w:fill="auto"/>
          <w:lang w:val="en-US" w:eastAsia="zh-CN"/>
        </w:rPr>
        <w:t>或调查问卷，这种</w:t>
      </w:r>
      <w:r>
        <w:rPr>
          <w:rFonts w:hint="default" w:ascii="微软雅黑" w:hAnsi="微软雅黑" w:eastAsia="微软雅黑" w:cs="微软雅黑"/>
          <w:color w:val="auto"/>
          <w:spacing w:val="0"/>
          <w:position w:val="0"/>
          <w:sz w:val="21"/>
          <w:szCs w:val="21"/>
          <w:shd w:val="clear" w:fill="auto"/>
          <w:lang w:val="en-US" w:eastAsia="zh-CN"/>
        </w:rPr>
        <w:t xml:space="preserve"> SMS</w:t>
      </w:r>
      <w:r>
        <w:rPr>
          <w:rFonts w:hint="eastAsia" w:ascii="微软雅黑" w:hAnsi="微软雅黑" w:eastAsia="微软雅黑" w:cs="微软雅黑"/>
          <w:color w:val="auto"/>
          <w:spacing w:val="0"/>
          <w:position w:val="0"/>
          <w:sz w:val="21"/>
          <w:szCs w:val="21"/>
          <w:shd w:val="clear" w:fill="auto"/>
          <w:lang w:val="en-US" w:eastAsia="zh-CN"/>
        </w:rPr>
        <w:t>（短信息服务）</w:t>
      </w:r>
      <w:r>
        <w:rPr>
          <w:rFonts w:hint="default" w:ascii="微软雅黑" w:hAnsi="微软雅黑" w:eastAsia="微软雅黑" w:cs="微软雅黑"/>
          <w:color w:val="auto"/>
          <w:spacing w:val="0"/>
          <w:position w:val="0"/>
          <w:sz w:val="21"/>
          <w:szCs w:val="21"/>
          <w:shd w:val="clear" w:fill="auto"/>
          <w:lang w:val="en-US" w:eastAsia="zh-CN"/>
        </w:rPr>
        <w:t>消息通过 ExactTarget Marketing Automation API 传送</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客户还可以通过 Force.com 中的外部身份功能将新产品的想法提交给 Force.com 客户社区。 Heroku 应用程序和 Force.com 之间</w:t>
      </w:r>
      <w:r>
        <w:rPr>
          <w:rFonts w:hint="eastAsia" w:ascii="微软雅黑" w:hAnsi="微软雅黑" w:eastAsia="微软雅黑" w:cs="微软雅黑"/>
          <w:color w:val="auto"/>
          <w:spacing w:val="0"/>
          <w:position w:val="0"/>
          <w:sz w:val="21"/>
          <w:szCs w:val="21"/>
          <w:shd w:val="clear" w:fill="auto"/>
          <w:lang w:val="en-US" w:eastAsia="zh-CN"/>
        </w:rPr>
        <w:t>贯通</w:t>
      </w:r>
      <w:r>
        <w:rPr>
          <w:rFonts w:hint="default" w:ascii="微软雅黑" w:hAnsi="微软雅黑" w:eastAsia="微软雅黑" w:cs="微软雅黑"/>
          <w:color w:val="auto"/>
          <w:spacing w:val="0"/>
          <w:position w:val="0"/>
          <w:sz w:val="21"/>
          <w:szCs w:val="21"/>
          <w:shd w:val="clear" w:fill="auto"/>
          <w:lang w:val="en-US" w:eastAsia="zh-CN"/>
        </w:rPr>
        <w:t>的 SSO 确保客户只需要登录一次。</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6"/>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Force.com 和 Heroku</w:t>
      </w:r>
      <w:r>
        <w:rPr>
          <w:rFonts w:hint="eastAsia" w:ascii="微软雅黑" w:hAnsi="微软雅黑" w:eastAsia="微软雅黑" w:cs="微软雅黑"/>
          <w:color w:val="auto"/>
          <w:spacing w:val="0"/>
          <w:position w:val="0"/>
          <w:sz w:val="21"/>
          <w:szCs w:val="21"/>
          <w:shd w:val="clear" w:fill="auto"/>
          <w:lang w:val="en-US" w:eastAsia="zh-CN"/>
        </w:rPr>
        <w:t>本身</w:t>
      </w:r>
      <w:r>
        <w:rPr>
          <w:rFonts w:hint="default" w:ascii="微软雅黑" w:hAnsi="微软雅黑" w:eastAsia="微软雅黑" w:cs="微软雅黑"/>
          <w:color w:val="auto"/>
          <w:spacing w:val="0"/>
          <w:position w:val="0"/>
          <w:sz w:val="21"/>
          <w:szCs w:val="21"/>
          <w:shd w:val="clear" w:fill="auto"/>
          <w:lang w:val="en-US" w:eastAsia="zh-CN"/>
        </w:rPr>
        <w:t>都是功能齐全的企业应用程序框架。</w:t>
      </w:r>
      <w:r>
        <w:rPr>
          <w:rFonts w:hint="eastAsia" w:ascii="微软雅黑" w:hAnsi="微软雅黑" w:eastAsia="微软雅黑" w:cs="微软雅黑"/>
          <w:color w:val="auto"/>
          <w:spacing w:val="0"/>
          <w:position w:val="0"/>
          <w:sz w:val="21"/>
          <w:szCs w:val="21"/>
          <w:shd w:val="clear" w:fill="auto"/>
          <w:lang w:val="en-US" w:eastAsia="zh-CN"/>
        </w:rPr>
        <w:t>对于</w:t>
      </w:r>
      <w:r>
        <w:rPr>
          <w:rFonts w:hint="default" w:ascii="微软雅黑" w:hAnsi="微软雅黑" w:eastAsia="微软雅黑" w:cs="微软雅黑"/>
          <w:color w:val="auto"/>
          <w:spacing w:val="0"/>
          <w:position w:val="0"/>
          <w:sz w:val="21"/>
          <w:szCs w:val="21"/>
          <w:shd w:val="clear" w:fill="auto"/>
          <w:lang w:val="en-US" w:eastAsia="zh-CN"/>
        </w:rPr>
        <w:t>绝大多数应用程序中，每个</w:t>
      </w:r>
      <w:r>
        <w:rPr>
          <w:rFonts w:hint="eastAsia" w:ascii="微软雅黑" w:hAnsi="微软雅黑" w:eastAsia="微软雅黑" w:cs="微软雅黑"/>
          <w:color w:val="auto"/>
          <w:spacing w:val="0"/>
          <w:position w:val="0"/>
          <w:sz w:val="21"/>
          <w:szCs w:val="21"/>
          <w:shd w:val="clear" w:fill="auto"/>
          <w:lang w:val="en-US" w:eastAsia="zh-CN"/>
        </w:rPr>
        <w:t>框架已经足够</w:t>
      </w:r>
      <w:r>
        <w:rPr>
          <w:rFonts w:hint="default" w:ascii="微软雅黑" w:hAnsi="微软雅黑" w:eastAsia="微软雅黑" w:cs="微软雅黑"/>
          <w:color w:val="auto"/>
          <w:spacing w:val="0"/>
          <w:position w:val="0"/>
          <w:sz w:val="21"/>
          <w:szCs w:val="21"/>
          <w:shd w:val="clear" w:fill="auto"/>
          <w:lang w:val="en-US" w:eastAsia="zh-CN"/>
        </w:rPr>
        <w:t>满足业务需求</w:t>
      </w:r>
      <w:r>
        <w:rPr>
          <w:rFonts w:hint="eastAsia" w:ascii="微软雅黑" w:hAnsi="微软雅黑" w:eastAsia="微软雅黑" w:cs="微软雅黑"/>
          <w:color w:val="auto"/>
          <w:spacing w:val="0"/>
          <w:position w:val="0"/>
          <w:sz w:val="21"/>
          <w:szCs w:val="21"/>
          <w:shd w:val="clear" w:fill="auto"/>
          <w:lang w:val="en-US" w:eastAsia="zh-CN"/>
        </w:rPr>
        <w:t>；依托Salesforce App Cloud的最优架构需要架构师高超的专业技能，但能带来巨大的成本节省与效率提升。</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4.2.5应用场景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Force.com 的优势不在于简单的开发工具，而在于平台的集成性。 数据库、用户目录、安全访问控制和应用程序逻辑紧密集成在一个企业级框架中。 </w:t>
      </w:r>
      <w:r>
        <w:rPr>
          <w:rFonts w:hint="eastAsia" w:ascii="微软雅黑" w:hAnsi="微软雅黑" w:eastAsia="微软雅黑" w:cs="微软雅黑"/>
          <w:color w:val="auto"/>
          <w:spacing w:val="0"/>
          <w:position w:val="0"/>
          <w:sz w:val="21"/>
          <w:szCs w:val="21"/>
          <w:shd w:val="clear" w:fill="auto"/>
          <w:lang w:val="en-US" w:eastAsia="zh-CN"/>
        </w:rPr>
        <w:t>基于Force.com</w:t>
      </w:r>
      <w:r>
        <w:rPr>
          <w:rFonts w:hint="default" w:ascii="微软雅黑" w:hAnsi="微软雅黑" w:eastAsia="微软雅黑" w:cs="微软雅黑"/>
          <w:color w:val="auto"/>
          <w:spacing w:val="0"/>
          <w:position w:val="0"/>
          <w:sz w:val="21"/>
          <w:szCs w:val="21"/>
          <w:shd w:val="clear" w:fill="auto"/>
          <w:lang w:val="en-US" w:eastAsia="zh-CN"/>
        </w:rPr>
        <w:t>创建的应用程序可以通过各种方式（包括 API、CSV 文件、ODBC 连接）与任何外部系统（ERP 应用程序、数据库等）交换数据。</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（James Somers, 2013）【重要材料】</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spacing w:before="0" w:after="0" w:line="240" w:lineRule="auto"/>
        <w:ind w:left="0" w:right="0" w:firstLine="0"/>
        <w:jc w:val="center"/>
        <w:rPr>
          <w:rFonts w:hint="eastAsia" w:ascii="微软雅黑" w:hAnsi="微软雅黑" w:eastAsia="微软雅黑" w:cs="微软雅黑"/>
          <w:color w:val="FF0000"/>
          <w:spacing w:val="0"/>
          <w:position w:val="0"/>
          <w:sz w:val="32"/>
          <w:szCs w:val="36"/>
          <w:shd w:val="clear" w:fill="auto"/>
          <w:lang w:val="en-US" w:eastAsia="zh-CN"/>
        </w:rPr>
      </w:pPr>
      <w:r>
        <w:rPr>
          <w:rFonts w:hint="eastAsia" w:ascii="微软雅黑" w:hAnsi="微软雅黑" w:eastAsia="微软雅黑" w:cs="微软雅黑"/>
          <w:color w:val="FF0000"/>
          <w:spacing w:val="0"/>
          <w:position w:val="0"/>
          <w:sz w:val="32"/>
          <w:szCs w:val="36"/>
          <w:shd w:val="clear" w:fill="auto"/>
          <w:lang w:val="en-US" w:eastAsia="zh-CN"/>
        </w:rPr>
        <w:t>4.4 IBM SmartCloud</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FF0000"/>
          <w:spacing w:val="0"/>
          <w:position w:val="0"/>
          <w:sz w:val="32"/>
          <w:szCs w:val="36"/>
          <w:shd w:val="clear" w:fill="auto"/>
          <w:lang w:val="en-US" w:eastAsia="zh-CN"/>
        </w:rPr>
        <w:t>4.5 Oracle</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bookmarkStart w:id="0" w:name="_GoBack"/>
      <w:bookmarkEnd w:id="0"/>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Azure是微软的云计算平台，其主要目标是帮助开发者开发可运行在云服务器、数据中心、Web和PC上的应用程序。开发者能使用微软全球数据中心的储存、计算能力和网络基础服务。 Azure服务平台包括了以下主要组件：Microsoft SQL数据库服务、Microsoft .Net服务;用于分享、储存和同步文件的Live服务等。</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五、国内知名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本节主要调研国内较为知名的PaaS平台，包括龙头平台百度云、阿里云、腾讯云和华为云。</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PaaS产品的基本架构原理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客户使用产品的一般流程。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产品支持何种代码、怎样方便客户编辑、上传和管理代码；产品提供何种配套软硬件和服务（例如数据库）。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角色活动</w:t>
            </w:r>
          </w:p>
        </w:tc>
        <w:tc>
          <w:tcPr>
            <w:tcW w:w="7231" w:type="dxa"/>
          </w:tcPr>
          <w:p>
            <w:pPr>
              <w:spacing w:before="0" w:after="0" w:line="240" w:lineRule="auto"/>
              <w:ind w:right="0"/>
              <w:jc w:val="both"/>
              <w:rPr>
                <w:rFonts w:hint="default"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主要从服务供应方和服务合作方的角度讨论可以和需要进行的活动，包括但不限于服务审计、监控服务、代码管理和配套支持。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对产品的主要优势、特点和客户群体进行总结。</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5.1 百度应用引擎BAE</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百度应用引擎BAE (Baidu App Engine)专业版 提供基于云服务器和均衡负载的一站式应用部署服务，既能为客户提供独享且可靠的计算资源，又能提供用户级的资源隔离和更高的安全保障。BAE专业版与百度智能云其他服务如BCC（百度智能云服务器）、RDS（百度云关系型数据库服务）、SCS（简单缓存服务）、BOS（百度对象存储）和BMR（百度MapReduce）等能实现无缝连接，并提供高度可定制的环境，帮助企业级用户更高效地搭建专业型大型网站和各类web应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5.1.1 产品架构</w:t>
      </w:r>
    </w:p>
    <w:p>
      <w:pPr>
        <w:ind w:firstLine="50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BAE专业版的架构非常简单，由应用、环境和实例组成（</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"https://cloud.baidu.com/doc/BAE-Pro/s/Djwvxxfxm"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百度智能云，2019</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如下图所示。图中，应用是BAE专业版的基本业务单元，每个应用包含一个代码库和若干环境；代码库指通过打包、SVN或Git上传的应用代码；环境由一个或者多个实例组成，一个应用下有多个环境允许用户（开发者）实现新版本预览和持续集成等典型的DevOps操作（</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"https://cloud.baidu.com/doc/BAE-Pro/s/fjwvxxhhn"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百度智能云，2021</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p>
    <w:p>
      <w:pPr>
        <w:ind w:firstLine="50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4381500" cy="3409950"/>
            <wp:effectExtent l="0" t="0" r="0" b="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27"/>
                    <a:stretch>
                      <a:fillRect/>
                    </a:stretch>
                  </pic:blipFill>
                  <pic:spPr>
                    <a:xfrm>
                      <a:off x="0" y="0"/>
                      <a:ext cx="4381500" cy="3409950"/>
                    </a:xfrm>
                    <a:prstGeom prst="rect">
                      <a:avLst/>
                    </a:prstGeom>
                    <a:noFill/>
                    <a:ln w="9525">
                      <a:noFill/>
                    </a:ln>
                  </pic:spPr>
                </pic:pic>
              </a:graphicData>
            </a:graphic>
          </wp:inline>
        </w:drawing>
      </w:r>
    </w:p>
    <w:p>
      <w:pPr>
        <w:pStyle w:val="2"/>
        <w:ind w:firstLine="500" w:firstLineChars="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BAE专业版架构图</w:t>
      </w:r>
    </w:p>
    <w:p>
      <w:pPr>
        <w:ind w:left="500" w:leftChars="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BAE专业版的每个环境拥有独立IP，不同的环境变量作为该环境的配置信息，从而实现不同环境共享代码但实现不同配置</w:t>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"https://cloud.baidu.com/doc/BAE-Pro/s/fjwvxxhhn"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百度智能云，2021</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ind w:left="500" w:leftChars="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BAE专业版的一种典型的部署架构图如下图所示。这一架构主要体现了基于BAE专业版的App与百度智能云的其他服务的结合（</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"https://cloud.baidu.com/doc/BAE-Pro/s/qjwvxxhu4"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这一架构中RDS（关系型数据库）基于MySQL或MongoDB，其中的数据通过内网由整个代码库共享，容量上限1GB，需要另行付费且不支持升级；SCS（简单缓存服务）和BOS（对象存储）同样通过内网连接且需要另行付费。</w:t>
      </w:r>
    </w:p>
    <w:p>
      <w:p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337810" cy="4606290"/>
            <wp:effectExtent l="0" t="0" r="15240" b="381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28"/>
                    <a:stretch>
                      <a:fillRect/>
                    </a:stretch>
                  </pic:blipFill>
                  <pic:spPr>
                    <a:xfrm>
                      <a:off x="0" y="0"/>
                      <a:ext cx="5337810" cy="4606290"/>
                    </a:xfrm>
                    <a:prstGeom prst="rect">
                      <a:avLst/>
                    </a:prstGeom>
                    <a:noFill/>
                    <a:ln w="9525">
                      <a:noFill/>
                    </a:ln>
                  </pic:spPr>
                </pic:pic>
              </a:graphicData>
            </a:graphic>
          </wp:inline>
        </w:drawing>
      </w:r>
    </w:p>
    <w:p>
      <w:pPr>
        <w:pStyle w:val="2"/>
        <w:jc w:val="both"/>
        <w:rPr>
          <w:rFonts w:hint="default"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BAE专业版架构</w:t>
      </w:r>
      <w:r>
        <w:rPr>
          <w:rFonts w:hint="eastAsia"/>
          <w:lang w:val="en-US" w:eastAsia="zh-CN"/>
        </w:rPr>
        <w:t>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BAE专业版的使用流程较为简便。使用BAE专业版时，首先需要指定应用参数，包括应用类型、开发语言、代码管理方式、需求域名、需求公网带宽和需求套餐（服务器配置等）。</w:t>
      </w:r>
    </w:p>
    <w:p>
      <w:pPr>
        <w:spacing w:before="0" w:after="0" w:line="240" w:lineRule="auto"/>
        <w:ind w:right="0"/>
        <w:jc w:val="both"/>
        <w:rPr>
          <w:rFonts w:ascii="宋体" w:hAnsi="宋体" w:eastAsia="宋体" w:cs="宋体"/>
          <w:sz w:val="24"/>
          <w:szCs w:val="24"/>
        </w:rPr>
      </w:pPr>
      <w:r>
        <w:rPr>
          <w:rFonts w:ascii="宋体" w:hAnsi="宋体" w:eastAsia="宋体" w:cs="宋体"/>
          <w:sz w:val="24"/>
          <w:szCs w:val="24"/>
        </w:rPr>
        <w:drawing>
          <wp:inline distT="0" distB="0" distL="114300" distR="114300">
            <wp:extent cx="5448300" cy="2536825"/>
            <wp:effectExtent l="0" t="0" r="0" b="1587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29"/>
                    <a:stretch>
                      <a:fillRect/>
                    </a:stretch>
                  </pic:blipFill>
                  <pic:spPr>
                    <a:xfrm>
                      <a:off x="0" y="0"/>
                      <a:ext cx="5448300" cy="2536825"/>
                    </a:xfrm>
                    <a:prstGeom prst="rect">
                      <a:avLst/>
                    </a:prstGeom>
                    <a:noFill/>
                    <a:ln w="9525">
                      <a:noFill/>
                    </a:ln>
                  </pic:spPr>
                </pic:pic>
              </a:graphicData>
            </a:graphic>
          </wp:inline>
        </w:drawing>
      </w:r>
    </w:p>
    <w:p>
      <w:pPr>
        <w:pStyle w:val="2"/>
        <w:spacing w:before="0" w:after="0" w:line="240" w:lineRule="auto"/>
        <w:ind w:right="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BAE专业版使用参数</w:t>
      </w:r>
    </w:p>
    <w:p>
      <w:pPr>
        <w:spacing w:before="0" w:after="0" w:line="240" w:lineRule="auto"/>
        <w:ind w:right="0" w:firstLine="500" w:firstLineChars="0"/>
        <w:jc w:val="both"/>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用户的管理代码方式选定后不可更改。如果用户使用SVN或Git管理代码，选定后BAE专业版将生成应用专用的SVN或Git地址，用户需要将初始化代码克隆至本地后再上传自定义代码。发布后，用户可直接通过访问预先指定的域名查看应用（</w:t>
      </w:r>
      <w:r>
        <w:rPr>
          <w:rFonts w:hint="eastAsia" w:ascii="微软雅黑" w:hAnsi="微软雅黑" w:eastAsia="微软雅黑" w:cs="微软雅黑"/>
          <w:sz w:val="21"/>
          <w:szCs w:val="21"/>
          <w:lang w:val="en-US" w:eastAsia="zh-CN"/>
        </w:rPr>
        <w:fldChar w:fldCharType="begin"/>
      </w:r>
      <w:r>
        <w:rPr>
          <w:rFonts w:hint="eastAsia" w:ascii="微软雅黑" w:hAnsi="微软雅黑" w:eastAsia="微软雅黑" w:cs="微软雅黑"/>
          <w:sz w:val="21"/>
          <w:szCs w:val="21"/>
          <w:lang w:val="en-US" w:eastAsia="zh-CN"/>
        </w:rPr>
        <w:instrText xml:space="preserve"> HYPERLINK "https://cloud.baidu.com/doc/BAE-Pro/s/Njwvxxo00" </w:instrText>
      </w:r>
      <w:r>
        <w:rPr>
          <w:rFonts w:hint="eastAsia" w:ascii="微软雅黑" w:hAnsi="微软雅黑" w:eastAsia="微软雅黑" w:cs="微软雅黑"/>
          <w:sz w:val="21"/>
          <w:szCs w:val="21"/>
          <w:lang w:val="en-US" w:eastAsia="zh-CN"/>
        </w:rPr>
        <w:fldChar w:fldCharType="separate"/>
      </w:r>
      <w:r>
        <w:rPr>
          <w:rStyle w:val="7"/>
          <w:rFonts w:hint="eastAsia" w:ascii="微软雅黑" w:hAnsi="微软雅黑" w:eastAsia="微软雅黑" w:cs="微软雅黑"/>
          <w:sz w:val="21"/>
          <w:szCs w:val="21"/>
          <w:lang w:val="en-US" w:eastAsia="zh-CN"/>
        </w:rPr>
        <w:t>百度智能云，2019</w:t>
      </w:r>
      <w:r>
        <w:rPr>
          <w:rFonts w:hint="eastAsia" w:ascii="微软雅黑" w:hAnsi="微软雅黑" w:eastAsia="微软雅黑" w:cs="微软雅黑"/>
          <w:sz w:val="21"/>
          <w:szCs w:val="21"/>
          <w:lang w:val="en-US" w:eastAsia="zh-CN"/>
        </w:rPr>
        <w:fldChar w:fldCharType="end"/>
      </w:r>
      <w:r>
        <w:rPr>
          <w:rFonts w:hint="eastAsia" w:ascii="微软雅黑" w:hAnsi="微软雅黑" w:eastAsia="微软雅黑" w:cs="微软雅黑"/>
          <w:sz w:val="21"/>
          <w:szCs w:val="21"/>
          <w:lang w:val="en-US" w:eastAsia="zh-CN"/>
        </w:rPr>
        <w:t>）。</w:t>
      </w:r>
    </w:p>
    <w:p>
      <w:pPr>
        <w:spacing w:before="0" w:after="0" w:line="240" w:lineRule="auto"/>
        <w:ind w:right="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997575" cy="1830070"/>
            <wp:effectExtent l="0" t="0" r="3175" b="1778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30"/>
                    <a:stretch>
                      <a:fillRect/>
                    </a:stretch>
                  </pic:blipFill>
                  <pic:spPr>
                    <a:xfrm>
                      <a:off x="0" y="0"/>
                      <a:ext cx="5997575" cy="1830070"/>
                    </a:xfrm>
                    <a:prstGeom prst="rect">
                      <a:avLst/>
                    </a:prstGeom>
                    <a:noFill/>
                    <a:ln w="9525">
                      <a:noFill/>
                    </a:ln>
                  </pic:spPr>
                </pic:pic>
              </a:graphicData>
            </a:graphic>
          </wp:inline>
        </w:drawing>
      </w:r>
    </w:p>
    <w:p>
      <w:pPr>
        <w:pStyle w:val="2"/>
        <w:spacing w:before="0" w:after="0" w:line="240" w:lineRule="auto"/>
        <w:ind w:right="0"/>
        <w:jc w:val="both"/>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w:t>
      </w:r>
      <w:r>
        <w:rPr>
          <w:rFonts w:hint="eastAsia"/>
          <w:lang w:eastAsia="zh-CN"/>
        </w:rPr>
        <w:t>BAE使用流程示意图</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BAE专业版支持的开发语言有Node.js、PHP、Python和Java。如果用户希望选择其他语言实现一些自定义或增强功能，可以选择BAE专业版的自定义镜像功能。自定义镜像功能协助用户将集成的镜像代码部署到镜像仓库，然后用户可以选择根据镜像创建应用来实现代码中的功能。用户可以在BAE专业版的操作控制台上通过镜像列表查看镜像仓库中各镜像以及其版本信息（</w:t>
      </w:r>
      <w:r>
        <w:rPr>
          <w:rFonts w:hint="eastAsia" w:ascii="微软雅黑" w:hAnsi="微软雅黑" w:eastAsia="微软雅黑" w:cs="微软雅黑"/>
          <w:color w:val="auto"/>
          <w:spacing w:val="0"/>
          <w:position w:val="0"/>
          <w:sz w:val="22"/>
          <w:szCs w:val="22"/>
          <w:shd w:val="clear" w:fill="auto"/>
          <w:lang w:val="en-US" w:eastAsia="zh-CN"/>
        </w:rPr>
        <w:fldChar w:fldCharType="begin"/>
      </w:r>
      <w:r>
        <w:rPr>
          <w:rFonts w:hint="eastAsia" w:ascii="微软雅黑" w:hAnsi="微软雅黑" w:eastAsia="微软雅黑" w:cs="微软雅黑"/>
          <w:color w:val="auto"/>
          <w:spacing w:val="0"/>
          <w:position w:val="0"/>
          <w:sz w:val="22"/>
          <w:szCs w:val="22"/>
          <w:shd w:val="clear" w:fill="auto"/>
          <w:lang w:val="en-US" w:eastAsia="zh-CN"/>
        </w:rPr>
        <w:instrText xml:space="preserve"> HYPERLINK "https://cloud.baidu.com/doc/BAE-Pro/s/2jwvxxra6" </w:instrText>
      </w:r>
      <w:r>
        <w:rPr>
          <w:rFonts w:hint="eastAsia" w:ascii="微软雅黑" w:hAnsi="微软雅黑" w:eastAsia="微软雅黑" w:cs="微软雅黑"/>
          <w:color w:val="auto"/>
          <w:spacing w:val="0"/>
          <w:position w:val="0"/>
          <w:sz w:val="22"/>
          <w:szCs w:val="22"/>
          <w:shd w:val="clear" w:fill="auto"/>
          <w:lang w:val="en-US" w:eastAsia="zh-CN"/>
        </w:rPr>
        <w:fldChar w:fldCharType="separate"/>
      </w:r>
      <w:r>
        <w:rPr>
          <w:rStyle w:val="7"/>
          <w:rFonts w:hint="eastAsia" w:ascii="微软雅黑" w:hAnsi="微软雅黑" w:eastAsia="微软雅黑" w:cs="微软雅黑"/>
          <w:spacing w:val="0"/>
          <w:position w:val="0"/>
          <w:sz w:val="22"/>
          <w:szCs w:val="22"/>
          <w:shd w:val="clear" w:fill="auto"/>
          <w:lang w:val="en-US" w:eastAsia="zh-CN"/>
        </w:rPr>
        <w:t>百度智能云，2019</w:t>
      </w:r>
      <w:r>
        <w:rPr>
          <w:rFonts w:hint="eastAsia" w:ascii="微软雅黑" w:hAnsi="微软雅黑" w:eastAsia="微软雅黑" w:cs="微软雅黑"/>
          <w:color w:val="auto"/>
          <w:spacing w:val="0"/>
          <w:position w:val="0"/>
          <w:sz w:val="22"/>
          <w:szCs w:val="22"/>
          <w:shd w:val="clear" w:fill="auto"/>
          <w:lang w:val="en-US" w:eastAsia="zh-CN"/>
        </w:rPr>
        <w:fldChar w:fldCharType="end"/>
      </w:r>
      <w:r>
        <w:rPr>
          <w:rFonts w:hint="eastAsia" w:ascii="微软雅黑" w:hAnsi="微软雅黑" w:eastAsia="微软雅黑" w:cs="微软雅黑"/>
          <w:color w:val="auto"/>
          <w:spacing w:val="0"/>
          <w:position w:val="0"/>
          <w:sz w:val="22"/>
          <w:szCs w:val="22"/>
          <w:shd w:val="clear" w:fill="auto"/>
          <w:lang w:val="en-US" w:eastAsia="zh-CN"/>
        </w:rPr>
        <w:t>）。</w:t>
      </w:r>
    </w:p>
    <w:p>
      <w:pPr>
        <w:spacing w:before="0" w:after="0" w:line="240" w:lineRule="auto"/>
        <w:ind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321300" cy="1042670"/>
            <wp:effectExtent l="0" t="0" r="12700" b="508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31"/>
                    <a:stretch>
                      <a:fillRect/>
                    </a:stretch>
                  </pic:blipFill>
                  <pic:spPr>
                    <a:xfrm>
                      <a:off x="0" y="0"/>
                      <a:ext cx="5321300" cy="1042670"/>
                    </a:xfrm>
                    <a:prstGeom prst="rect">
                      <a:avLst/>
                    </a:prstGeom>
                    <a:noFill/>
                    <a:ln w="9525">
                      <a:noFill/>
                    </a:ln>
                  </pic:spPr>
                </pic:pic>
              </a:graphicData>
            </a:graphic>
          </wp:inline>
        </w:drawing>
      </w:r>
    </w:p>
    <w:p>
      <w:pPr>
        <w:pStyle w:val="2"/>
        <w:spacing w:before="0" w:after="0" w:line="240" w:lineRule="auto"/>
        <w:ind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BAE自定义镜像操作流程</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角色活动</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服务审计方面，BAE专业版的计费项包含BAE专业版服务器实例、均衡负载和均衡负载公网带宽三项，以使用时间（包月或按分钟）为主要计费单位，其中每个服务器实例会默认绑定一个均衡负载实例（</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"https://cloud.baidu.com/doc/BAE-Pro/s/zjwvxy5xu"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）；BAE专业版支持在本地生成日志但暂不支持在线的日志存储服务（</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"https://cloud.baidu.com/doc/BAE-Pro/s/sjwvxxgas"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监控服务方面，BAE专业版支持自动诊断服务器实例的运行情况且支持自动替换故障实例；</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代码管理方面，BAE专业版支持多种代码管理方式（打包/SVN/Git），支持版本回滚、支持一键快速自动将代码部署到集群中的全部服务器实例、支持一键升级服务器配置或增加实例；</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配套支持方面，BAE专业版提供多种百度智能云服务对接、提供统一的日志查看面板与资源监控面板且接管全部服务器运维工作（</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"https://cloud.baidu.com/doc/BAE-Pro/s/Kjwvxxh2o"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百度智能云，2019</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应用场景</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的主要产品优势有：1、通过内网与百度智能云的其他产品高速对接；2、提供基于虚拟私有云的网络隔离，访问更安全。提供最顶级的网络接入质量和安全防攻击能力，确保用户业务安全稳定运行；3、提供基于云服务器的独享资源和带宽；4、提供多种代码管理方式（打包/SVN/Git）、自定义环境变量和独立公网IP等。</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BAE专业版</w:t>
      </w:r>
      <w:r>
        <w:rPr>
          <w:rFonts w:hint="default" w:ascii="微软雅黑" w:hAnsi="微软雅黑" w:eastAsia="微软雅黑" w:cs="微软雅黑"/>
          <w:color w:val="auto"/>
          <w:spacing w:val="0"/>
          <w:position w:val="0"/>
          <w:sz w:val="21"/>
          <w:szCs w:val="21"/>
          <w:shd w:val="clear" w:fill="auto"/>
          <w:lang w:val="en-US" w:eastAsia="zh-CN"/>
        </w:rPr>
        <w:t>适于部署App、公众号、小程序、</w:t>
      </w:r>
      <w:r>
        <w:rPr>
          <w:rFonts w:hint="eastAsia" w:ascii="微软雅黑" w:hAnsi="微软雅黑" w:eastAsia="微软雅黑" w:cs="微软雅黑"/>
          <w:color w:val="auto"/>
          <w:spacing w:val="0"/>
          <w:position w:val="0"/>
          <w:sz w:val="21"/>
          <w:szCs w:val="21"/>
          <w:shd w:val="clear" w:fill="auto"/>
          <w:lang w:val="en-US" w:eastAsia="zh-CN"/>
        </w:rPr>
        <w:t>网站</w:t>
      </w:r>
      <w:r>
        <w:rPr>
          <w:rFonts w:hint="default" w:ascii="微软雅黑" w:hAnsi="微软雅黑" w:eastAsia="微软雅黑" w:cs="微软雅黑"/>
          <w:color w:val="auto"/>
          <w:spacing w:val="0"/>
          <w:position w:val="0"/>
          <w:sz w:val="21"/>
          <w:szCs w:val="21"/>
          <w:shd w:val="clear" w:fill="auto"/>
          <w:lang w:val="en-US" w:eastAsia="zh-CN"/>
        </w:rPr>
        <w:t>及电商/O2O/企业门户/CRM/办公应用等各种</w:t>
      </w:r>
      <w:r>
        <w:rPr>
          <w:rFonts w:hint="eastAsia" w:ascii="微软雅黑" w:hAnsi="微软雅黑" w:eastAsia="微软雅黑" w:cs="微软雅黑"/>
          <w:color w:val="auto"/>
          <w:spacing w:val="0"/>
          <w:position w:val="0"/>
          <w:sz w:val="21"/>
          <w:szCs w:val="21"/>
          <w:shd w:val="clear" w:fill="auto"/>
          <w:lang w:val="en-US" w:eastAsia="zh-CN"/>
        </w:rPr>
        <w:t>轻小型</w:t>
      </w:r>
      <w:r>
        <w:rPr>
          <w:rFonts w:hint="default" w:ascii="微软雅黑" w:hAnsi="微软雅黑" w:eastAsia="微软雅黑" w:cs="微软雅黑"/>
          <w:color w:val="auto"/>
          <w:spacing w:val="0"/>
          <w:position w:val="0"/>
          <w:sz w:val="21"/>
          <w:szCs w:val="21"/>
          <w:shd w:val="clear" w:fill="auto"/>
          <w:lang w:val="en-US" w:eastAsia="zh-CN"/>
        </w:rPr>
        <w:t>应用</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5.2 阿里云企业级分布式应用服务（EDAS）</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阿里云的</w:t>
      </w:r>
      <w:r>
        <w:rPr>
          <w:rFonts w:hint="default" w:ascii="微软雅黑" w:hAnsi="微软雅黑" w:eastAsia="微软雅黑" w:cs="微软雅黑"/>
          <w:color w:val="auto"/>
          <w:spacing w:val="0"/>
          <w:position w:val="0"/>
          <w:sz w:val="21"/>
          <w:szCs w:val="22"/>
          <w:shd w:val="clear" w:fill="auto"/>
          <w:lang w:val="en-US" w:eastAsia="zh-CN"/>
        </w:rPr>
        <w:t>企业级分布式应用服务 EDAS（Enterprise Distributed Application Service）是</w:t>
      </w:r>
      <w:r>
        <w:rPr>
          <w:rFonts w:hint="eastAsia" w:ascii="微软雅黑" w:hAnsi="微软雅黑" w:eastAsia="微软雅黑" w:cs="微软雅黑"/>
          <w:color w:val="auto"/>
          <w:spacing w:val="0"/>
          <w:position w:val="0"/>
          <w:sz w:val="21"/>
          <w:szCs w:val="22"/>
          <w:shd w:val="clear" w:fill="auto"/>
          <w:lang w:val="en-US" w:eastAsia="zh-CN"/>
        </w:rPr>
        <w:t>阿里云主要的PaaS平台。EDAS以微服务为架构基础，针对应用进行全生命周期的监控与管理，支持虚拟机和容器应用部署。</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5.1.1 产品架构</w:t>
      </w:r>
    </w:p>
    <w:p>
      <w:pPr>
        <w:ind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阿里云EDAS采取以Kubernetes应用、微服务、持续交付和云服务为主要特点的云原生架构（</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"https://max.book118.com/html/2020/1219/7024124156003032.shtm"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阿里云，2020</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），其架构本身与PaaS产品的经典架构没有显著不同。</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drawing>
          <wp:inline distT="0" distB="0" distL="114300" distR="114300">
            <wp:extent cx="5453380" cy="2984500"/>
            <wp:effectExtent l="0" t="0" r="13970" b="6350"/>
            <wp:docPr id="27" name="图片 27" descr="1629274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29274058(1)"/>
                    <pic:cNvPicPr>
                      <a:picLocks noChangeAspect="1"/>
                    </pic:cNvPicPr>
                  </pic:nvPicPr>
                  <pic:blipFill>
                    <a:blip r:embed="rId32"/>
                    <a:srcRect l="3336" t="4330" r="6351" b="5539"/>
                    <a:stretch>
                      <a:fillRect/>
                    </a:stretch>
                  </pic:blipFill>
                  <pic:spPr>
                    <a:xfrm>
                      <a:off x="0" y="0"/>
                      <a:ext cx="5453380" cy="2984500"/>
                    </a:xfrm>
                    <a:prstGeom prst="rect">
                      <a:avLst/>
                    </a:prstGeom>
                  </pic:spPr>
                </pic:pic>
              </a:graphicData>
            </a:graphic>
          </wp:inline>
        </w:drawing>
      </w:r>
    </w:p>
    <w:p>
      <w:pPr>
        <w:pStyle w:val="2"/>
        <w:jc w:val="center"/>
        <w:rPr>
          <w:rFonts w:hint="eastAsia"/>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EDAS架构与传统架构对比图</w:t>
      </w:r>
    </w:p>
    <w:p>
      <w:pPr>
        <w:ind w:firstLine="50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EDAS在底层硬件部分无缝集成了ECS云服务器和容器服务Kubernetes版，用户在这一层面可以根据实际需求来选择ECS集群、K8s集群或混合云集群（</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"https://help.aliyun.com/document_detail/42934.html?spm=5176.215339.1147949.1.231962f6vhn1AO" </w:instrText>
      </w:r>
      <w:r>
        <w:rPr>
          <w:rFonts w:hint="eastAsia" w:ascii="微软雅黑" w:hAnsi="微软雅黑" w:eastAsia="微软雅黑" w:cs="微软雅黑"/>
          <w:lang w:val="en-US" w:eastAsia="zh-CN"/>
        </w:rPr>
        <w:fldChar w:fldCharType="separate"/>
      </w:r>
      <w:r>
        <w:rPr>
          <w:rStyle w:val="7"/>
          <w:rFonts w:hint="eastAsia" w:ascii="微软雅黑" w:hAnsi="微软雅黑" w:eastAsia="微软雅黑" w:cs="微软雅黑"/>
          <w:lang w:val="en-US" w:eastAsia="zh-CN"/>
        </w:rPr>
        <w:t>阿里云，2021</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使用EDAS前需要先开通EDAS。用户注册好实名认证的阿里云账号后，在EDAS的产品主页上可以选择付费方式、系列规格和订购时长后即可进入管理控制台开始部署应用（</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"https://help.aliyun.com/document_detail/87739.html?spm=5176.215339.1147949.12.231962f6vhn1AO"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EDAS支持使用ECS环境和K8s环境两种部署环境来托管应用。两种部署环境都支持Spring Cloud、Dubbo和HSF微服务框架的Java应用的应用托管和微服务治理功能以及可观测性，但他们对于应用程序本身和用户技术栈的要求略有不同，并且不同部署环境下EDAS提供的应用管理能力也有所区别。一般情况下，对于有单机多实例部署、高密度部署、多语言开发、形态为容器镜像的应用，EDAS推荐使用K8s环境部署应用；ECS环境的优势则体现在托管非容器化部署的应用上（</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"https://help.aliyun.com/document_detail/189758.html?spm=a2c4g.11186623.6.575.7845d7b4nkhT4Q"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阿里云，2021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firstLine="500" w:firstLineChars="0"/>
        <w:jc w:val="both"/>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以在默认ECS环境中部署微服务应用为例。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EDAS支持托管Java应用，K8s环境还支持托管PHP、Node.js、C++和Go等多语言应用</w:t>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"https://help.aliyun.com/document_detail/42934.html?spm=5176.215339.1147949.1.231962f6vhn1AO" </w:instrText>
      </w:r>
      <w:r>
        <w:rPr>
          <w:rFonts w:hint="eastAsia" w:ascii="微软雅黑" w:hAnsi="微软雅黑" w:eastAsia="微软雅黑" w:cs="微软雅黑"/>
          <w:lang w:val="en-US" w:eastAsia="zh-CN"/>
        </w:rPr>
        <w:fldChar w:fldCharType="separate"/>
      </w:r>
      <w:r>
        <w:rPr>
          <w:rStyle w:val="7"/>
          <w:rFonts w:hint="eastAsia" w:ascii="微软雅黑" w:hAnsi="微软雅黑" w:eastAsia="微软雅黑" w:cs="微软雅黑"/>
          <w:lang w:val="en-US" w:eastAsia="zh-CN"/>
        </w:rPr>
        <w:t>阿里云，2021</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5.1.5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5.3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5.3.1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33"/>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5.3.2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5.3.3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5.3.4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5.3.5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5.4 华为云应用管理与运维平台ServiceStage</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以微服务做架构基础，包括应用编排、软件仓库、运维、微服务等相关，有意思的是这个平台里几个功能在华为云上又有单独的产品分别对应，私以为反正目前都是免费，当然是全家桶好使儿。</w:t>
      </w:r>
    </w:p>
    <w:p>
      <w:pPr>
        <w:jc w:val="center"/>
      </w:pPr>
      <w:r>
        <w:rPr>
          <w:rFonts w:hint="eastAsia" w:ascii="微软雅黑" w:hAnsi="微软雅黑" w:eastAsia="微软雅黑" w:cs="微软雅黑"/>
          <w:color w:val="auto"/>
          <w:spacing w:val="0"/>
          <w:position w:val="0"/>
          <w:sz w:val="28"/>
          <w:szCs w:val="28"/>
          <w:shd w:val="clear" w:fill="auto"/>
          <w:lang w:val="en-US" w:eastAsia="zh-CN"/>
        </w:rPr>
        <w:t>5.4.1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5.4.2 使用流程</w:t>
      </w:r>
    </w:p>
    <w:p>
      <w:pPr>
        <w:spacing w:before="0" w:after="0" w:line="240" w:lineRule="auto"/>
        <w:ind w:right="0"/>
        <w:jc w:val="center"/>
        <w:rPr>
          <w:rFonts w:hint="default"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 xml:space="preserve">5.4.3 开发支持 </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5.4.4 角色活动</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5.4.5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069"/>
        <w:gridCol w:w="1041"/>
        <w:gridCol w:w="1025"/>
        <w:gridCol w:w="1078"/>
        <w:gridCol w:w="1123"/>
        <w:gridCol w:w="10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PaaS产品</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主要特点</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面向客户</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部署方式</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开发支持</w:t>
            </w:r>
          </w:p>
        </w:tc>
        <w:tc>
          <w:tcPr>
            <w:tcW w:w="1217" w:type="dxa"/>
            <w:vAlign w:val="top"/>
          </w:tcPr>
          <w:p>
            <w:pPr>
              <w:spacing w:before="0" w:after="0" w:line="240" w:lineRule="auto"/>
              <w:ind w:right="0" w:rightChars="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关联配套</w:t>
            </w:r>
          </w:p>
        </w:tc>
        <w:tc>
          <w:tcPr>
            <w:tcW w:w="1217" w:type="dxa"/>
          </w:tcPr>
          <w:p>
            <w:pPr>
              <w:spacing w:before="0" w:after="0" w:line="240" w:lineRule="auto"/>
              <w:ind w:right="0"/>
              <w:jc w:val="center"/>
              <w:rPr>
                <w:rFonts w:hint="default" w:ascii="微软雅黑" w:hAnsi="微软雅黑" w:eastAsia="微软雅黑" w:cs="微软雅黑"/>
                <w:color w:val="auto"/>
                <w:spacing w:val="0"/>
                <w:position w:val="0"/>
                <w:sz w:val="15"/>
                <w:szCs w:val="15"/>
                <w:shd w:val="clear" w:fill="auto"/>
                <w:vertAlign w:val="baseline"/>
                <w:lang w:val="en-US" w:eastAsia="zh-CN"/>
              </w:rPr>
            </w:pPr>
            <w:r>
              <w:rPr>
                <w:rFonts w:hint="eastAsia" w:ascii="微软雅黑" w:hAnsi="微软雅黑" w:eastAsia="微软雅黑" w:cs="微软雅黑"/>
                <w:color w:val="auto"/>
                <w:spacing w:val="0"/>
                <w:position w:val="0"/>
                <w:sz w:val="15"/>
                <w:szCs w:val="15"/>
                <w:shd w:val="clear" w:fill="auto"/>
                <w:vertAlign w:val="baseline"/>
                <w:lang w:val="en-US" w:eastAsia="zh-CN"/>
              </w:rPr>
              <w:t>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新浪云(http://sae.sina.com.cn)</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主要适用于网站、博客、论坛等小型应用。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现阶段，SAE仅支持Web开发语言PHP和关系数据库MySQL</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百度应用引擎(http://developer.baidu.com/service)</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用户可基于BAE平台进行PHP、Java应用的开发、编译、调试、发布。</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同时BAE平台也提供了若干云服务，包括fetchURL、task queue、SQL。</w:t>
            </w: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目前，BAE尚处于公测阶段，许多性能和服务还亟待完善。</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阿里云（http://www.aliyun.com）</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r>
              <w:rPr>
                <w:rFonts w:hint="eastAsia" w:ascii="微软雅黑" w:hAnsi="微软雅黑" w:eastAsia="微软雅黑" w:cs="微软雅黑"/>
                <w:color w:val="auto"/>
                <w:spacing w:val="0"/>
                <w:position w:val="0"/>
                <w:sz w:val="11"/>
                <w:szCs w:val="13"/>
                <w:shd w:val="clear" w:fill="auto"/>
                <w:lang w:val="en-US" w:eastAsia="zh-CN"/>
              </w:rPr>
              <w:t>帮助应用开发者简化网络应用程序构建和维护，并根据应用访问量和数据存储增长进行扩展。</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3"/>
                <w:shd w:val="clear" w:fill="auto"/>
                <w:lang w:val="en-US" w:eastAsia="zh-CN"/>
              </w:rPr>
            </w:pPr>
            <w:r>
              <w:rPr>
                <w:rFonts w:hint="eastAsia" w:ascii="微软雅黑" w:hAnsi="微软雅黑" w:eastAsia="微软雅黑" w:cs="微软雅黑"/>
                <w:color w:val="auto"/>
                <w:spacing w:val="0"/>
                <w:position w:val="0"/>
                <w:sz w:val="11"/>
                <w:szCs w:val="13"/>
                <w:shd w:val="clear" w:fill="auto"/>
                <w:lang w:val="en-US" w:eastAsia="zh-CN"/>
              </w:rPr>
              <w:t>ACE支持PHP语言编写的应用程序；支持在线创建MYSQL远程数据库应用。</w:t>
            </w:r>
          </w:p>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腾讯开放平台(http://open.qq.com/reg)</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left="0" w:right="0" w:firstLine="0"/>
              <w:jc w:val="both"/>
              <w:rPr>
                <w:rFonts w:hint="eastAsia" w:ascii="微软雅黑" w:hAnsi="微软雅黑" w:eastAsia="微软雅黑" w:cs="微软雅黑"/>
                <w:color w:val="auto"/>
                <w:spacing w:val="0"/>
                <w:position w:val="0"/>
                <w:sz w:val="11"/>
                <w:szCs w:val="11"/>
                <w:shd w:val="clear" w:fill="auto"/>
                <w:lang w:val="en-US" w:eastAsia="zh-CN"/>
              </w:rPr>
            </w:pPr>
            <w:r>
              <w:rPr>
                <w:rFonts w:hint="eastAsia" w:ascii="微软雅黑" w:hAnsi="微软雅黑" w:eastAsia="微软雅黑" w:cs="微软雅黑"/>
                <w:color w:val="auto"/>
                <w:spacing w:val="0"/>
                <w:position w:val="0"/>
                <w:sz w:val="11"/>
                <w:szCs w:val="11"/>
                <w:shd w:val="clear" w:fill="auto"/>
                <w:lang w:val="en-US" w:eastAsia="zh-CN"/>
              </w:rPr>
              <w:t>厦门吉鼎J2Paas低代码平台(https://bbs.jikaiyun.com/index)</w:t>
            </w:r>
          </w:p>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1"/>
                <w:szCs w:val="11"/>
                <w:shd w:val="clear" w:fill="auto"/>
                <w:vertAlign w:val="baseline"/>
                <w:lang w:val="en-US" w:eastAsia="zh-CN"/>
              </w:rPr>
            </w:pPr>
            <w:r>
              <w:rPr>
                <w:rFonts w:hint="eastAsia" w:ascii="微软雅黑" w:hAnsi="微软雅黑" w:eastAsia="微软雅黑" w:cs="微软雅黑"/>
                <w:color w:val="auto"/>
                <w:spacing w:val="0"/>
                <w:position w:val="0"/>
                <w:sz w:val="11"/>
                <w:szCs w:val="11"/>
                <w:shd w:val="clear" w:fill="auto"/>
                <w:lang w:val="en-US" w:eastAsia="zh-CN"/>
              </w:rPr>
              <w:t>低代码PaaS云平台，既能为软件应用提供安全、稳定、高效的运行环境，同时还提供了功能全面的JJ Studio开发工具包，方便用户迅速开发出自己的SaaS化应用！</w:t>
            </w: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c>
          <w:tcPr>
            <w:tcW w:w="1217" w:type="dxa"/>
          </w:tcPr>
          <w:p>
            <w:pPr>
              <w:spacing w:before="0" w:after="0" w:line="240" w:lineRule="auto"/>
              <w:ind w:right="0"/>
              <w:jc w:val="center"/>
              <w:rPr>
                <w:rFonts w:hint="eastAsia" w:ascii="微软雅黑" w:hAnsi="微软雅黑" w:eastAsia="微软雅黑" w:cs="微软雅黑"/>
                <w:color w:val="auto"/>
                <w:spacing w:val="0"/>
                <w:position w:val="0"/>
                <w:sz w:val="16"/>
                <w:szCs w:val="16"/>
                <w:shd w:val="clear" w:fill="auto"/>
                <w:vertAlign w:val="baseline"/>
                <w:lang w:val="en-US" w:eastAsia="zh-CN"/>
              </w:rPr>
            </w:pPr>
          </w:p>
        </w:tc>
      </w:tr>
    </w:tbl>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Force.com是企业云计算公司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SaaS简介及国内外SaaS软件厂商</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aaS（软件即服务）继续在商业世界拥有强大的吸引力，这是有原因的。SaaS也被称为按需软件、托管软件或基于Web的软件，它避开了传统的软件需要数据团队安装、维护和管理的流程，而倾向于通过Internet交付基于云的应用程序。有了SaaS，软件厂商将全程负责维持软件的安全、可用性和高性能，非常适合那些打算削减IT工作量和部署成本的企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国内外SaaS厂商盘点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**1.微软公司：**微软是全球有名的OS与应用软件提供商，虽然介入这个领域比较迟，但是在云服务方面，其云计算Azure为众多的Windows平台开发者提供支持的同时开始涉足非 Windows平台，希望借此Amazon展开竞争，有传闻说Azure将很快支持Linux系统。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在这里插入图片描述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北京金山：**金山的WPS提供的是一站式云端办公解决方案，它不仅包含Office专业套件，还提供了专业的在线文档管理平台、企业内部即时通讯、企业邮箱等现代化办公所需的一整套基础云服务。有了WPS+云办公，无需IT基础架构投入，一键即可将办公室搬入云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厦门吉鼎：**吉鼎科技是国内低代码Paas云平台的领航者及Saas化软件应用服务商，一直专注软件技术的深度研发，在Saas化软件应用、APP开发、技能培训等方面形成专业的产品服务，业务全面涉及政务、商贸、餐饮、金融、教育、旅游、电商、医疗等各行各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**4.Vmvare：**Vmvare是全球最大的虚拟化软件提供商，而虚拟化技术是云计算发展最关键的技术之一，VMWare自己不提供云服务，但是其vCloud 专为企业和服务提供商设计一组通用云计算服务，它支持所有应用程序或操作系统，并能够选择应用程序的运行位置。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**5.Salesforce：**Salesforce是全球按需 CRM 解决方案的领导者，通过以2.12亿美元收购云计算创业公司Heroku后，Salesforce在云计算领域极具发展优势，势头一直都比较猛。</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**6.Citrix：**它是一家应用服务软件方案提供商，1年前以2亿多美元收购创业公司Cloud.com后，迅速进入云计算服务领域。其CloudStack平台已经成为vCloud平台的强大竞争对手。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OpenShift可以自动化处理诸多系统管理任务，比如虚拟服务器配置、设置和扩展，并支持用于管理代码的Git代码库。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 xml:space="preserve">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34"/>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1）。多租户</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多租户是一个令人难以置信的词，它影响你在晚宴上听起来像个极客，考虑到所有因素，它意味着你正在共享你的资产。 Salesforce 为多租户云中的每个客户提供集中管理安排。无论您的业务范围如何，您都可以获得类似的注册权限、信息存储和核心功能。传统的单住户应用程序需要对资产进行承诺安排以满足仅一个协会的需要，而多租户应用程序可以满足使用设备资产的众多住户（组织内的组织或部门等）的要求。工作人员预计只监督一个单独的编程案例。</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2）。元数据</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元数据驱动的架构中，多租户只有在支持可靠、适应性强、可升级、安全和快速的应用程序时才是可行的。很难使静态排序的应用程序可执行文件能够满足这些以及另一种类型的多租户困难。典型地，多租户应用程序本质上必须是动态的或多态的，以满足不同居民及其客户的个人需求。因此，已开发出多租户应用程序计划，以利用运行时马达从元数据（有关应用程序本身的信息）生成应用程序部分。在全面表征的元数据驱动工程中，有序的运行时引擎（内核）、应用程序信息、描述应用程序基本有用性的元数据以及与每个占用者的信息和定制相关的元数据有一个明确的划分.</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3）。应用程序接口</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在一个非常基本的层面上，API 使不同的编程位能够相互连接并交易数据。如果这听起来有点理论化，请快速浏览一下此时您正在使用的 PC。您大概可以发现有助于各种类型关联的不同形状和大小的连接的进展。这些类似于 API 的设备形式。您无需了解 USB 端口的功能。您应该明白，当您将电话连接到 USB 端口时，它会将数据传送到您的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API 具有可比性。在不了解细微元素的情况下，您可以将您的应用程序与不同的应用程序或编程框架连接起来。基本创新涉及数据如何通过框架的细节。</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架构并不是任何随机系列的命中和试验实验的意外结果。其架构的每一个特征都经过精心规划并放置在需要的位置。如果你了解它的架构，你就可以理解它的大部分功能。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5E6B2"/>
    <w:multiLevelType w:val="singleLevel"/>
    <w:tmpl w:val="0515E6B2"/>
    <w:lvl w:ilvl="0" w:tentative="0">
      <w:start w:val="1"/>
      <w:numFmt w:val="decimal"/>
      <w:suff w:val="space"/>
      <w:lvlText w:val="%1."/>
      <w:lvlJc w:val="left"/>
    </w:lvl>
  </w:abstractNum>
  <w:abstractNum w:abstractNumId="1">
    <w:nsid w:val="11A1DC9D"/>
    <w:multiLevelType w:val="singleLevel"/>
    <w:tmpl w:val="11A1DC9D"/>
    <w:lvl w:ilvl="0" w:tentative="0">
      <w:start w:val="1"/>
      <w:numFmt w:val="upperLetter"/>
      <w:suff w:val="space"/>
      <w:lvlText w:val="%1."/>
      <w:lvlJc w:val="left"/>
    </w:lvl>
  </w:abstractNum>
  <w:abstractNum w:abstractNumId="2">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6AC10FB1"/>
    <w:multiLevelType w:val="singleLevel"/>
    <w:tmpl w:val="6AC10FB1"/>
    <w:lvl w:ilvl="0" w:tentative="0">
      <w:start w:val="2"/>
      <w:numFmt w:val="chineseCounting"/>
      <w:suff w:val="nothing"/>
      <w:lvlText w:val="%1、"/>
      <w:lvlJc w:val="left"/>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3378"/>
    <w:rsid w:val="00EB674E"/>
    <w:rsid w:val="01C01365"/>
    <w:rsid w:val="01D51BC4"/>
    <w:rsid w:val="02270822"/>
    <w:rsid w:val="029D3A87"/>
    <w:rsid w:val="04DC4210"/>
    <w:rsid w:val="05D43D4D"/>
    <w:rsid w:val="07DE3612"/>
    <w:rsid w:val="0A6F33B6"/>
    <w:rsid w:val="0E0B6114"/>
    <w:rsid w:val="0EA271B7"/>
    <w:rsid w:val="10240939"/>
    <w:rsid w:val="12427D84"/>
    <w:rsid w:val="18783211"/>
    <w:rsid w:val="19226ECA"/>
    <w:rsid w:val="255A4E65"/>
    <w:rsid w:val="25886C20"/>
    <w:rsid w:val="26717ED3"/>
    <w:rsid w:val="28670959"/>
    <w:rsid w:val="2AA460E3"/>
    <w:rsid w:val="2C4E3D7B"/>
    <w:rsid w:val="2C9D0FE8"/>
    <w:rsid w:val="2D417E69"/>
    <w:rsid w:val="2E9B51DF"/>
    <w:rsid w:val="312B0A47"/>
    <w:rsid w:val="3243293F"/>
    <w:rsid w:val="341369FD"/>
    <w:rsid w:val="347A1E62"/>
    <w:rsid w:val="36EA48DE"/>
    <w:rsid w:val="37AC38E1"/>
    <w:rsid w:val="38933C7C"/>
    <w:rsid w:val="390600AF"/>
    <w:rsid w:val="3A514676"/>
    <w:rsid w:val="3B63281D"/>
    <w:rsid w:val="3DE34A51"/>
    <w:rsid w:val="3FDC4F07"/>
    <w:rsid w:val="423E408B"/>
    <w:rsid w:val="42444C00"/>
    <w:rsid w:val="43D56EDB"/>
    <w:rsid w:val="444F094F"/>
    <w:rsid w:val="449E1678"/>
    <w:rsid w:val="48FC527C"/>
    <w:rsid w:val="4AE64A4A"/>
    <w:rsid w:val="4C2348A5"/>
    <w:rsid w:val="4C446332"/>
    <w:rsid w:val="4E057226"/>
    <w:rsid w:val="4F697680"/>
    <w:rsid w:val="50D12A2F"/>
    <w:rsid w:val="51F67A55"/>
    <w:rsid w:val="58976C80"/>
    <w:rsid w:val="60B50CF8"/>
    <w:rsid w:val="61B33265"/>
    <w:rsid w:val="62186E9E"/>
    <w:rsid w:val="6A7306A7"/>
    <w:rsid w:val="6D6C2C8C"/>
    <w:rsid w:val="6DF97C75"/>
    <w:rsid w:val="711B2E96"/>
    <w:rsid w:val="774B02C9"/>
    <w:rsid w:val="7A616E8D"/>
    <w:rsid w:val="7A942C1D"/>
    <w:rsid w:val="7AF1655F"/>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hyperlink" Target="https://cloud.rohitkelapure.com/2018/11/when-to-choose-pas-pks.html" TargetMode="External"/><Relationship Id="rId6" Type="http://schemas.openxmlformats.org/officeDocument/2006/relationships/image" Target="media/image2.png"/><Relationship Id="rId5" Type="http://schemas.openxmlformats.org/officeDocument/2006/relationships/hyperlink" Target="https://apprenda.com/platform/" TargetMode="External"/><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2.svg"/><Relationship Id="rId12" Type="http://schemas.openxmlformats.org/officeDocument/2006/relationships/image" Target="media/image6.png"/><Relationship Id="rId11" Type="http://schemas.openxmlformats.org/officeDocument/2006/relationships/image" Target="media/image1.sv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12</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2021-08-20T06:00:28Z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