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55" w:rsidRPr="009A4F55" w:rsidRDefault="009A4F55" w:rsidP="009A4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F5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Product Requirements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*FTC 2 Joystick Control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bluetooth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no PC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easy to use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battery (rechargeable? monitor LED?)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existing brick and software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full-field range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low lag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waitForStart() release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teleOp remote start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changeable battery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field upgrade-able (cable to computer or file on USB)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companion website with FAQs and tutorials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*FTC FCS Substitute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all of the above requirements for FTC 2 Joystick Control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waitForStart() coordination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"look through" chapR to nxtBrick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   - lag simulation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A4F55" w:rsidRPr="009A4F55" w:rsidRDefault="008B07A1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FTC 2 Joystick Control </w:t>
      </w:r>
      <w:r w:rsidR="009A4F55" w:rsidRPr="009A4F55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Operations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*First Time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1. rBrick (robot's brick) on, bluetooth on and named "6710"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2. chapR on, named "chapR-1" for now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3. hold down the button on chapR to make it discoverable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4. select the chapR (it will be named chapR - a number by default)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5. start the desired program on the brick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6. hit the button to release the waitForStart() and make sure two joysticks are plugged in if it is teleOp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7. test your program, robot and driving!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*Subsequent Uses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1. rBrick on and bluetooth on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2. chapR on (power LED will be red)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3. bluetooth LED will blink while it pairs with the last known brick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4. the bluetooth LED will shine blue once it is paired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5. start the program on the brick, and hit the button to release waitForStart()</w:t>
      </w:r>
    </w:p>
    <w:p w:rsidR="009A4F55" w:rsidRPr="009A4F55" w:rsidRDefault="009A4F55" w:rsidP="009A4F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A4F55">
        <w:rPr>
          <w:rFonts w:ascii="Arial" w:eastAsia="Times New Roman" w:hAnsi="Arial" w:cs="Arial"/>
          <w:color w:val="222222"/>
          <w:sz w:val="20"/>
          <w:szCs w:val="20"/>
        </w:rPr>
        <w:t>6. continue testing!</w:t>
      </w:r>
    </w:p>
    <w:p w:rsidR="002E1679" w:rsidRDefault="008B07A1"/>
    <w:sectPr w:rsidR="002E1679" w:rsidSect="0038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9A4F55"/>
    <w:rsid w:val="003801C7"/>
    <w:rsid w:val="0040119C"/>
    <w:rsid w:val="00797E5D"/>
    <w:rsid w:val="008B07A1"/>
    <w:rsid w:val="009A4F55"/>
    <w:rsid w:val="00D1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2</cp:revision>
  <dcterms:created xsi:type="dcterms:W3CDTF">2013-04-10T16:56:00Z</dcterms:created>
  <dcterms:modified xsi:type="dcterms:W3CDTF">2013-04-11T23:48:00Z</dcterms:modified>
</cp:coreProperties>
</file>