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36.png" ContentType="image/png"/>
  <Override PartName="/word/media/rId27.png" ContentType="image/png"/>
  <Override PartName="/word/media/rId21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Сироджиддинов</w:t>
      </w:r>
      <w:r>
        <w:t xml:space="preserve"> </w:t>
      </w:r>
      <w:r>
        <w:t xml:space="preserve">Камолиддин,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p>
      <w:pPr>
        <w:pStyle w:val="BodyText"/>
      </w:pPr>
      <w:r>
        <w:t xml:space="preserve">В качестве среды виртуализации предлагается использовать VirtualBox.</w:t>
      </w:r>
    </w:p>
    <w:p>
      <w:pPr>
        <w:pStyle w:val="BodyText"/>
      </w:pPr>
      <w:r>
        <w:t xml:space="preserve">Сайт Kali Linux: https://www.kali.org/</w:t>
      </w:r>
    </w:p>
    <w:p>
      <w:pPr>
        <w:pStyle w:val="BodyText"/>
      </w:pPr>
      <w:r>
        <w:t xml:space="preserve">Учётные данные по умолчанию: логин: root, пароль: toor.</w:t>
      </w:r>
    </w:p>
    <w:bookmarkEnd w:id="20"/>
    <w:bookmarkStart w:id="3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Compact"/>
        <w:numPr>
          <w:ilvl w:val="0"/>
          <w:numId w:val="1001"/>
        </w:numPr>
      </w:pPr>
      <w:r>
        <w:t xml:space="preserve">В рамках первого шага я перешел на официальный сайт</w:t>
      </w:r>
      <w:r>
        <w:t xml:space="preserve"> </w:t>
      </w:r>
      <w:r>
        <w:rPr>
          <w:i/>
          <w:iCs/>
        </w:rPr>
        <w:t xml:space="preserve">Kali Linux</w:t>
      </w:r>
      <w:r>
        <w:t xml:space="preserve"> </w:t>
      </w:r>
      <w:r>
        <w:t xml:space="preserve">(www.kali.org) и скачал последнюю версию дистрибутива в формате ISO.</w:t>
      </w:r>
    </w:p>
    <w:p>
      <w:pPr>
        <w:pStyle w:val="CaptionedFigure"/>
      </w:pPr>
      <w:r>
        <w:drawing>
          <wp:inline>
            <wp:extent cx="5034012" cy="4196614"/>
            <wp:effectExtent b="0" l="0" r="0" t="0"/>
            <wp:docPr descr="Рис.1" title="fig:" id="22" name="Picture"/>
            <a:graphic>
              <a:graphicData uri="http://schemas.openxmlformats.org/drawingml/2006/picture">
                <pic:pic>
                  <pic:nvPicPr>
                    <pic:cNvPr descr="./image/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19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ompact"/>
        <w:numPr>
          <w:ilvl w:val="0"/>
          <w:numId w:val="1002"/>
        </w:numPr>
      </w:pPr>
      <w:r>
        <w:t xml:space="preserve">Создал новую виртуальную машину (ВМ) в</w:t>
      </w:r>
      <w:r>
        <w:t xml:space="preserve"> </w:t>
      </w:r>
      <w:r>
        <w:rPr>
          <w:i/>
          <w:iCs/>
        </w:rPr>
        <w:t xml:space="preserve">VirtualBox</w:t>
      </w:r>
      <w:r>
        <w:t xml:space="preserve">, что позволило мне настроить виртуальную машину для установки</w:t>
      </w:r>
      <w:r>
        <w:t xml:space="preserve"> </w:t>
      </w:r>
      <w:r>
        <w:rPr>
          <w:i/>
          <w:iCs/>
        </w:rPr>
        <w:t xml:space="preserve">Kali Linux</w:t>
      </w:r>
      <w:r>
        <w:t xml:space="preserve">.</w:t>
      </w:r>
    </w:p>
    <w:p>
      <w:pPr>
        <w:pStyle w:val="CaptionedFigure"/>
      </w:pPr>
      <w:r>
        <w:drawing>
          <wp:inline>
            <wp:extent cx="5334000" cy="3988037"/>
            <wp:effectExtent b="0" l="0" r="0" t="0"/>
            <wp:docPr descr="Рис.2" title="fig:" id="25" name="Picture"/>
            <a:graphic>
              <a:graphicData uri="http://schemas.openxmlformats.org/drawingml/2006/picture">
                <pic:pic>
                  <pic:nvPicPr>
                    <pic:cNvPr descr="./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</w:pPr>
      <w:r>
        <w:t xml:space="preserve">Создал новый виртуальный жесткий диск для ВМ.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4494997" cy="2733574"/>
            <wp:effectExtent b="0" l="0" r="0" t="0"/>
            <wp:docPr descr="Рис.3" title="fig:" id="28" name="Picture"/>
            <a:graphic>
              <a:graphicData uri="http://schemas.openxmlformats.org/drawingml/2006/picture">
                <pic:pic>
                  <pic:nvPicPr>
                    <pic:cNvPr descr="./image/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273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Рис.3</w:t>
      </w:r>
    </w:p>
    <w:p>
      <w:pPr>
        <w:numPr>
          <w:ilvl w:val="0"/>
          <w:numId w:val="1003"/>
        </w:numPr>
      </w:pPr>
      <w:r>
        <w:t xml:space="preserve">Подключил ISO-образ</w:t>
      </w:r>
      <w:r>
        <w:t xml:space="preserve"> </w:t>
      </w:r>
      <w:r>
        <w:rPr>
          <w:i/>
          <w:iCs/>
        </w:rPr>
        <w:t xml:space="preserve">Kali Linux</w:t>
      </w:r>
    </w:p>
    <w:p>
      <w:pPr>
        <w:numPr>
          <w:ilvl w:val="0"/>
          <w:numId w:val="1003"/>
        </w:numPr>
      </w:pPr>
      <w:r>
        <w:t xml:space="preserve">Запустил ВМ</w:t>
      </w:r>
      <w:r>
        <w:t xml:space="preserve"> </w:t>
      </w:r>
      <w:r>
        <w:drawing>
          <wp:inline>
            <wp:extent cx="5334000" cy="3937461"/>
            <wp:effectExtent b="0" l="0" r="0" t="0"/>
            <wp:docPr descr="Рис.4" title="" id="31" name="Picture"/>
            <a:graphic>
              <a:graphicData uri="http://schemas.openxmlformats.org/drawingml/2006/picture">
                <pic:pic>
                  <pic:nvPicPr>
                    <pic:cNvPr descr="./image/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Прошел установку и добавил пользователя с именем</w:t>
      </w:r>
      <w:r>
        <w:t xml:space="preserve"> </w:t>
      </w:r>
      <w:r>
        <w:rPr>
          <w:b/>
          <w:bCs/>
        </w:rPr>
        <w:t xml:space="preserve">root</w:t>
      </w:r>
      <w:r>
        <w:t xml:space="preserve">, пароль</w:t>
      </w:r>
      <w:r>
        <w:t xml:space="preserve"> </w:t>
      </w:r>
      <w:r>
        <w:rPr>
          <w:b/>
          <w:bCs/>
        </w:rPr>
        <w:t xml:space="preserve">toor</w:t>
      </w:r>
      <w:r>
        <w:t xml:space="preserve">.</w:t>
      </w:r>
      <w:r>
        <w:t xml:space="preserve"> </w:t>
      </w:r>
      <w:r>
        <w:drawing>
          <wp:inline>
            <wp:extent cx="1087654" cy="490888"/>
            <wp:effectExtent b="0" l="0" r="0" t="0"/>
            <wp:docPr descr="Рис.6" title="" id="34" name="Picture"/>
            <a:graphic>
              <a:graphicData uri="http://schemas.openxmlformats.org/drawingml/2006/picture">
                <pic:pic>
                  <pic:nvPicPr>
                    <pic:cNvPr descr="./image/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654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389120" cy="2165684"/>
            <wp:effectExtent b="0" l="0" r="0" t="0"/>
            <wp:docPr descr="Рис.5" title="" id="37" name="Picture"/>
            <a:graphic>
              <a:graphicData uri="http://schemas.openxmlformats.org/drawingml/2006/picture">
                <pic:pic>
                  <pic:nvPicPr>
                    <pic:cNvPr descr="./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всех шагов, у меня была успешно установлена</w:t>
      </w:r>
      <w:r>
        <w:t xml:space="preserve"> </w:t>
      </w:r>
      <w:r>
        <w:rPr>
          <w:i/>
          <w:iCs/>
        </w:rPr>
        <w:t xml:space="preserve">Kali linux</w:t>
      </w:r>
      <w:r>
        <w:t xml:space="preserve"> </w:t>
      </w:r>
      <w:r>
        <w:t xml:space="preserve">в ВМ.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1</dc:title>
  <dc:creator>Сироджиддинов Камолиддин, НКНбд-01-21</dc:creator>
  <dc:language>ru-RU</dc:language>
  <cp:keywords/>
  <dcterms:created xsi:type="dcterms:W3CDTF">2024-09-04T20:52:49Z</dcterms:created>
  <dcterms:modified xsi:type="dcterms:W3CDTF">2024-09-04T20:52:49Z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">
    <vt:lpwstr>True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List of Tables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