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future is being planned on two tracks: traditional political power and gang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4:34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Haiti’s</w:t>
        </w:r>
      </w:hyperlink>
      <w:r>
        <w:rPr>
          <w:rFonts w:ascii="arial" w:eastAsia="arial" w:hAnsi="arial" w:cs="arial"/>
          <w:b w:val="0"/>
          <w:i w:val="0"/>
          <w:strike w:val="0"/>
          <w:noProof w:val="0"/>
          <w:color w:val="000000"/>
          <w:position w:val="0"/>
          <w:sz w:val="20"/>
          <w:u w:val="none"/>
          <w:vertAlign w:val="baseline"/>
        </w:rPr>
        <w:t xml:space="preserve"> future is being planned on two tracks — one involving traditional political power, the other focused on the power of gangs.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intense session of international diplomacy in </w:t>
      </w:r>
      <w:hyperlink r:id="rId10" w:history="1">
        <w:r>
          <w:rPr>
            <w:rFonts w:ascii="arial" w:eastAsia="arial" w:hAnsi="arial" w:cs="arial"/>
            <w:b w:val="0"/>
            <w:i/>
            <w:strike w:val="0"/>
            <w:noProof w:val="0"/>
            <w:color w:val="0077CC"/>
            <w:position w:val="0"/>
            <w:sz w:val="20"/>
            <w:u w:val="single"/>
            <w:shd w:val="clear" w:color="auto" w:fill="FFFFFF"/>
            <w:vertAlign w:val="baseline"/>
          </w:rPr>
          <w:t>Jamaica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a group of Caribbean nations</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shd w:val="clear" w:color="auto" w:fill="FFFFFF"/>
            <w:vertAlign w:val="baseline"/>
          </w:rPr>
          <w:t>United States</w:t>
        </w:r>
      </w:hyperlink>
      <w:r>
        <w:rPr>
          <w:rFonts w:ascii="arial" w:eastAsia="arial" w:hAnsi="arial" w:cs="arial"/>
          <w:b w:val="0"/>
          <w:i w:val="0"/>
          <w:strike w:val="0"/>
          <w:noProof w:val="0"/>
          <w:color w:val="000000"/>
          <w:position w:val="0"/>
          <w:sz w:val="20"/>
          <w:u w:val="none"/>
          <w:vertAlign w:val="baseline"/>
        </w:rPr>
        <w:t xml:space="preserve"> announced Tuesday that Haiti’s best hope for calming violence rests with a council of influential figures who would elected an interim leader and could steer the country toward fresh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spoke to the media, a heavily armed gang leader held an impromptu news conference in Port-au-Prince and rejected any solution led and supported by the international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“Haitian people will choose who will govern them,” </w:t>
      </w:r>
      <w:hyperlink r:id="rId13" w:history="1">
        <w:r>
          <w:rPr>
            <w:rFonts w:ascii="arial" w:eastAsia="arial" w:hAnsi="arial" w:cs="arial"/>
            <w:b w:val="0"/>
            <w:i/>
            <w:strike w:val="0"/>
            <w:noProof w:val="0"/>
            <w:color w:val="0077CC"/>
            <w:position w:val="0"/>
            <w:sz w:val="20"/>
            <w:u w:val="single"/>
            <w:shd w:val="clear" w:color="auto" w:fill="FFFFFF"/>
            <w:vertAlign w:val="baseline"/>
          </w:rPr>
          <w:t>Jimmy “Barbecue” Chérizier</w:t>
        </w:r>
      </w:hyperlink>
      <w:r>
        <w:rPr>
          <w:rFonts w:ascii="arial" w:eastAsia="arial" w:hAnsi="arial" w:cs="arial"/>
          <w:b w:val="0"/>
          <w:i w:val="0"/>
          <w:strike w:val="0"/>
          <w:noProof w:val="0"/>
          <w:color w:val="000000"/>
          <w:position w:val="0"/>
          <w:sz w:val="20"/>
          <w:u w:val="none"/>
          <w:vertAlign w:val="baseline"/>
        </w:rPr>
        <w:t xml:space="preserve">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lived in these two worlds for decades, experts told The Associated Press this week. Politicians and business interests have maintained on-the-books legal interests while employing gangs to enforce their will on the chaotic streets.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DECIDES HAITI'S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Minister Ariel Henry </w:t>
      </w:r>
      <w:hyperlink r:id="rId14" w:history="1">
        <w:r>
          <w:rPr>
            <w:rFonts w:ascii="arial" w:eastAsia="arial" w:hAnsi="arial" w:cs="arial"/>
            <w:b w:val="0"/>
            <w:i/>
            <w:strike w:val="0"/>
            <w:noProof w:val="0"/>
            <w:color w:val="0077CC"/>
            <w:position w:val="0"/>
            <w:sz w:val="20"/>
            <w:u w:val="single"/>
            <w:shd w:val="clear" w:color="auto" w:fill="FFFFFF"/>
            <w:vertAlign w:val="baseline"/>
          </w:rPr>
          <w:t>announced Tuesday that he would resign</w:t>
        </w:r>
      </w:hyperlink>
      <w:r>
        <w:rPr>
          <w:rFonts w:ascii="arial" w:eastAsia="arial" w:hAnsi="arial" w:cs="arial"/>
          <w:b w:val="0"/>
          <w:i w:val="0"/>
          <w:strike w:val="0"/>
          <w:noProof w:val="0"/>
          <w:color w:val="000000"/>
          <w:position w:val="0"/>
          <w:sz w:val="20"/>
          <w:u w:val="none"/>
          <w:vertAlign w:val="baseline"/>
        </w:rPr>
        <w:t xml:space="preserve"> once the transitional presidential council was created. </w:t>
      </w:r>
      <w:hyperlink r:id="rId15" w:history="1">
        <w:r>
          <w:rPr>
            <w:rFonts w:ascii="arial" w:eastAsia="arial" w:hAnsi="arial" w:cs="arial"/>
            <w:b w:val="0"/>
            <w:i/>
            <w:strike w:val="0"/>
            <w:noProof w:val="0"/>
            <w:color w:val="0077CC"/>
            <w:position w:val="0"/>
            <w:sz w:val="20"/>
            <w:u w:val="single"/>
            <w:shd w:val="clear" w:color="auto" w:fill="FFFFFF"/>
            <w:vertAlign w:val="baseline"/>
          </w:rPr>
          <w:t>Guyana</w:t>
        </w:r>
      </w:hyperlink>
      <w:r>
        <w:rPr>
          <w:rFonts w:ascii="arial" w:eastAsia="arial" w:hAnsi="arial" w:cs="arial"/>
          <w:b w:val="0"/>
          <w:i w:val="0"/>
          <w:strike w:val="0"/>
          <w:noProof w:val="0"/>
          <w:color w:val="000000"/>
          <w:position w:val="0"/>
          <w:sz w:val="20"/>
          <w:u w:val="none"/>
          <w:vertAlign w:val="baseline"/>
        </w:rPr>
        <w:t xml:space="preserve"> President Irfaan Ali said the transitional council would have seven voting members and two nonvoting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 voting members include three traditional political parties, a civil-society group known as the Montana Accord and members of the country’s powerful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council includes a role for civil society alongside the Montana one, but some observers say that is far from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Haiti’s civil society and religious sector will only have ‘observer status’ on a transitional council dominated by members of the country’s disgraced political class and its allies should tell you a lot,” said Michael Deibert, author of “Notes From the Last Testament: The Struggle for Haiti” and “Haiti Will Not Perish: A Recent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WHO ARE THE MEMBERS OF THE COUNCIL DECIDING THE FUTURE OF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parties is the Pitit Desalin party, which is run by former senator and presidential candidate </w:t>
      </w:r>
      <w:hyperlink r:id="rId16" w:history="1">
        <w:r>
          <w:rPr>
            <w:rFonts w:ascii="arial" w:eastAsia="arial" w:hAnsi="arial" w:cs="arial"/>
            <w:b w:val="0"/>
            <w:i/>
            <w:strike w:val="0"/>
            <w:noProof w:val="0"/>
            <w:color w:val="0077CC"/>
            <w:position w:val="0"/>
            <w:sz w:val="20"/>
            <w:u w:val="single"/>
            <w:shd w:val="clear" w:color="auto" w:fill="FFFFFF"/>
            <w:vertAlign w:val="baseline"/>
          </w:rPr>
          <w:t>Moïse Jean-Charles</w:t>
        </w:r>
      </w:hyperlink>
      <w:r>
        <w:rPr>
          <w:rFonts w:ascii="arial" w:eastAsia="arial" w:hAnsi="arial" w:cs="arial"/>
          <w:b w:val="0"/>
          <w:i w:val="0"/>
          <w:strike w:val="0"/>
          <w:noProof w:val="0"/>
          <w:color w:val="000000"/>
          <w:position w:val="0"/>
          <w:sz w:val="20"/>
          <w:u w:val="none"/>
          <w:vertAlign w:val="baseline"/>
        </w:rPr>
        <w:t>. He is now an ally of Guy Philippe, a former rebel leader who led a successful 2004 coup and was recently released from a United States prison after pleading guilty to 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was a charismatic leader who was instrumental in the 2004 rebellion against former President Jean-Bertrand Aristide and had powerful ties to police, politicians and the business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Prime Minister Charles Joseph has a party called EDE/RDE, which also has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the council is the Fanmi Lavalas party backed by Aristide and another coalition led by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said that membership in the group announced Monday appeared to overlap with at least one other group that was founded in recent weeks to calm Haitian civil unrest in the same general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BIGGEST OBSTACLES TO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Solutions to past crises have overly emphasized foreign nations’ ability to resolve problems in Haiti, said Francois Pierre-Louis, a professor of political science at Queens College at the City University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and the international community have not allowed Haitians to decide on their own what needs to be done, and that is done two ways,” Pierre-Louis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outside actors have undermined civil society and failed to punish bad elements, he said, making the work of constructing a functional society infinitely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Haiti’s domestic instability may have gone so far that only an armed force from overseas can impose order, said Eric Farnsworth, vice president of the Council of the Americas and the Americas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must be ready to welcome that force. “It’s a no-win situation,”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future is being planned on two tracks: traditional political power and gang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jamaica" TargetMode="External" /><Relationship Id="rId11" Type="http://schemas.openxmlformats.org/officeDocument/2006/relationships/hyperlink" Target="https://apnews.com/article/haiti-caricom-meeting-violence-d628e7debc095b62e5f94086f073d4bf" TargetMode="External" /><Relationship Id="rId12" Type="http://schemas.openxmlformats.org/officeDocument/2006/relationships/hyperlink" Target="https://apnews.com/hub/united-states" TargetMode="External" /><Relationship Id="rId13" Type="http://schemas.openxmlformats.org/officeDocument/2006/relationships/hyperlink" Target="https://apnews.com/article/haiti-gangs-cherizier-barbecue-international-force-359f7b52a821591df9ddc55642fbeb72" TargetMode="External" /><Relationship Id="rId14" Type="http://schemas.openxmlformats.org/officeDocument/2006/relationships/hyperlink" Target="https://apnews.com/article/haiti-henry-resignation-prime-minister-violence-28acaecc1d80d993c99fe43a5e1e1f7f" TargetMode="External" /><Relationship Id="rId15" Type="http://schemas.openxmlformats.org/officeDocument/2006/relationships/hyperlink" Target="https://apnews.com/hub/guyana" TargetMode="External" /><Relationship Id="rId16" Type="http://schemas.openxmlformats.org/officeDocument/2006/relationships/hyperlink" Target="https://apnews.com/hub/jean-charles-mois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5CC1-DYMD-60JB-00000-00&amp;context=1516831" TargetMode="External" /><Relationship Id="rId9" Type="http://schemas.openxmlformats.org/officeDocument/2006/relationships/hyperlink" Target="https://apnews.com/hub/hai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future is being planned on two tracks: traditional political power and gang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J5-5CC1-DYMD-60JB-00000-00">
    <vt:lpwstr>Doc::/shared/document|contextualFeaturePermID::1516831</vt:lpwstr>
  </property>
  <property fmtid="{D5CDD505-2E9C-101B-9397-08002B2CF9AE}" pid="5" name="UserPermID">
    <vt:lpwstr>urn:user:PA186186280</vt:lpwstr>
  </property>
</Properties>
</file>