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Revealed: Texas Legislature's True Political Landscape Uncovered in Groundbreaking Analysis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7:14 PM GMT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Jo-Carolyn Goode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(Houston Style Magazine)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Feb. 23, 2024 (</w:t>
      </w:r>
      <w:hyperlink r:id="rId9" w:history="1">
        <w:r>
          <w:rPr>
            <w:rFonts w:ascii="arial" w:eastAsia="arial" w:hAnsi="arial" w:cs="arial"/>
            <w:b w:val="0"/>
            <w:i/>
            <w:strike w:val="0"/>
            <w:noProof w:val="0"/>
            <w:color w:val="0077CC"/>
            <w:position w:val="0"/>
            <w:sz w:val="20"/>
            <w:u w:val="single"/>
            <w:shd w:val="clear" w:color="auto" w:fill="FFFFFF"/>
            <w:vertAlign w:val="baseline"/>
          </w:rPr>
          <w:t>Houston Style Magazine</w:t>
        </w:r>
      </w:hyperlink>
      <w:r>
        <w:rPr>
          <w:rFonts w:ascii="arial" w:eastAsia="arial" w:hAnsi="arial" w:cs="arial"/>
          <w:b w:val="0"/>
          <w:i w:val="0"/>
          <w:strike w:val="0"/>
          <w:noProof w:val="0"/>
          <w:color w:val="000000"/>
          <w:position w:val="0"/>
          <w:sz w:val="20"/>
          <w:u w:val="none"/>
          <w:vertAlign w:val="baseline"/>
        </w:rPr>
        <w:t>) --  The Institute for Legislative Analysis (ILA) has released a comprehensive report that delves into the voting patterns of Texas lawmakers, revealing a stark misalignment between party affiliations and actual policy stances. With a meticulous examination of over 20,000 votes and 217 policy analyses, the ILA has uncovered a significant discrepancy: while Democrats maintain numerical control of the Texas House, it is the Republicans who wield ideological dominance in the Texas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McGowan, CEO of the Institute for Legislative Analysis, expressed concern over the findings, stating, "Texans have been misled by lawmakers who claim allegiance to a certain party but fail to uphold its fundamental principles." The ILA's analysis reassigns lawmakers to their correct ideological camps, showcasing a political landscape where Democratic lawmakers, in reality, hold sway in the Texas House, while their Republican counterparts assert control in the Texas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a nuanced scoring system that places lawmakers on a scale from 0 to 100 based on their adherence to limited government principles, the ILA's report paints a vivid picture of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Surprisingly, the analysis reveals that Texas, often regarded as a bastion of conservatism, falls short in upholding these principles across various policy domains. While Texas lawmakers excel in protecting individual liberties, their performance in areas such as tax policy and labor regulations leaves much to be desired.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ILA's commitment to non-partisan analysis ensures an unbiased examination of policy alignment, with Democrats and Republicans alike subjected to the same rigorous scrutiny. Importantly, the ILA's methodology steers clear of politically charged issues, focusing solely on policies with a direct Constitutional correlation.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revelations, the ILA's report serves as a clarion call for Texans to scrutinize their lawmakers' actions beyond partisan labels. As Texas grapples with pressing policy challenges, understanding the true ideological composition of its legislative bodies becomes paramount.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on the Institute for Legislative Analysis and its groundbreaking research, visit </w:t>
      </w:r>
      <w:hyperlink r:id="rId10" w:history="1">
        <w:r>
          <w:rPr>
            <w:rFonts w:ascii="arial" w:eastAsia="arial" w:hAnsi="arial" w:cs="arial"/>
            <w:b w:val="0"/>
            <w:i/>
            <w:strike w:val="0"/>
            <w:noProof w:val="0"/>
            <w:color w:val="0077CC"/>
            <w:position w:val="0"/>
            <w:sz w:val="20"/>
            <w:u w:val="single"/>
            <w:shd w:val="clear" w:color="auto" w:fill="FFFFFF"/>
            <w:vertAlign w:val="baseline"/>
          </w:rPr>
          <w:t>limitedgov.org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unveiling of the ILA's findings marks a significant moment in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challenging preconceived notions and urging a reevaluation of lawmakers' commitments to their stated ideologies. With the true political landscape now laid bare, Texans are poised to demand greater accountability and transparency from their elected representatives, ensuring that the principles of limited government are upheld in the halls of power.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Jo-Carolyn Goode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Revealed: Texas Legislature's True Political Landscape Uncovered in Groundbreaking Analysis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limitedgov.or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6-48H1-DY7V-G00W-00000-00&amp;context=1516831" TargetMode="External" /><Relationship Id="rId9" Type="http://schemas.openxmlformats.org/officeDocument/2006/relationships/hyperlink" Target="https://stylemagazine.com/news/2024/feb/23/revealed-texas-legislatures-true-political-lands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Revealed: Texas Legislature's True Political Landscape Uncovered in Groundbreaking Analysis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D6-48H1-DY7V-G00W-00000-00">
    <vt:lpwstr>Doc::/shared/document|contextualFeaturePermID::1516831</vt:lpwstr>
  </property>
  <property fmtid="{D5CDD505-2E9C-101B-9397-08002B2CF9AE}" pid="5" name="UserPermID">
    <vt:lpwstr>urn:user:PA186192196</vt:lpwstr>
  </property>
</Properties>
</file>