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Rep Running For Mitt Romney's Seat Rakes In Thousands From Nikki Haley Donors In First Quarter As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01:20 AM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Utah Rep. John Curtis - the frontrunner in the race to succeed retiring GOP Sen. Mitt Romney - received thousands of dollars in contributions from donors to former U.N. Ambassador Nikki Haley's presidential bid during the first fundraising quarter of his Senate campaign, according to a Daily Caller News Foundation review of Federal Election Commission (FEC)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brought in over $98,000 from donors of Haley's </w:t>
      </w:r>
      <w:hyperlink r:id="rId11" w:history="1">
        <w:r>
          <w:rPr>
            <w:rFonts w:ascii="arial" w:eastAsia="arial" w:hAnsi="arial" w:cs="arial"/>
            <w:b w:val="0"/>
            <w:i/>
            <w:strike w:val="0"/>
            <w:noProof w:val="0"/>
            <w:color w:val="0077CC"/>
            <w:position w:val="0"/>
            <w:sz w:val="20"/>
            <w:u w:val="single"/>
            <w:shd w:val="clear" w:color="auto" w:fill="FFFFFF"/>
            <w:vertAlign w:val="baseline"/>
          </w:rPr>
          <w:t>suspended</w:t>
        </w:r>
      </w:hyperlink>
      <w:r>
        <w:rPr>
          <w:rFonts w:ascii="arial" w:eastAsia="arial" w:hAnsi="arial" w:cs="arial"/>
          <w:b w:val="0"/>
          <w:i w:val="0"/>
          <w:strike w:val="0"/>
          <w:noProof w:val="0"/>
          <w:color w:val="000000"/>
          <w:position w:val="0"/>
          <w:sz w:val="20"/>
          <w:u w:val="none"/>
          <w:vertAlign w:val="baseline"/>
        </w:rPr>
        <w:t xml:space="preserve"> campaign and aligned super PAC, SFA Fund, Inc., between Jan. 1 and April 7, FEC filings show. The congressman has </w:t>
      </w:r>
      <w:hyperlink r:id="rId12" w:history="1">
        <w:r>
          <w:rPr>
            <w:rFonts w:ascii="arial" w:eastAsia="arial" w:hAnsi="arial" w:cs="arial"/>
            <w:b w:val="0"/>
            <w:i/>
            <w:strike w:val="0"/>
            <w:noProof w:val="0"/>
            <w:color w:val="0077CC"/>
            <w:position w:val="0"/>
            <w:sz w:val="20"/>
            <w:u w:val="single"/>
            <w:shd w:val="clear" w:color="auto" w:fill="FFFFFF"/>
            <w:vertAlign w:val="baseline"/>
          </w:rPr>
          <w:t>refrained</w:t>
        </w:r>
      </w:hyperlink>
      <w:r>
        <w:rPr>
          <w:rFonts w:ascii="arial" w:eastAsia="arial" w:hAnsi="arial" w:cs="arial"/>
          <w:b w:val="0"/>
          <w:i w:val="0"/>
          <w:strike w:val="0"/>
          <w:noProof w:val="0"/>
          <w:color w:val="000000"/>
          <w:position w:val="0"/>
          <w:sz w:val="20"/>
          <w:u w:val="none"/>
          <w:vertAlign w:val="baseline"/>
        </w:rPr>
        <w:t xml:space="preserve"> from endorsing former President Donald Trump's 2024 campaign while other leading Republican contenders for Romney's seat have, including lawyer Brent Orrin Hatch, former state House Speaker Brad Wilson and Riverton Mayor Trent Staggs.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various Haley donors who gave to Curtis' campaign is Citadel CEO </w:t>
      </w:r>
      <w:hyperlink r:id="rId13" w:history="1">
        <w:r>
          <w:rPr>
            <w:rFonts w:ascii="arial" w:eastAsia="arial" w:hAnsi="arial" w:cs="arial"/>
            <w:b w:val="0"/>
            <w:i/>
            <w:strike w:val="0"/>
            <w:noProof w:val="0"/>
            <w:color w:val="0077CC"/>
            <w:position w:val="0"/>
            <w:sz w:val="20"/>
            <w:u w:val="single"/>
            <w:shd w:val="clear" w:color="auto" w:fill="FFFFFF"/>
            <w:vertAlign w:val="baseline"/>
          </w:rPr>
          <w:t>Ken Griffin</w:t>
        </w:r>
      </w:hyperlink>
      <w:r>
        <w:rPr>
          <w:rFonts w:ascii="arial" w:eastAsia="arial" w:hAnsi="arial" w:cs="arial"/>
          <w:b w:val="0"/>
          <w:i w:val="0"/>
          <w:strike w:val="0"/>
          <w:noProof w:val="0"/>
          <w:color w:val="000000"/>
          <w:position w:val="0"/>
          <w:sz w:val="20"/>
          <w:u w:val="none"/>
          <w:vertAlign w:val="baseline"/>
        </w:rPr>
        <w:t xml:space="preserve">, who doled out $5 million to SFA Fund, Inc., in December 2023,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FEC data. Curtis' campaign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receiving $6,600 from Griffin on Feb.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Elliott Management Corp. President Paul Singer gave another $6,600 to Curtis' campaign on Feb. 25, FEC data shows. Singer </w:t>
      </w:r>
      <w:hyperlink r:id="rId16" w:history="1">
        <w:r>
          <w:rPr>
            <w:rFonts w:ascii="arial" w:eastAsia="arial" w:hAnsi="arial" w:cs="arial"/>
            <w:b w:val="0"/>
            <w:i/>
            <w:strike w:val="0"/>
            <w:noProof w:val="0"/>
            <w:color w:val="0077CC"/>
            <w:position w:val="0"/>
            <w:sz w:val="20"/>
            <w:u w:val="single"/>
            <w:shd w:val="clear" w:color="auto" w:fill="FFFFFF"/>
            <w:vertAlign w:val="baseline"/>
          </w:rPr>
          <w:t>gave</w:t>
        </w:r>
      </w:hyperlink>
      <w:r>
        <w:rPr>
          <w:rFonts w:ascii="arial" w:eastAsia="arial" w:hAnsi="arial" w:cs="arial"/>
          <w:b w:val="0"/>
          <w:i w:val="0"/>
          <w:strike w:val="0"/>
          <w:noProof w:val="0"/>
          <w:color w:val="000000"/>
          <w:position w:val="0"/>
          <w:sz w:val="20"/>
          <w:u w:val="none"/>
          <w:vertAlign w:val="baseline"/>
        </w:rPr>
        <w:t xml:space="preserve"> the Haley-affiliated super PAC $5 million in December. </w:t>
      </w:r>
      <w:hyperlink r:id="rId12" w:history="1">
        <w:r>
          <w:rPr>
            <w:rFonts w:ascii="arial" w:eastAsia="arial" w:hAnsi="arial" w:cs="arial"/>
            <w:b/>
            <w:i/>
            <w:strike w:val="0"/>
            <w:noProof w:val="0"/>
            <w:color w:val="0077CC"/>
            <w:position w:val="0"/>
            <w:sz w:val="20"/>
            <w:u w:val="single"/>
            <w:shd w:val="clear" w:color="auto" w:fill="FFFFFF"/>
            <w:vertAlign w:val="baseline"/>
          </w:rPr>
          <w:t>(RELATED: John Curtis Stops Short Of Endorsing Trump Ahead Of Contentious Senate Primary)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Emmet, who serves on the </w:t>
      </w:r>
      <w:hyperlink r:id="rId17" w:history="1">
        <w:r>
          <w:rPr>
            <w:rFonts w:ascii="arial" w:eastAsia="arial" w:hAnsi="arial" w:cs="arial"/>
            <w:b w:val="0"/>
            <w:i/>
            <w:strike w:val="0"/>
            <w:noProof w:val="0"/>
            <w:color w:val="0077CC"/>
            <w:position w:val="0"/>
            <w:sz w:val="20"/>
            <w:u w:val="single"/>
            <w:shd w:val="clear" w:color="auto" w:fill="FFFFFF"/>
            <w:vertAlign w:val="baseline"/>
          </w:rPr>
          <w:t>Hudson Institute</w:t>
        </w:r>
      </w:hyperlink>
      <w:r>
        <w:rPr>
          <w:rFonts w:ascii="arial" w:eastAsia="arial" w:hAnsi="arial" w:cs="arial"/>
          <w:b w:val="0"/>
          <w:i w:val="0"/>
          <w:strike w:val="0"/>
          <w:noProof w:val="0"/>
          <w:color w:val="000000"/>
          <w:position w:val="0"/>
          <w:sz w:val="20"/>
          <w:u w:val="none"/>
          <w:vertAlign w:val="baseline"/>
        </w:rPr>
        <w:t xml:space="preserve">'s Board of Trustees and is the former managing director at Jane Street Capital, gave Curtis' campaign $3,300 on Feb. 22, according to the FEC filing. Between February 2023 and January 2024, Emmet </w:t>
      </w:r>
      <w:hyperlink r:id="rId18" w:history="1">
        <w:r>
          <w:rPr>
            <w:rFonts w:ascii="arial" w:eastAsia="arial" w:hAnsi="arial" w:cs="arial"/>
            <w:b w:val="0"/>
            <w:i/>
            <w:strike w:val="0"/>
            <w:noProof w:val="0"/>
            <w:color w:val="0077CC"/>
            <w:position w:val="0"/>
            <w:sz w:val="20"/>
            <w:u w:val="single"/>
            <w:shd w:val="clear" w:color="auto" w:fill="FFFFFF"/>
            <w:vertAlign w:val="baseline"/>
          </w:rPr>
          <w:t>donated</w:t>
        </w:r>
      </w:hyperlink>
      <w:r>
        <w:rPr>
          <w:rFonts w:ascii="arial" w:eastAsia="arial" w:hAnsi="arial" w:cs="arial"/>
          <w:b w:val="0"/>
          <w:i w:val="0"/>
          <w:strike w:val="0"/>
          <w:noProof w:val="0"/>
          <w:color w:val="000000"/>
          <w:position w:val="0"/>
          <w:sz w:val="20"/>
          <w:u w:val="none"/>
          <w:vertAlign w:val="baseline"/>
        </w:rPr>
        <w:t xml:space="preserve"> $755,000 to SFA Fund, Inc.</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ISLAND, SOUTH CAROLINA - MARCH 6: Republican presidential candidate, former U.N. Ambassador Nikki Haley announces the suspension of her presidential campaign at her campaign headquarters. (Sean Rayford/Getty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20" w:history="1">
        <w:r>
          <w:rPr>
            <w:rFonts w:ascii="arial" w:eastAsia="arial" w:hAnsi="arial" w:cs="arial"/>
            <w:b w:val="0"/>
            <w:i/>
            <w:strike w:val="0"/>
            <w:noProof w:val="0"/>
            <w:color w:val="0077CC"/>
            <w:position w:val="0"/>
            <w:sz w:val="20"/>
            <w:u w:val="single"/>
            <w:shd w:val="clear" w:color="auto" w:fill="FFFFFF"/>
            <w:vertAlign w:val="baseline"/>
          </w:rPr>
          <w:t>Curtis</w:t>
        </w:r>
      </w:hyperlink>
      <w:r>
        <w:rPr>
          <w:rFonts w:ascii="arial" w:eastAsia="arial" w:hAnsi="arial" w:cs="arial"/>
          <w:b w:val="0"/>
          <w:i w:val="0"/>
          <w:strike w:val="0"/>
          <w:noProof w:val="0"/>
          <w:color w:val="000000"/>
          <w:position w:val="0"/>
          <w:sz w:val="20"/>
          <w:u w:val="none"/>
          <w:vertAlign w:val="baseline"/>
        </w:rPr>
        <w:t xml:space="preserve"> - a former Democrat - has previously been critical of Trump, his campaign maintains that he will be voting for the former president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Curtis voted with Trump 91% of the time. He supports improving border security, including building a wall. He voted for Trump's tax reform and applauded his Supreme Court nominees,” Adrielle Herring, campaign manager for Curtis, told the DCNF in a statement on April 4. “Congressman Curtis voted for Trump in 2020 and campaigned for him around the western states. He will vote for him again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t>
      </w:r>
      <w:hyperlink r:id="rId21" w:history="1">
        <w:r>
          <w:rPr>
            <w:rFonts w:ascii="arial" w:eastAsia="arial" w:hAnsi="arial" w:cs="arial"/>
            <w:b w:val="0"/>
            <w:i/>
            <w:strike w:val="0"/>
            <w:noProof w:val="0"/>
            <w:color w:val="0077CC"/>
            <w:position w:val="0"/>
            <w:sz w:val="20"/>
            <w:u w:val="single"/>
            <w:shd w:val="clear" w:color="auto" w:fill="FFFFFF"/>
            <w:vertAlign w:val="baseline"/>
          </w:rPr>
          <w:t>declined</w:t>
        </w:r>
      </w:hyperlink>
      <w:r>
        <w:rPr>
          <w:rFonts w:ascii="arial" w:eastAsia="arial" w:hAnsi="arial" w:cs="arial"/>
          <w:b w:val="0"/>
          <w:i w:val="0"/>
          <w:strike w:val="0"/>
          <w:noProof w:val="0"/>
          <w:color w:val="000000"/>
          <w:position w:val="0"/>
          <w:sz w:val="20"/>
          <w:u w:val="none"/>
          <w:vertAlign w:val="baseline"/>
        </w:rPr>
        <w:t xml:space="preserve"> to endorse the former president after withdrawing from the Republican primary after Super Tuesday losses, and instead encouraged Trump to “earn the votes” from her supporters.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congressman's Senate campaign brought in $1.3 ahead of Saturday's Republican </w:t>
      </w:r>
      <w:hyperlink r:id="rId22" w:history="1">
        <w:r>
          <w:rPr>
            <w:rFonts w:ascii="arial" w:eastAsia="arial" w:hAnsi="arial" w:cs="arial"/>
            <w:b w:val="0"/>
            <w:i/>
            <w:strike w:val="0"/>
            <w:noProof w:val="0"/>
            <w:color w:val="0077CC"/>
            <w:position w:val="0"/>
            <w:sz w:val="20"/>
            <w:u w:val="single"/>
            <w:shd w:val="clear" w:color="auto" w:fill="FFFFFF"/>
            <w:vertAlign w:val="baseline"/>
          </w:rPr>
          <w:t>convention</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having $1.3 million in cash on hand. Curtis narrowly out-paced </w:t>
      </w:r>
      <w:hyperlink r:id="rId24" w:history="1">
        <w:r>
          <w:rPr>
            <w:rFonts w:ascii="arial" w:eastAsia="arial" w:hAnsi="arial" w:cs="arial"/>
            <w:b w:val="0"/>
            <w:i/>
            <w:strike w:val="0"/>
            <w:noProof w:val="0"/>
            <w:color w:val="0077CC"/>
            <w:position w:val="0"/>
            <w:sz w:val="20"/>
            <w:u w:val="single"/>
            <w:shd w:val="clear" w:color="auto" w:fill="FFFFFF"/>
            <w:vertAlign w:val="baseline"/>
          </w:rPr>
          <w:t>Wilson</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shd w:val="clear" w:color="auto" w:fill="FFFFFF"/>
            <w:vertAlign w:val="baseline"/>
          </w:rPr>
          <w:t>Hatch</w:t>
        </w:r>
      </w:hyperlink>
      <w:r>
        <w:rPr>
          <w:rFonts w:ascii="arial" w:eastAsia="arial" w:hAnsi="arial" w:cs="arial"/>
          <w:b w:val="0"/>
          <w:i w:val="0"/>
          <w:strike w:val="0"/>
          <w:noProof w:val="0"/>
          <w:color w:val="000000"/>
          <w:position w:val="0"/>
          <w:sz w:val="20"/>
          <w:u w:val="none"/>
          <w:vertAlign w:val="baseline"/>
        </w:rPr>
        <w:t xml:space="preserve"> during the first fundraising quarter, as they both brought in roughly $1.2 million, while </w:t>
      </w:r>
      <w:hyperlink r:id="rId26" w:history="1">
        <w:r>
          <w:rPr>
            <w:rFonts w:ascii="arial" w:eastAsia="arial" w:hAnsi="arial" w:cs="arial"/>
            <w:b w:val="0"/>
            <w:i/>
            <w:strike w:val="0"/>
            <w:noProof w:val="0"/>
            <w:color w:val="0077CC"/>
            <w:position w:val="0"/>
            <w:sz w:val="20"/>
            <w:u w:val="single"/>
            <w:shd w:val="clear" w:color="auto" w:fill="FFFFFF"/>
            <w:vertAlign w:val="baseline"/>
          </w:rPr>
          <w:t>Staggs</w:t>
        </w:r>
      </w:hyperlink>
      <w:r>
        <w:rPr>
          <w:rFonts w:ascii="arial" w:eastAsia="arial" w:hAnsi="arial" w:cs="arial"/>
          <w:b w:val="0"/>
          <w:i w:val="0"/>
          <w:strike w:val="0"/>
          <w:noProof w:val="0"/>
          <w:color w:val="000000"/>
          <w:position w:val="0"/>
          <w:sz w:val="20"/>
          <w:u w:val="none"/>
          <w:vertAlign w:val="baseline"/>
        </w:rPr>
        <w:t xml:space="preserve"> totaled just shy of $200,000.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Curtis officially </w:t>
      </w:r>
      <w:hyperlink r:id="rId27" w:history="1">
        <w:r>
          <w:rPr>
            <w:rFonts w:ascii="arial" w:eastAsia="arial" w:hAnsi="arial" w:cs="arial"/>
            <w:b w:val="0"/>
            <w:i/>
            <w:strike w:val="0"/>
            <w:noProof w:val="0"/>
            <w:color w:val="0077CC"/>
            <w:position w:val="0"/>
            <w:sz w:val="20"/>
            <w:u w:val="single"/>
            <w:shd w:val="clear" w:color="auto" w:fill="FFFFFF"/>
            <w:vertAlign w:val="baseline"/>
          </w:rPr>
          <w:t>jumped</w:t>
        </w:r>
      </w:hyperlink>
      <w:r>
        <w:rPr>
          <w:rFonts w:ascii="arial" w:eastAsia="arial" w:hAnsi="arial" w:cs="arial"/>
          <w:b w:val="0"/>
          <w:i w:val="0"/>
          <w:strike w:val="0"/>
          <w:noProof w:val="0"/>
          <w:color w:val="000000"/>
          <w:position w:val="0"/>
          <w:sz w:val="20"/>
          <w:u w:val="none"/>
          <w:vertAlign w:val="baseline"/>
        </w:rPr>
        <w:t xml:space="preserve"> in the race in early January after months of speculation as to whether he'd run for the open seat or seek another term in the lower chamber. The congressman initially </w:t>
      </w:r>
      <w:hyperlink r:id="rId28" w:history="1">
        <w:r>
          <w:rPr>
            <w:rFonts w:ascii="arial" w:eastAsia="arial" w:hAnsi="arial" w:cs="arial"/>
            <w:b w:val="0"/>
            <w:i/>
            <w:strike w:val="0"/>
            <w:noProof w:val="0"/>
            <w:color w:val="0077CC"/>
            <w:position w:val="0"/>
            <w:sz w:val="20"/>
            <w:u w:val="single"/>
            <w:shd w:val="clear" w:color="auto" w:fill="FFFFFF"/>
            <w:vertAlign w:val="baseline"/>
          </w:rPr>
          <w:t>decided</w:t>
        </w:r>
      </w:hyperlink>
      <w:r>
        <w:rPr>
          <w:rFonts w:ascii="arial" w:eastAsia="arial" w:hAnsi="arial" w:cs="arial"/>
          <w:b w:val="0"/>
          <w:i w:val="0"/>
          <w:strike w:val="0"/>
          <w:noProof w:val="0"/>
          <w:color w:val="000000"/>
          <w:position w:val="0"/>
          <w:sz w:val="20"/>
          <w:u w:val="none"/>
          <w:vertAlign w:val="baseline"/>
        </w:rPr>
        <w:t xml:space="preserve"> against a Senate bid just weeks after Romney </w:t>
      </w:r>
      <w:hyperlink r:id="rId29"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mid-September that he'd be retiring after 2024, but Curtis </w:t>
      </w:r>
      <w:hyperlink r:id="rId3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he was reconsidering by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31" w:history="1">
        <w:r>
          <w:rPr>
            <w:rFonts w:ascii="arial" w:eastAsia="arial" w:hAnsi="arial" w:cs="arial"/>
            <w:b w:val="0"/>
            <w:i/>
            <w:strike w:val="0"/>
            <w:noProof w:val="0"/>
            <w:color w:val="0077CC"/>
            <w:position w:val="0"/>
            <w:sz w:val="20"/>
            <w:u w:val="single"/>
            <w:shd w:val="clear" w:color="auto" w:fill="FFFFFF"/>
            <w:vertAlign w:val="baseline"/>
          </w:rPr>
          <w:t>polling</w:t>
        </w:r>
      </w:hyperlink>
      <w:r>
        <w:rPr>
          <w:rFonts w:ascii="arial" w:eastAsia="arial" w:hAnsi="arial" w:cs="arial"/>
          <w:b w:val="0"/>
          <w:i w:val="0"/>
          <w:strike w:val="0"/>
          <w:noProof w:val="0"/>
          <w:color w:val="000000"/>
          <w:position w:val="0"/>
          <w:sz w:val="20"/>
          <w:u w:val="none"/>
          <w:vertAlign w:val="baseline"/>
        </w:rPr>
        <w:t xml:space="preserve"> for the race has been scarce, a Deseret News/Hinckley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released in late January found Curtis leading the field at 18%, followed by Hatch with 14%, Wilson with 8% and Staggs with 3%. A December Guidant Polling and Strategy/Conservative Values for Utah PAC </w:t>
      </w:r>
      <w:hyperlink r:id="rId33"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which did not include Hatch, showed the congressman ahead by nearly 30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seat is </w:t>
      </w:r>
      <w:hyperlink r:id="rId34" w:history="1">
        <w:r>
          <w:rPr>
            <w:rFonts w:ascii="arial" w:eastAsia="arial" w:hAnsi="arial" w:cs="arial"/>
            <w:b w:val="0"/>
            <w:i/>
            <w:strike w:val="0"/>
            <w:noProof w:val="0"/>
            <w:color w:val="0077CC"/>
            <w:position w:val="0"/>
            <w:sz w:val="20"/>
            <w:u w:val="single"/>
            <w:shd w:val="clear" w:color="auto" w:fill="FFFFFF"/>
            <w:vertAlign w:val="baseline"/>
          </w:rPr>
          <w:t>considered</w:t>
        </w:r>
      </w:hyperlink>
      <w:r>
        <w:rPr>
          <w:rFonts w:ascii="arial" w:eastAsia="arial" w:hAnsi="arial" w:cs="arial"/>
          <w:b w:val="0"/>
          <w:i w:val="0"/>
          <w:strike w:val="0"/>
          <w:noProof w:val="0"/>
          <w:color w:val="000000"/>
          <w:position w:val="0"/>
          <w:sz w:val="20"/>
          <w:u w:val="none"/>
          <w:vertAlign w:val="baseline"/>
        </w:rPr>
        <w:t xml:space="preserve"> “Solid R” by The Cook Political Report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campaign did not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GLASGOW, SCOTLAND - NOVEMBER 06: US Republican Representative for Utah and chair of the Conservative Climate Caucus John Curtis speaks at an Atlantic Council event on day seven of the COP26 at SECC on November 06, 2021 in Glasgow, Scotland. Today COP26 will focus on ensuring the importance of nature and sustainable land use are part of global action on climate change and a clean, green recovery. The 2021 climate summit in Glasgow is the 26th "Conference of the Parties" and represents a gathering of all the countries signed on to the U.N. Framework Convention on Climate Change and the Paris Climate Agreement. The aim of this year's conference is to commit countries to net-zero carbon emissions by 2050. (Photo by Ian Forsyth/Getty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Rep Running For Mitt Romney's Seat Rakes In Thousands From Nikki Haley Donors In First Quarter As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351706469-scaled-e1714058231819.jpg" TargetMode="External" /><Relationship Id="rId11" Type="http://schemas.openxmlformats.org/officeDocument/2006/relationships/hyperlink" Target="https://dailycaller.com/2024/03/06/nikki-haley-suspend-campaign-crushing-super-tuesday-losses/" TargetMode="External" /><Relationship Id="rId12" Type="http://schemas.openxmlformats.org/officeDocument/2006/relationships/hyperlink" Target="https://dailycaller.com/2024/04/04/john-curtis-utah-gop-rep-mitt-romneys-seat-stops-short-endorsing-trump-ahead-contentious-senate-primary/" TargetMode="External" /><Relationship Id="rId13" Type="http://schemas.openxmlformats.org/officeDocument/2006/relationships/hyperlink" Target="https://dailycaller.com/2024/02/01/dem-donors-gop-billionaires-wall-street-execs-new-filings-show-gave-nikki-haleys-super-pac-sfa-fund-inc/" TargetMode="External" /><Relationship Id="rId14" Type="http://schemas.openxmlformats.org/officeDocument/2006/relationships/hyperlink" Target="https://www.fec.gov/data/receipts/individual-contributions/?committee_id=C00828061&amp;contributor_name=Kenneth+Griffin" TargetMode="External" /><Relationship Id="rId15" Type="http://schemas.openxmlformats.org/officeDocument/2006/relationships/hyperlink" Target="https://docquery.fec.gov/cgi-bin/forms/C00647339/1774283/sa/ALL" TargetMode="External" /><Relationship Id="rId16" Type="http://schemas.openxmlformats.org/officeDocument/2006/relationships/hyperlink" Target="https://www.fec.gov/data/receipts/?data_type=processed&amp;committee_id=C00828061&amp;contributor_name=paul+singer&amp;two_year_transaction_period=2024" TargetMode="External" /><Relationship Id="rId17" Type="http://schemas.openxmlformats.org/officeDocument/2006/relationships/hyperlink" Target="https://dailycaller.com/2024/04/15/nikki-haley-gig-hudson-institute-failed-presidential-campaign/" TargetMode="External" /><Relationship Id="rId18" Type="http://schemas.openxmlformats.org/officeDocument/2006/relationships/hyperlink" Target="https://www.fec.gov/data/receipts/individual-contributions/?committee_id=C00828061&amp;contributor_name=Richard+Emmet&amp;contributor_state=NY" TargetMode="External" /><Relationship Id="rId19" Type="http://schemas.openxmlformats.org/officeDocument/2006/relationships/hyperlink" Target="https://cdn01.dailycaller.com/wp-content/uploads/2024/04/GettyImages-2056067740-scaled.jpg" TargetMode="External" /><Relationship Id="rId2" Type="http://schemas.openxmlformats.org/officeDocument/2006/relationships/webSettings" Target="webSettings.xml" /><Relationship Id="rId20" Type="http://schemas.openxmlformats.org/officeDocument/2006/relationships/hyperlink" Target="https://dailycaller.com/2024/01/14/john-curtis-utah-gop-rep-running-mitt-romneys-seat-raked-thousands-green-energy-donors/" TargetMode="External" /><Relationship Id="rId21" Type="http://schemas.openxmlformats.org/officeDocument/2006/relationships/hyperlink" Target="https://dailycaller.com/2024/03/06/nikki-haley-declines-endorse-trump-drops-out-presidential-race-encourages-earn-votes/" TargetMode="External" /><Relationship Id="rId22" Type="http://schemas.openxmlformats.org/officeDocument/2006/relationships/hyperlink" Target="https://utgop.org/2024-nominating-convention/" TargetMode="External" /><Relationship Id="rId23" Type="http://schemas.openxmlformats.org/officeDocument/2006/relationships/hyperlink" Target="https://docquery.fec.gov/cgi-bin/forms/C00647339/1774283/" TargetMode="External" /><Relationship Id="rId24" Type="http://schemas.openxmlformats.org/officeDocument/2006/relationships/hyperlink" Target="https://docquery.fec.gov/cgi-bin/forms/C00837781/1775398/" TargetMode="External" /><Relationship Id="rId25" Type="http://schemas.openxmlformats.org/officeDocument/2006/relationships/hyperlink" Target="https://docquery.fec.gov/cgi-bin/forms/C00864629/1775390/" TargetMode="External" /><Relationship Id="rId26" Type="http://schemas.openxmlformats.org/officeDocument/2006/relationships/hyperlink" Target="https://docquery.fec.gov/cgi-bin/forms/C00840934/1773872/" TargetMode="External" /><Relationship Id="rId27" Type="http://schemas.openxmlformats.org/officeDocument/2006/relationships/hyperlink" Target="https://dailycaller.com/2024/01/03/utah-race-succeed-mitt-romney-two-new-contenders-john-curtis-us-rep-son-legendary-senator-brent-orrin-hatch/" TargetMode="External" /><Relationship Id="rId28" Type="http://schemas.openxmlformats.org/officeDocument/2006/relationships/hyperlink" Target="https://x.com/CurtisUT/status/1709208308282802603?s=20" TargetMode="External" /><Relationship Id="rId29" Type="http://schemas.openxmlformats.org/officeDocument/2006/relationships/hyperlink" Target="https://dailycaller.com/2023/09/13/mitt-romney-will-not-seek-reeelection/" TargetMode="External" /><Relationship Id="rId3" Type="http://schemas.openxmlformats.org/officeDocument/2006/relationships/fontTable" Target="fontTable.xml" /><Relationship Id="rId30" Type="http://schemas.openxmlformats.org/officeDocument/2006/relationships/hyperlink" Target="https://kutv.com/news/local/utah-congressman-john-curtis-reconsidering-running-for-us-senate-mitt-romney-republicans-wilson-staggs-phippen-bird-jensen-randall-candidates" TargetMode="External" /><Relationship Id="rId31" Type="http://schemas.openxmlformats.org/officeDocument/2006/relationships/hyperlink" Target="https://projects.fivethirtyeight.com/polls/senate/2024/utah/" TargetMode="External" /><Relationship Id="rId32" Type="http://schemas.openxmlformats.org/officeDocument/2006/relationships/hyperlink" Target="https://www.deseret.com/2024/1/31/24049841/poll-utah-republican-primary-race-mitt-romney" TargetMode="External" /><Relationship Id="rId33" Type="http://schemas.openxmlformats.org/officeDocument/2006/relationships/hyperlink" Target="https://www.sltrib.com/news/politics/2023/12/15/rep-john-curtis-has-big-lead-over/" TargetMode="External" /><Relationship Id="rId34" Type="http://schemas.openxmlformats.org/officeDocument/2006/relationships/hyperlink" Target="https://www.cookpolitical.com/ratings/senate-race-ratings" TargetMode="External" /><Relationship Id="rId35" Type="http://schemas.openxmlformats.org/officeDocument/2006/relationships/hyperlink" Target="mailto:licensing@dailycallernewsfoundation.org"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N2P1-DXXD-7011-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Rep Running For Mitt Romney's Seat Rakes In Thousands From Nikki Haley Donors In First Quarter As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H-N2P1-DXXD-7011-00000-00">
    <vt:lpwstr>Doc::/shared/document|contextualFeaturePermID::1516831</vt:lpwstr>
  </property>
  <property fmtid="{D5CDD505-2E9C-101B-9397-08002B2CF9AE}" pid="5" name="UserPermID">
    <vt:lpwstr>urn:user:PA186192196</vt:lpwstr>
  </property>
</Properties>
</file>