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Koch-Funded Group Will No Longer Spend To Back Nikki Haley's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03:59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Koch family-backed group Americans for Prosperity (AFP) Action will no longer spend money to support the campaign of former Republican South Carolina Gov. Nikki Haley, according to a memorandum published on the group's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AFP Action is funded by the billionaire Charles Koch, the 25th richest man in the world with a net worth of $55 billion,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Forbes. While AFP Action </w:t>
      </w:r>
      <w:hyperlink r:id="rId12" w:history="1">
        <w:r>
          <w:rPr>
            <w:rFonts w:ascii="arial" w:eastAsia="arial" w:hAnsi="arial" w:cs="arial"/>
            <w:b w:val="0"/>
            <w:i/>
            <w:strike w:val="0"/>
            <w:noProof w:val="0"/>
            <w:color w:val="0077CC"/>
            <w:position w:val="0"/>
            <w:sz w:val="20"/>
            <w:u w:val="single"/>
            <w:shd w:val="clear" w:color="auto" w:fill="FFFFFF"/>
            <w:vertAlign w:val="baseline"/>
          </w:rPr>
          <w:t>endorsed</w:t>
        </w:r>
      </w:hyperlink>
      <w:r>
        <w:rPr>
          <w:rFonts w:ascii="arial" w:eastAsia="arial" w:hAnsi="arial" w:cs="arial"/>
          <w:b w:val="0"/>
          <w:i w:val="0"/>
          <w:strike w:val="0"/>
          <w:noProof w:val="0"/>
          <w:color w:val="000000"/>
          <w:position w:val="0"/>
          <w:sz w:val="20"/>
          <w:u w:val="none"/>
          <w:vertAlign w:val="baseline"/>
        </w:rPr>
        <w:t xml:space="preserve"> Haley's campaign on Nov. 28, the group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that it will no longer spend any money to support her candidacy following her </w:t>
      </w:r>
      <w:hyperlink r:id="rId14" w:history="1">
        <w:r>
          <w:rPr>
            <w:rFonts w:ascii="arial" w:eastAsia="arial" w:hAnsi="arial" w:cs="arial"/>
            <w:b w:val="0"/>
            <w:i/>
            <w:strike w:val="0"/>
            <w:noProof w:val="0"/>
            <w:color w:val="0077CC"/>
            <w:position w:val="0"/>
            <w:sz w:val="20"/>
            <w:u w:val="single"/>
            <w:shd w:val="clear" w:color="auto" w:fill="FFFFFF"/>
            <w:vertAlign w:val="baseline"/>
          </w:rPr>
          <w:t>loss</w:t>
        </w:r>
      </w:hyperlink>
      <w:r>
        <w:rPr>
          <w:rFonts w:ascii="arial" w:eastAsia="arial" w:hAnsi="arial" w:cs="arial"/>
          <w:b w:val="0"/>
          <w:i w:val="0"/>
          <w:strike w:val="0"/>
          <w:noProof w:val="0"/>
          <w:color w:val="000000"/>
          <w:position w:val="0"/>
          <w:sz w:val="20"/>
          <w:u w:val="none"/>
          <w:vertAlign w:val="baseline"/>
        </w:rPr>
        <w:t xml:space="preserve"> in South Carolina's Republican primary on Saturday. </w:t>
      </w:r>
      <w:hyperlink r:id="rId14" w:history="1">
        <w:r>
          <w:rPr>
            <w:rFonts w:ascii="arial" w:eastAsia="arial" w:hAnsi="arial" w:cs="arial"/>
            <w:b/>
            <w:i/>
            <w:strike w:val="0"/>
            <w:noProof w:val="0"/>
            <w:color w:val="0077CC"/>
            <w:position w:val="0"/>
            <w:sz w:val="20"/>
            <w:u w:val="single"/>
            <w:shd w:val="clear" w:color="auto" w:fill="FFFFFF"/>
            <w:vertAlign w:val="baseline"/>
          </w:rPr>
          <w:t>(RELATED: Trump Beats Nikki Haley In Her Home State's Primary)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Action stands firm behind our endorsement for Nikki Haley,” the group wrote in its memorandum, adding that “given the challenges in the primary states ahead, we don't believe any outside group can make a material difference to widen her path to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while we will continue to endorse her, we will focus our resources where we can make the difference. And that's the U.S. Senate and House,” the memorandum reads.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AFP Action, Three Ways to Win (Feb. 25, 2024)</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is at the top of the Republican ticket, the risk of one-party rule by a Democratic Party captured by the Progressive Left is severe and would do irreparable damage to the country. The last 3 election cycles have painted a very clear picture of what we can expect from voters who consistently rejected Donald Trump and his impact on the Republican party brand,” AFP Action wrote. “This has been reinforced by the recent elections in Virginia in 2023 and the special elections in New York and Pennsylvania just this month. And we should expect this to increase further as the criminal trials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Action indicated it would be willing to “engage” in over 100 House of Representatives elections, according to the memorandum. The group also indicated that it would be making endorsements in races in Ohio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Trump's campaigns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SOUTH CAROLINA - FEBRUARY 24: Republican presidential candidate former U.N. Ambassador Nikki Haley speaks during her primary election night gathering at The Charleston Place on February 24, 2024 in Charleston, South Carolina. Haley was defeated in her home state's primary by Republican challenger, former U.S. President Donald Trump. (Photo by Justin Sullivan/Getty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Koch-Funded Group Will No Longer Spend To Back Nikki Haley's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36595767-scaled-e1708959392111.jpg" TargetMode="External" /><Relationship Id="rId11" Type="http://schemas.openxmlformats.org/officeDocument/2006/relationships/hyperlink" Target="https://www.forbes.com/profile/charles-koch/?sh=2ed838ed57d7" TargetMode="External" /><Relationship Id="rId12" Type="http://schemas.openxmlformats.org/officeDocument/2006/relationships/hyperlink" Target="https://dailycaller.com/2023/11/28/koch-backed-network-nikki-haley/" TargetMode="External" /><Relationship Id="rId13" Type="http://schemas.openxmlformats.org/officeDocument/2006/relationships/hyperlink" Target="https://afpaction.com/wp-content/uploads/2024/02/AFPA-3-Ways-to-Win-2.25.24.pdf" TargetMode="External" /><Relationship Id="rId14" Type="http://schemas.openxmlformats.org/officeDocument/2006/relationships/hyperlink" Target="https://dailycaller.com/2024/02/24/donald-trump-nikki-haley-south-carolina-home-state-primary/" TargetMode="External" /><Relationship Id="rId15" Type="http://schemas.openxmlformats.org/officeDocument/2006/relationships/hyperlink" Target="https://www.scribd.com/document/708551821/AFP-Action-Three-Ways-to-Win-Feb-25-2024#from_embed" TargetMode="External" /><Relationship Id="rId16" Type="http://schemas.openxmlformats.org/officeDocument/2006/relationships/hyperlink" Target="https://www.scribd.com/user/292804634/Daily-Caller-News-Foundation#from_embed"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M4B1-JBFB-H53S-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Koch-Funded Group Will No Longer Spend To Back Nikki Haley's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DT-M4B1-JBFB-H53S-00000-00">
    <vt:lpwstr>Doc::/shared/document|contextualFeaturePermID::1516831</vt:lpwstr>
  </property>
  <property fmtid="{D5CDD505-2E9C-101B-9397-08002B2CF9AE}" pid="5" name="UserPermID">
    <vt:lpwstr>urn:user:PA186192196</vt:lpwstr>
  </property>
</Properties>
</file>