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Forbes Daily: Cyberattacks Targeting AI Vulnerabilities Hit  Well-Known  Companies</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Forbes.com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March 26, 2024 Tuesday</w:t>
      </w:r>
    </w:p>
    <w:p>
      <w:pPr>
        <w:keepNext w:val="0"/>
        <w:spacing w:after="0" w:line="240" w:lineRule="atLeast"/>
        <w:ind w:right="0"/>
        <w:jc w:val="both"/>
      </w:pPr>
      <w:bookmarkStart w:id="0" w:name="Bookmark_1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2024 Forbes LLC All Rights Reserved</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1698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Danielle Chemtob, Forbes Staff</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Tuesday's edition of Forbes Daily covers Baltimore bridge collapse, who could replace Boeing CEO Dave Calhoun, Trump going public, highest paid MLB players and more.</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6"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This is a published version of the Forbes Daily newsletter, you can sign-up to get Forbes Daily in your inbox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Good morning,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Filing taxes on regular wages is pretty straightforward, but when you get into investment income from various sources, each has unique reporting needs and tax implications.</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is hosting a webcast today at 2 p.m. ET on how you can</w:t>
      </w:r>
      <w:r>
        <w:rPr>
          <w:rFonts w:ascii="arial" w:eastAsia="arial" w:hAnsi="arial" w:cs="arial"/>
          <w:b/>
          <w:i w:val="0"/>
          <w:strike w:val="0"/>
          <w:noProof w:val="0"/>
          <w:color w:val="000000"/>
          <w:position w:val="0"/>
          <w:sz w:val="20"/>
          <w:u w:val="none"/>
          <w:vertAlign w:val="baseline"/>
        </w:rPr>
        <w:t xml:space="preserve">minimize your tax liability and maximize your investment </w:t>
      </w:r>
      <w:r>
        <w:rPr>
          <w:rFonts w:ascii="arial" w:eastAsia="arial" w:hAnsi="arial" w:cs="arial"/>
          <w:b w:val="0"/>
          <w:i w:val="0"/>
          <w:strike w:val="0"/>
          <w:noProof w:val="0"/>
          <w:color w:val="000000"/>
          <w:position w:val="0"/>
          <w:sz w:val="20"/>
          <w:u w:val="none"/>
          <w:vertAlign w:val="baseline"/>
        </w:rPr>
        <w:t>earnings, which you cansign up for here.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goal is to learn about reporting requirements and essential tax forms, mastering asset allocation to make the most of your retirement savings, exploring ways to generate interest income through investments like Treasury and muni bonds, and more.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BREAKING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cargo ship is shown after running into and collapsing the Francis Scott Key Bridge on March 26, 2024 in Baltimore, Maryland. (Photo by Rob Carr/Getty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Baltimore sFrancis Scott Key Bridge collapsed early Tuesdayafter it was struck by a large container ship, causing several cars and a tractor-trailer to fall into the Patapsco River, the</w:t>
      </w:r>
      <w:r>
        <w:rPr>
          <w:rFonts w:ascii="arial" w:eastAsia="arial" w:hAnsi="arial" w:cs="arial"/>
          <w:b/>
          <w:i w:val="0"/>
          <w:strike w:val="0"/>
          <w:noProof w:val="0"/>
          <w:color w:val="000000"/>
          <w:position w:val="0"/>
          <w:sz w:val="20"/>
          <w:u w:val="none"/>
          <w:vertAlign w:val="baseline"/>
        </w:rPr>
        <w:t xml:space="preserve">Baltimore Sun </w:t>
      </w:r>
      <w:r>
        <w:rPr>
          <w:rFonts w:ascii="arial" w:eastAsia="arial" w:hAnsi="arial" w:cs="arial"/>
          <w:b w:val="0"/>
          <w:i w:val="0"/>
          <w:strike w:val="0"/>
          <w:noProof w:val="0"/>
          <w:color w:val="000000"/>
          <w:position w:val="0"/>
          <w:sz w:val="20"/>
          <w:u w:val="none"/>
          <w:vertAlign w:val="baseline"/>
        </w:rPr>
        <w:t>reported. At a morning press conference, Baltimore Fire Chief James Wallace said that t</w:t>
      </w:r>
      <w:r>
        <w:rPr>
          <w:rFonts w:ascii="arial" w:eastAsia="arial" w:hAnsi="arial" w:cs="arial"/>
          <w:b/>
          <w:i w:val="0"/>
          <w:strike w:val="0"/>
          <w:noProof w:val="0"/>
          <w:color w:val="000000"/>
          <w:position w:val="0"/>
          <w:sz w:val="20"/>
          <w:u w:val="none"/>
          <w:vertAlign w:val="baseline"/>
        </w:rPr>
        <w:t>wo people have been rescued from the river</w:t>
      </w:r>
      <w:r>
        <w:rPr>
          <w:rFonts w:ascii="arial" w:eastAsia="arial" w:hAnsi="arial" w:cs="arial"/>
          <w:b w:val="0"/>
          <w:i w:val="0"/>
          <w:strike w:val="0"/>
          <w:noProof w:val="0"/>
          <w:color w:val="000000"/>
          <w:position w:val="0"/>
          <w:sz w:val="20"/>
          <w:u w:val="none"/>
          <w:vertAlign w:val="baseline"/>
        </w:rPr>
        <w:t>, but that rescue crews were still searching for  upwards of seven  individuals.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Federal agentssearched two of Sean  Diddy  Combs  housesMonday, as the rapper faces</w:t>
      </w:r>
      <w:r>
        <w:rPr>
          <w:rFonts w:ascii="arial" w:eastAsia="arial" w:hAnsi="arial" w:cs="arial"/>
          <w:b/>
          <w:i w:val="0"/>
          <w:strike w:val="0"/>
          <w:noProof w:val="0"/>
          <w:color w:val="000000"/>
          <w:position w:val="0"/>
          <w:sz w:val="20"/>
          <w:u w:val="none"/>
          <w:vertAlign w:val="baseline"/>
        </w:rPr>
        <w:t>multiple civil lawsuits accusing him of sex trafficking, sexual abuse and rape</w:t>
      </w:r>
      <w:r>
        <w:rPr>
          <w:rFonts w:ascii="arial" w:eastAsia="arial" w:hAnsi="arial" w:cs="arial"/>
          <w:b w:val="0"/>
          <w:i w:val="0"/>
          <w:strike w:val="0"/>
          <w:noProof w:val="0"/>
          <w:color w:val="000000"/>
          <w:position w:val="0"/>
          <w:sz w:val="20"/>
          <w:u w:val="none"/>
          <w:vertAlign w:val="baseline"/>
        </w:rPr>
        <w:t xml:space="preserve"> all of which he has denied. Although Combs has not been formally charged or accused by federal prosecutors of a crime, the agents involved in Monday s searches served a warrant stemming from a federal investigation in New York s Southern District, unnamed officials told the</w:t>
      </w:r>
      <w:r>
        <w:rPr>
          <w:rFonts w:ascii="arial" w:eastAsia="arial" w:hAnsi="arial" w:cs="arial"/>
          <w:b/>
          <w:i w:val="0"/>
          <w:strike w:val="0"/>
          <w:noProof w:val="0"/>
          <w:color w:val="000000"/>
          <w:position w:val="0"/>
          <w:sz w:val="20"/>
          <w:u w:val="none"/>
          <w:vertAlign w:val="baseline"/>
        </w:rPr>
        <w:t>Los Angeles Times</w:t>
      </w:r>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BUSINESS + FINANCE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CEO Dave Calhoun speaks to reporters as he departs from a meeting at the office of Sen. Mark Warner (D-VA) on Capitol Hill January 24, 2024 in Washington, DC. (Photo by Anna Moneymaker/Getty Images)(Photo by Anna Moneymaker/Getty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Boeing CEO Dave Calhounannounced Monday he will step down at the end of the year, and several other executives will also depart,</w:t>
      </w:r>
      <w:r>
        <w:rPr>
          <w:rFonts w:ascii="arial" w:eastAsia="arial" w:hAnsi="arial" w:cs="arial"/>
          <w:b/>
          <w:i w:val="0"/>
          <w:strike w:val="0"/>
          <w:noProof w:val="0"/>
          <w:color w:val="000000"/>
          <w:position w:val="0"/>
          <w:sz w:val="20"/>
          <w:u w:val="none"/>
          <w:vertAlign w:val="baseline"/>
        </w:rPr>
        <w:t xml:space="preserve"> amid ongoing scrutiny of the safety of the manufacturing giant s aircrafts </w:t>
      </w:r>
      <w:r>
        <w:rPr>
          <w:rFonts w:ascii="arial" w:eastAsia="arial" w:hAnsi="arial" w:cs="arial"/>
          <w:b w:val="0"/>
          <w:i w:val="0"/>
          <w:strike w:val="0"/>
          <w:noProof w:val="0"/>
          <w:color w:val="000000"/>
          <w:position w:val="0"/>
          <w:sz w:val="20"/>
          <w:u w:val="none"/>
          <w:vertAlign w:val="baseline"/>
        </w:rPr>
        <w:t>after a door plug blew off a Boeing 737 Max 9 during an Alaska Airlines flight in January. The Justice Department reportedly launched a criminal probe into the Alaska Airlines incident earlier this month, according to the</w:t>
      </w:r>
      <w:r>
        <w:rPr>
          <w:rFonts w:ascii="arial" w:eastAsia="arial" w:hAnsi="arial" w:cs="arial"/>
          <w:b/>
          <w:i w:val="0"/>
          <w:strike w:val="0"/>
          <w:noProof w:val="0"/>
          <w:color w:val="000000"/>
          <w:position w:val="0"/>
          <w:sz w:val="20"/>
          <w:u w:val="none"/>
          <w:vertAlign w:val="baseline"/>
        </w:rPr>
        <w:t>Wall Street Journal</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MORE:</w:t>
      </w:r>
      <w:r>
        <w:rPr>
          <w:rFonts w:ascii="arial" w:eastAsia="arial" w:hAnsi="arial" w:cs="arial"/>
          <w:b w:val="0"/>
          <w:i w:val="0"/>
          <w:strike w:val="0"/>
          <w:noProof w:val="0"/>
          <w:color w:val="000000"/>
          <w:position w:val="0"/>
          <w:sz w:val="20"/>
          <w:u w:val="none"/>
          <w:vertAlign w:val="baseline"/>
        </w:rPr>
        <w:t>Boeing s board is</w:t>
      </w:r>
      <w:r>
        <w:rPr>
          <w:rFonts w:ascii="arial" w:eastAsia="arial" w:hAnsi="arial" w:cs="arial"/>
          <w:b/>
          <w:i w:val="0"/>
          <w:strike w:val="0"/>
          <w:noProof w:val="0"/>
          <w:color w:val="000000"/>
          <w:position w:val="0"/>
          <w:sz w:val="20"/>
          <w:u w:val="none"/>
          <w:vertAlign w:val="baseline"/>
        </w:rPr>
        <w:t>likely to look outside of the company for its next CEO</w:t>
      </w:r>
      <w:r>
        <w:rPr>
          <w:rFonts w:ascii="arial" w:eastAsia="arial" w:hAnsi="arial" w:cs="arial"/>
          <w:b w:val="0"/>
          <w:i w:val="0"/>
          <w:strike w:val="0"/>
          <w:noProof w:val="0"/>
          <w:color w:val="000000"/>
          <w:position w:val="0"/>
          <w:sz w:val="20"/>
          <w:u w:val="none"/>
          <w:vertAlign w:val="baseline"/>
        </w:rPr>
        <w:t>, Loren Thompson, a longtime aerospace and defense consultant, told</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Some of the industry names floatedinclude General Electric CEO Lawrence Culp, Northrop Grumman CEO Kathy Warden, and even Delta Air Lines CEO Ed Bastian.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Former PresidentDonald Trump s social media company will begin tradingon the Nasdaq Tuesday under the ticker symbol $DJT after</w:t>
      </w:r>
      <w:r>
        <w:rPr>
          <w:rFonts w:ascii="arial" w:eastAsia="arial" w:hAnsi="arial" w:cs="arial"/>
          <w:b/>
          <w:i w:val="0"/>
          <w:strike w:val="0"/>
          <w:noProof w:val="0"/>
          <w:color w:val="000000"/>
          <w:position w:val="0"/>
          <w:sz w:val="20"/>
          <w:u w:val="none"/>
          <w:vertAlign w:val="baseline"/>
        </w:rPr>
        <w:t xml:space="preserve"> Trump Media and its blank-check partner firm Digital World Acquisition Corp. </w:t>
      </w:r>
      <w:r>
        <w:rPr>
          <w:rFonts w:ascii="arial" w:eastAsia="arial" w:hAnsi="arial" w:cs="arial"/>
          <w:b w:val="0"/>
          <w:i w:val="0"/>
          <w:strike w:val="0"/>
          <w:noProof w:val="0"/>
          <w:color w:val="000000"/>
          <w:position w:val="0"/>
          <w:sz w:val="20"/>
          <w:u w:val="none"/>
          <w:vertAlign w:val="baseline"/>
        </w:rPr>
        <w:t>said their merger is complete. Digital World saw a roughly 25% boost in its share price Monday, butquestions are swirlingabout Trump Media s multibillion-dollar valuation.</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TECH + INNOVATION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Deserve, a startup that helps other companies launch and manage credit cards, was valued at $500 million in 2021, but it has faced a series of challenges andhas spoken with investment bankers in recent months about selling itself. Industry insiders expect that if Deserve is sold, it</w:t>
      </w:r>
      <w:r>
        <w:rPr>
          <w:rFonts w:ascii="arial" w:eastAsia="arial" w:hAnsi="arial" w:cs="arial"/>
          <w:b/>
          <w:i w:val="0"/>
          <w:strike w:val="0"/>
          <w:noProof w:val="0"/>
          <w:color w:val="000000"/>
          <w:position w:val="0"/>
          <w:sz w:val="20"/>
          <w:u w:val="none"/>
          <w:vertAlign w:val="baseline"/>
        </w:rPr>
        <w:t>will fetch less than half of its peak 2021 valuation</w:t>
      </w:r>
      <w:r>
        <w:rPr>
          <w:rFonts w:ascii="arial" w:eastAsia="arial" w:hAnsi="arial" w:cs="arial"/>
          <w:b w:val="0"/>
          <w:i w:val="0"/>
          <w:strike w:val="0"/>
          <w:noProof w:val="0"/>
          <w:color w:val="000000"/>
          <w:position w:val="0"/>
          <w:sz w:val="20"/>
          <w:u w:val="none"/>
          <w:vertAlign w:val="baseline"/>
        </w:rPr>
        <w:t>:Most fintech valuations have come down since then, but Deserve also saw its biggest customer, crypto lender BlockFi, go bankrupt.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Hackersmay have breached hundreds of companies by targeting open sourcesoftware called Ray that is used to scale AI models, cybersecurity researchers have warned. It is believed to be the first example of cyberattacks exploiting AI computing vulnerabilities found in the wild, and researchers say that there is evidence it has been</w:t>
      </w:r>
      <w:r>
        <w:rPr>
          <w:rFonts w:ascii="arial" w:eastAsia="arial" w:hAnsi="arial" w:cs="arial"/>
          <w:b/>
          <w:i w:val="0"/>
          <w:strike w:val="0"/>
          <w:noProof w:val="0"/>
          <w:color w:val="000000"/>
          <w:position w:val="0"/>
          <w:sz w:val="20"/>
          <w:u w:val="none"/>
          <w:vertAlign w:val="baseline"/>
        </w:rPr>
        <w:t xml:space="preserve">used to attack at least three  very well-known, large organizations </w:t>
      </w:r>
      <w:r>
        <w:rPr>
          <w:rFonts w:ascii="arial" w:eastAsia="arial" w:hAnsi="arial" w:cs="arial"/>
          <w:b w:val="0"/>
          <w:i w:val="0"/>
          <w:strike w:val="0"/>
          <w:noProof w:val="0"/>
          <w:color w:val="000000"/>
          <w:position w:val="0"/>
          <w:sz w:val="20"/>
          <w:u w:val="none"/>
          <w:vertAlign w:val="baseline"/>
        </w:rPr>
        <w:t>and dozens of smaller ones.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MONEY + </w:t>
      </w:r>
      <w:r>
        <w:rPr>
          <w:rFonts w:ascii="arial" w:eastAsia="arial" w:hAnsi="arial" w:cs="arial"/>
          <w:b/>
          <w:i/>
          <w:strike w:val="0"/>
          <w:noProof w:val="0"/>
          <w:color w:val="000000"/>
          <w:position w:val="0"/>
          <w:sz w:val="20"/>
          <w:u w:val="single"/>
          <w:vertAlign w:val="baseline"/>
        </w:rPr>
        <w:t>POLITICS</w:t>
      </w:r>
      <w:r>
        <w:rPr>
          <w:rFonts w:ascii="arial" w:eastAsia="arial" w:hAnsi="arial" w:cs="arial"/>
          <w:b/>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United Kingdom's Ambassador to the UN Barbara Woodward, US Ambassador to the United Nations Linda Thomas-Greenfield, Algeria's Ambassador to the UN Amar Bendjama and Chinese Ambassador to the UN Zhang Jun applaud during a United Nations Security Council meeting on the situation in the Middle East, including the Palestinian question, at the UN headquarters in New York on March 25, 2024. (Photo by ANGELA WEISS / AFP) (Photo by ANGELA WEISS/AFP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AFP via 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United Nations Security Councilpassed a resolution on Monday that calls for an immediate ceasefire in Gazaduring Ramadan, though the U.S. abstained. The vote comes after several previous attempts to</w:t>
      </w:r>
      <w:r>
        <w:rPr>
          <w:rFonts w:ascii="arial" w:eastAsia="arial" w:hAnsi="arial" w:cs="arial"/>
          <w:b/>
          <w:i w:val="0"/>
          <w:strike w:val="0"/>
          <w:noProof w:val="0"/>
          <w:color w:val="000000"/>
          <w:position w:val="0"/>
          <w:sz w:val="20"/>
          <w:u w:val="none"/>
          <w:vertAlign w:val="baseline"/>
        </w:rPr>
        <w:t>pass a resolution calling for a ceasefire failed</w:t>
      </w:r>
      <w:r>
        <w:rPr>
          <w:rFonts w:ascii="arial" w:eastAsia="arial" w:hAnsi="arial" w:cs="arial"/>
          <w:b w:val="0"/>
          <w:i w:val="0"/>
          <w:strike w:val="0"/>
          <w:noProof w:val="0"/>
          <w:color w:val="000000"/>
          <w:position w:val="0"/>
          <w:sz w:val="20"/>
          <w:u w:val="none"/>
          <w:vertAlign w:val="baseline"/>
        </w:rPr>
        <w:t>.Resolutions passed by the UN Security Council are legally binding, meaning the order must be carried out.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New York appeals court ruled former President Donald Trump willnot have to post the full amount of his $454.2 million bondpayment in his New York civil fraud trial, allowing</w:t>
      </w:r>
      <w:r>
        <w:rPr>
          <w:rFonts w:ascii="arial" w:eastAsia="arial" w:hAnsi="arial" w:cs="arial"/>
          <w:b/>
          <w:i w:val="0"/>
          <w:strike w:val="0"/>
          <w:noProof w:val="0"/>
          <w:color w:val="000000"/>
          <w:position w:val="0"/>
          <w:sz w:val="20"/>
          <w:u w:val="none"/>
          <w:vertAlign w:val="baseline"/>
        </w:rPr>
        <w:t xml:space="preserve">Trump to post just $175 million and delay payment </w:t>
      </w:r>
      <w:r>
        <w:rPr>
          <w:rFonts w:ascii="arial" w:eastAsia="arial" w:hAnsi="arial" w:cs="arial"/>
          <w:b w:val="0"/>
          <w:i w:val="0"/>
          <w:strike w:val="0"/>
          <w:noProof w:val="0"/>
          <w:color w:val="000000"/>
          <w:position w:val="0"/>
          <w:sz w:val="20"/>
          <w:u w:val="none"/>
          <w:vertAlign w:val="baseline"/>
        </w:rPr>
        <w:t>for the rest while he appeals the ruling. Trump admitted Monday he might have to sell some of his assets to pay the full bond while also potentially funding his presidential campaign, and</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estimated earlier this month he had roughly $413 million in cash and liquid assets.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 xml:space="preserve">TRENDS + EXPLAINERS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Wisconsin man has beencriminally charged with sharing AI-generated child sexual abusematerial (CSAM) with a minor,</w:t>
      </w:r>
      <w:r>
        <w:rPr>
          <w:rFonts w:ascii="arial" w:eastAsia="arial" w:hAnsi="arial" w:cs="arial"/>
          <w:b/>
          <w:i w:val="0"/>
          <w:strike w:val="0"/>
          <w:noProof w:val="0"/>
          <w:color w:val="000000"/>
          <w:position w:val="0"/>
          <w:sz w:val="20"/>
          <w:u w:val="none"/>
          <w:vertAlign w:val="baseline"/>
        </w:rPr>
        <w:t xml:space="preserve">one of the first criminal cases involving AI-generated CSAM. </w:t>
      </w:r>
      <w:r>
        <w:rPr>
          <w:rFonts w:ascii="arial" w:eastAsia="arial" w:hAnsi="arial" w:cs="arial"/>
          <w:b w:val="0"/>
          <w:i w:val="0"/>
          <w:strike w:val="0"/>
          <w:noProof w:val="0"/>
          <w:color w:val="000000"/>
          <w:position w:val="0"/>
          <w:sz w:val="20"/>
          <w:u w:val="none"/>
          <w:vertAlign w:val="baseline"/>
        </w:rPr>
        <w:t>Prosecutors allege that the man solicited requests for sexually explicit images of young children and then used an AI-powered image generator made by British unicorn Stability AI to create them.</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DAILY COVER STORY</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Baseball s Highest-Paid Players 2024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ILLUSTRATION BY FORBES; PHOTOS BY CHRISTIAN PETERSEN/GETTY IMAGES, CAITLIN O'HARA/MLB PHOTOS/GETTY IMAGES, BRENNAN ASPLEN/GETTY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TOPLINE</w:t>
      </w:r>
      <w:r>
        <w:rPr>
          <w:rFonts w:ascii="arial" w:eastAsia="arial" w:hAnsi="arial" w:cs="arial"/>
          <w:b w:val="0"/>
          <w:i w:val="0"/>
          <w:strike w:val="0"/>
          <w:noProof w:val="0"/>
          <w:color w:val="000000"/>
          <w:position w:val="0"/>
          <w:sz w:val="20"/>
          <w:u w:val="none"/>
          <w:vertAlign w:val="baseline"/>
        </w:rPr>
        <w:t>Since winning the World Series in the pandemic-shortened 2020 season, the Los Angeles Dodgers have suffered a trio of disappointing playoff exits. This winter, they</w:t>
      </w:r>
      <w:r>
        <w:rPr>
          <w:rFonts w:ascii="arial" w:eastAsia="arial" w:hAnsi="arial" w:cs="arial"/>
          <w:b/>
          <w:i w:val="0"/>
          <w:strike w:val="0"/>
          <w:noProof w:val="0"/>
          <w:color w:val="000000"/>
          <w:position w:val="0"/>
          <w:sz w:val="20"/>
          <w:u w:val="none"/>
          <w:vertAlign w:val="baseline"/>
        </w:rPr>
        <w:t>shelled out nearly $1.1 billion on free agents</w:t>
      </w:r>
      <w:r>
        <w:rPr>
          <w:rFonts w:ascii="arial" w:eastAsia="arial" w:hAnsi="arial" w:cs="arial"/>
          <w:b w:val="0"/>
          <w:i w:val="0"/>
          <w:strike w:val="0"/>
          <w:noProof w:val="0"/>
          <w:color w:val="000000"/>
          <w:position w:val="0"/>
          <w:sz w:val="20"/>
          <w:u w:val="none"/>
          <w:vertAlign w:val="baseline"/>
        </w:rPr>
        <w:t>to ensure 2024 wouldn t result in a fourth.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upgrading one of the most stacked rosters in baseball isn t easy and doesn t come cheap.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Dodgers secured the two most-coveted free agents in baseball this winter, first with a record-breaking 10-year, $700 million deal with two-way phenom Shohei Ohtani </w:t>
      </w:r>
      <w:r>
        <w:rPr>
          <w:rFonts w:ascii="arial" w:eastAsia="arial" w:hAnsi="arial" w:cs="arial"/>
          <w:b/>
          <w:i w:val="0"/>
          <w:strike w:val="0"/>
          <w:noProof w:val="0"/>
          <w:color w:val="000000"/>
          <w:position w:val="0"/>
          <w:sz w:val="20"/>
          <w:u w:val="none"/>
          <w:vertAlign w:val="baseline"/>
        </w:rPr>
        <w:t>the largest contract by total value in team sports history.</w:t>
      </w:r>
      <w:r>
        <w:rPr>
          <w:rFonts w:ascii="arial" w:eastAsia="arial" w:hAnsi="arial" w:cs="arial"/>
          <w:b w:val="0"/>
          <w:i w:val="0"/>
          <w:strike w:val="0"/>
          <w:noProof w:val="0"/>
          <w:color w:val="000000"/>
          <w:position w:val="0"/>
          <w:sz w:val="20"/>
          <w:u w:val="none"/>
          <w:vertAlign w:val="baseline"/>
        </w:rPr>
        <w:t>Two weeks after signing the 29-year-old two-time MVP, the Dodgers acquired another Japanese star: 25-year-old pitching ace Yoshinobu Yamamoto for $325 million over 12 years.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of that extraordinary spending spree, the</w:t>
      </w:r>
      <w:r>
        <w:rPr>
          <w:rFonts w:ascii="arial" w:eastAsia="arial" w:hAnsi="arial" w:cs="arial"/>
          <w:b/>
          <w:i w:val="0"/>
          <w:strike w:val="0"/>
          <w:noProof w:val="0"/>
          <w:color w:val="000000"/>
          <w:position w:val="0"/>
          <w:sz w:val="20"/>
          <w:u w:val="none"/>
          <w:vertAlign w:val="baseline"/>
        </w:rPr>
        <w:t>Dodgers now have the two highest-paid players in baseball this season.</w:t>
      </w:r>
      <w:r>
        <w:rPr>
          <w:rFonts w:ascii="arial" w:eastAsia="arial" w:hAnsi="arial" w:cs="arial"/>
          <w:b w:val="0"/>
          <w:i w:val="0"/>
          <w:strike w:val="0"/>
          <w:noProof w:val="0"/>
          <w:color w:val="000000"/>
          <w:position w:val="0"/>
          <w:sz w:val="20"/>
          <w:u w:val="none"/>
          <w:vertAlign w:val="baseline"/>
        </w:rPr>
        <w:t>Ohtani, who</w:t>
      </w:r>
      <w:r>
        <w:rPr>
          <w:rFonts w:ascii="arial" w:eastAsia="arial" w:hAnsi="arial" w:cs="arial"/>
          <w:b/>
          <w:i w:val="0"/>
          <w:strike w:val="0"/>
          <w:noProof w:val="0"/>
          <w:color w:val="000000"/>
          <w:position w:val="0"/>
          <w:sz w:val="20"/>
          <w:u w:val="none"/>
          <w:vertAlign w:val="baseline"/>
        </w:rPr>
        <w:t>Forbes</w:t>
      </w:r>
      <w:r>
        <w:rPr>
          <w:rFonts w:ascii="arial" w:eastAsia="arial" w:hAnsi="arial" w:cs="arial"/>
          <w:b w:val="0"/>
          <w:i w:val="0"/>
          <w:strike w:val="0"/>
          <w:noProof w:val="0"/>
          <w:color w:val="000000"/>
          <w:position w:val="0"/>
          <w:sz w:val="20"/>
          <w:u w:val="none"/>
          <w:vertAlign w:val="baseline"/>
        </w:rPr>
        <w:t>estimates will earn $62 million in 2024 (before taxes and agents  fees), claims the No. 1 spot for the second consecutive season, while Yamamoto is No. 2, with estimated total earnings of $59 million for the upcoming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But Ohtani who is embroiled in a gambling scandal after his former interpreter allegedly stole $4.5 million from him to cover illegal debts won t see a lot of that money this year. In a rare move, he chose to defer 97% of the $700 million owed to him, offering the Dodgers an opportunity to reinvest in more talent.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total, baseball s ten highest-paid players are</w:t>
      </w:r>
      <w:r>
        <w:rPr>
          <w:rFonts w:ascii="arial" w:eastAsia="arial" w:hAnsi="arial" w:cs="arial"/>
          <w:b/>
          <w:i w:val="0"/>
          <w:strike w:val="0"/>
          <w:noProof w:val="0"/>
          <w:color w:val="000000"/>
          <w:position w:val="0"/>
          <w:sz w:val="20"/>
          <w:u w:val="none"/>
          <w:vertAlign w:val="baseline"/>
        </w:rPr>
        <w:t xml:space="preserve"> set to earn a record $462 million combined this year </w:t>
      </w:r>
      <w:r>
        <w:rPr>
          <w:rFonts w:ascii="arial" w:eastAsia="arial" w:hAnsi="arial" w:cs="arial"/>
          <w:b w:val="0"/>
          <w:i w:val="0"/>
          <w:strike w:val="0"/>
          <w:noProof w:val="0"/>
          <w:color w:val="000000"/>
          <w:position w:val="0"/>
          <w:sz w:val="20"/>
          <w:u w:val="none"/>
          <w:vertAlign w:val="baseline"/>
        </w:rPr>
        <w:t>(before taxes and agents  fees), a 6% increase from 2023 s all-time high of $436 million. That figure continues to rise even as team spending declined dramatically year-over-year.</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WHY IT MATTERS </w:t>
      </w:r>
      <w:r>
        <w:rPr>
          <w:rFonts w:ascii="arial" w:eastAsia="arial" w:hAnsi="arial" w:cs="arial"/>
          <w:b w:val="0"/>
          <w:i w:val="0"/>
          <w:strike w:val="0"/>
          <w:noProof w:val="0"/>
          <w:color w:val="000000"/>
          <w:position w:val="0"/>
          <w:sz w:val="20"/>
          <w:u w:val="none"/>
          <w:vertAlign w:val="baseline"/>
        </w:rPr>
        <w:t xml:space="preserve"> Shohei Ohtani's robust endorsement earnings may offer him the flexibility to defer 97% of his yearly salary with the Dodgers, but baseball s nine other highest-paid players likely can t afford to make a similar sacrifice,  says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val="0"/>
          <w:i w:val="0"/>
          <w:strike w:val="0"/>
          <w:noProof w:val="0"/>
          <w:color w:val="000000"/>
          <w:position w:val="0"/>
          <w:sz w:val="20"/>
          <w:u w:val="none"/>
          <w:vertAlign w:val="baseline"/>
        </w:rPr>
        <w:t>staff writer Justin Birnbaum.  If you remove Ohtani, the</w:t>
      </w:r>
      <w:r>
        <w:rPr>
          <w:rFonts w:ascii="arial" w:eastAsia="arial" w:hAnsi="arial" w:cs="arial"/>
          <w:b/>
          <w:i w:val="0"/>
          <w:strike w:val="0"/>
          <w:noProof w:val="0"/>
          <w:color w:val="000000"/>
          <w:position w:val="0"/>
          <w:sz w:val="20"/>
          <w:u w:val="none"/>
          <w:vertAlign w:val="baseline"/>
        </w:rPr>
        <w:t>average off-field earnings among this year s listers is a paltry $2.3 million</w:t>
      </w:r>
      <w:r>
        <w:rPr>
          <w:rFonts w:ascii="arial" w:eastAsia="arial" w:hAnsi="arial" w:cs="arial"/>
          <w:b w:val="0"/>
          <w:i w:val="0"/>
          <w:strike w:val="0"/>
          <w:noProof w:val="0"/>
          <w:color w:val="000000"/>
          <w:position w:val="0"/>
          <w:sz w:val="20"/>
          <w:u w:val="none"/>
          <w:vertAlign w:val="baseline"/>
        </w:rPr>
        <w:t xml:space="preserve">annually, before taxes and agents  fees. But there s room for hope. Last year, sans Ohtani, that figure was roughly $1.5 million.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MORE </w:t>
      </w:r>
      <w:r>
        <w:rPr>
          <w:rFonts w:ascii="arial" w:eastAsia="arial" w:hAnsi="arial" w:cs="arial"/>
          <w:b w:val="0"/>
          <w:i w:val="0"/>
          <w:strike w:val="0"/>
          <w:noProof w:val="0"/>
          <w:color w:val="000000"/>
          <w:position w:val="0"/>
          <w:sz w:val="20"/>
          <w:u w:val="none"/>
          <w:vertAlign w:val="baseline"/>
        </w:rPr>
        <w:t>What Shohei Ohtani Can Learn From Tiger Woods And Kobe Bryant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FACTS AND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death of owner Peter Angelos on Saturday, private equity billionaire David Rubenstein can nowofficially become the majority owner of the Baltimore Orioles, after initially owning a 40% stake. For tax purposes, it was critical that the</w:t>
      </w:r>
      <w:r>
        <w:rPr>
          <w:rFonts w:ascii="arial" w:eastAsia="arial" w:hAnsi="arial" w:cs="arial"/>
          <w:b/>
          <w:i w:val="0"/>
          <w:strike w:val="0"/>
          <w:noProof w:val="0"/>
          <w:color w:val="000000"/>
          <w:position w:val="0"/>
          <w:sz w:val="20"/>
          <w:u w:val="none"/>
          <w:vertAlign w:val="baseline"/>
        </w:rPr>
        <w:t>option only be exercisable upon Angelos  death</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$1.725 billion: </w:t>
      </w:r>
      <w:r>
        <w:rPr>
          <w:rFonts w:ascii="arial" w:eastAsia="arial" w:hAnsi="arial" w:cs="arial"/>
          <w:b w:val="0"/>
          <w:i w:val="0"/>
          <w:strike w:val="0"/>
          <w:noProof w:val="0"/>
          <w:color w:val="000000"/>
          <w:position w:val="0"/>
          <w:sz w:val="20"/>
          <w:u w:val="none"/>
          <w:vertAlign w:val="baseline"/>
        </w:rPr>
        <w:t>The amount the Angelos family agreed to sell the baseball team for to private equity billionaires David Rubenstein and Mike Arougheti in January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$173 million:</w:t>
      </w:r>
      <w:r>
        <w:rPr>
          <w:rFonts w:ascii="arial" w:eastAsia="arial" w:hAnsi="arial" w:cs="arial"/>
          <w:b w:val="0"/>
          <w:i w:val="0"/>
          <w:strike w:val="0"/>
          <w:noProof w:val="0"/>
          <w:color w:val="000000"/>
          <w:position w:val="0"/>
          <w:sz w:val="20"/>
          <w:u w:val="none"/>
          <w:vertAlign w:val="baseline"/>
        </w:rPr>
        <w:t>The amount Peter Angelos purchased the Orioles for in 1993</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xml:space="preserve">Over $250 million: </w:t>
      </w:r>
      <w:r>
        <w:rPr>
          <w:rFonts w:ascii="arial" w:eastAsia="arial" w:hAnsi="arial" w:cs="arial"/>
          <w:b w:val="0"/>
          <w:i w:val="0"/>
          <w:strike w:val="0"/>
          <w:noProof w:val="0"/>
          <w:color w:val="000000"/>
          <w:position w:val="0"/>
          <w:sz w:val="20"/>
          <w:u w:val="none"/>
          <w:vertAlign w:val="baseline"/>
        </w:rPr>
        <w:t>The amount the family likely saved in federal and local taxes by structuring the deal this way, per tax expert Robert Willens</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STRATEGY AND SUCCESS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Money issues are the leading cause of 22% of divorces.</w:t>
      </w:r>
      <w:r>
        <w:rPr>
          <w:rFonts w:ascii="arial" w:eastAsia="arial" w:hAnsi="arial" w:cs="arial"/>
          <w:b/>
          <w:i w:val="0"/>
          <w:strike w:val="0"/>
          <w:noProof w:val="0"/>
          <w:color w:val="000000"/>
          <w:position w:val="0"/>
          <w:sz w:val="20"/>
          <w:u w:val="none"/>
          <w:vertAlign w:val="baseline"/>
        </w:rPr>
        <w:t>To set up your marriage for success</w:t>
      </w:r>
      <w:r>
        <w:rPr>
          <w:rFonts w:ascii="arial" w:eastAsia="arial" w:hAnsi="arial" w:cs="arial"/>
          <w:b w:val="0"/>
          <w:i w:val="0"/>
          <w:strike w:val="0"/>
          <w:noProof w:val="0"/>
          <w:color w:val="000000"/>
          <w:position w:val="0"/>
          <w:sz w:val="20"/>
          <w:u w:val="none"/>
          <w:vertAlign w:val="baseline"/>
        </w:rPr>
        <w:t>,talk through key financial questions before you get married, such as how you each feel about debt, how you d divide up financial responsibilities like housing expenses and paying bills, and whether you want to merge assets or keep them separate. It s also critical to discuss when and what your retirement will look like.</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VIDEO</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Inside This Former Dallas Cowboy's Growing Ramen Business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&lt;figure&gt;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Forbes/YouTube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&lt;/figcaption&gt;&lt;/figure&gt;</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QUIZ</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Starting next year, children in Florida under a certain age will no longer be able to create social media accounts thanks to a new law signed by Governor Ron DeSantis on Monday. The restrictions apply to</w:t>
      </w:r>
      <w:r>
        <w:rPr>
          <w:rFonts w:ascii="arial" w:eastAsia="arial" w:hAnsi="arial" w:cs="arial"/>
          <w:b/>
          <w:i w:val="0"/>
          <w:strike w:val="0"/>
          <w:noProof w:val="0"/>
          <w:color w:val="000000"/>
          <w:position w:val="0"/>
          <w:sz w:val="20"/>
          <w:u w:val="none"/>
          <w:vertAlign w:val="baseline"/>
        </w:rPr>
        <w:t>children up to what age?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10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13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14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Check your answer.</w:t>
      </w:r>
    </w:p>
    <w:p>
      <w:pPr>
        <w:keepNext w:val="0"/>
        <w:spacing w:before="24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ACROSS THE NEWSROOM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From cutting-edge science to biotech to VC deals,</w:t>
      </w:r>
      <w:r>
        <w:rPr>
          <w:rFonts w:ascii="arial" w:eastAsia="arial" w:hAnsi="arial" w:cs="arial"/>
          <w:b/>
          <w:i w:val="0"/>
          <w:strike w:val="0"/>
          <w:noProof w:val="0"/>
          <w:color w:val="000000"/>
          <w:position w:val="0"/>
          <w:sz w:val="20"/>
          <w:u w:val="none"/>
          <w:vertAlign w:val="baseline"/>
        </w:rPr>
        <w:t xml:space="preserve">Forbes </w:t>
      </w:r>
      <w:r>
        <w:rPr>
          <w:rFonts w:ascii="arial" w:eastAsia="arial" w:hAnsi="arial" w:cs="arial"/>
          <w:b/>
          <w:i w:val="0"/>
          <w:strike w:val="0"/>
          <w:noProof w:val="0"/>
          <w:color w:val="000000"/>
          <w:position w:val="0"/>
          <w:sz w:val="20"/>
          <w:u w:val="none"/>
          <w:vertAlign w:val="baseline"/>
        </w:rPr>
        <w:t>InnovationRx newsletter</w:t>
      </w:r>
      <w:r>
        <w:rPr>
          <w:rFonts w:ascii="arial" w:eastAsia="arial" w:hAnsi="arial" w:cs="arial"/>
          <w:b w:val="0"/>
          <w:i w:val="0"/>
          <w:strike w:val="0"/>
          <w:noProof w:val="0"/>
          <w:color w:val="000000"/>
          <w:position w:val="0"/>
          <w:sz w:val="20"/>
          <w:u w:val="none"/>
          <w:vertAlign w:val="baseline"/>
        </w:rPr>
        <w:t>offers the latest headlines at the intersection of health and business.Click here to sign up, and we'll see you in your inbox Wednesdays.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May 9, 2024</w:t>
      </w:r>
    </w:p>
    <w:p/>
    <w:p>
      <w:pPr>
        <w:ind w:left="200"/>
      </w:pPr>
      <w:r>
        <w:br/>
      </w:r>
      <w:r>
        <w:pict>
          <v:line id="_x0000_s1027" style="position:absolute;z-index:251659264"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Forbes Daily: Cyberattacks Targeting AI Vulnerabilities Hit  Well-Known  Companies</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N5-KC11-JBCM-F01X-00000-00&amp;context=1516831" TargetMode="Externa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Forbes Daily: Cyberattacks Targeting AI Vulnerabilities Hit  Well-Known  Companies</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224919986</vt:lpwstr>
  </property>
  <property fmtid="{D5CDD505-2E9C-101B-9397-08002B2CF9AE}" pid="3" name="LADocCount">
    <vt:lpwstr>1</vt:lpwstr>
  </property>
  <property fmtid="{D5CDD505-2E9C-101B-9397-08002B2CF9AE}" pid="4" name="LADocumentID:urn:contentItem:6BN5-KC11-JBCM-F01X-00000-00">
    <vt:lpwstr>Doc::/shared/document|contextualFeaturePermID::1516831</vt:lpwstr>
  </property>
  <property fmtid="{D5CDD505-2E9C-101B-9397-08002B2CF9AE}" pid="5" name="UserPermID">
    <vt:lpwstr>urn:user:PA186192196</vt:lpwstr>
  </property>
</Properties>
</file>