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Bankman-Fried s Alleged $40M Bribe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2023 Wednesday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Top federal banking regulators testified before the Senate s banking committee; an unconfirmed report that Amazon was nearing an acquisition of AMC; U.S. auto safety regulators are investigating Tesla over seat belt complaints;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Silicon Valley Bank has been thrown a life raft with First Citizens Bank stepping up to purchase the troubled institution in a government-backed deal that will</w:t>
      </w:r>
      <w:r>
        <w:rPr>
          <w:rFonts w:ascii="arial" w:eastAsia="arial" w:hAnsi="arial" w:cs="arial"/>
          <w:b/>
          <w:i w:val="0"/>
          <w:strike w:val="0"/>
          <w:noProof w:val="0"/>
          <w:color w:val="000000"/>
          <w:position w:val="0"/>
          <w:sz w:val="20"/>
          <w:u w:val="none"/>
          <w:vertAlign w:val="baseline"/>
        </w:rPr>
        <w:t>land First Citizens among the top 15 U.S. banks</w:t>
      </w:r>
      <w:r>
        <w:rPr>
          <w:rFonts w:ascii="arial" w:eastAsia="arial" w:hAnsi="arial" w:cs="arial"/>
          <w:b w:val="0"/>
          <w:i w:val="0"/>
          <w:strike w:val="0"/>
          <w:noProof w:val="0"/>
          <w:color w:val="000000"/>
          <w:position w:val="0"/>
          <w:sz w:val="20"/>
          <w:u w:val="none"/>
          <w:vertAlign w:val="baseline"/>
        </w:rPr>
        <w:t>. That s a big leap for a bank that previously ranked as the 30th top operating bank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also not the Raleigh-based bank s first rodeo. First Citizens has</w:t>
      </w:r>
      <w:r>
        <w:rPr>
          <w:rFonts w:ascii="arial" w:eastAsia="arial" w:hAnsi="arial" w:cs="arial"/>
          <w:b/>
          <w:i w:val="0"/>
          <w:strike w:val="0"/>
          <w:noProof w:val="0"/>
          <w:color w:val="000000"/>
          <w:position w:val="0"/>
          <w:sz w:val="20"/>
          <w:u w:val="none"/>
          <w:vertAlign w:val="baseline"/>
        </w:rPr>
        <w:t xml:space="preserve">previously acquired more than 20 banks </w:t>
      </w:r>
      <w:r>
        <w:rPr>
          <w:rFonts w:ascii="arial" w:eastAsia="arial" w:hAnsi="arial" w:cs="arial"/>
          <w:b w:val="0"/>
          <w:i w:val="0"/>
          <w:strike w:val="0"/>
          <w:noProof w:val="0"/>
          <w:color w:val="000000"/>
          <w:position w:val="0"/>
          <w:sz w:val="20"/>
          <w:u w:val="none"/>
          <w:vertAlign w:val="baseline"/>
        </w:rPr>
        <w:t>via merger or purchase since the 2008 housing crisis. My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colleague Anthony Tellez details that full lineagehere.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Adnan Syed, center, leaves the Cummings Courthouse on Sept. 19, 2022, in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murder conviction of Adnan Syed</w:t>
      </w:r>
      <w:r>
        <w:rPr>
          <w:rFonts w:ascii="arial" w:eastAsia="arial" w:hAnsi="arial" w:cs="arial"/>
          <w:b w:val="0"/>
          <w:i w:val="0"/>
          <w:strike w:val="0"/>
          <w:noProof w:val="0"/>
          <w:color w:val="000000"/>
          <w:position w:val="0"/>
          <w:sz w:val="20"/>
          <w:u w:val="none"/>
          <w:vertAlign w:val="baseline"/>
        </w:rPr>
        <w:t>, who was the subject of the hugely popular podcast Serial, was reinstated Tuesday by a Maryland appellate court. Thedecisioncomes just months after Syed was freed from serving a life sentence in prison, where he had been incarcerated since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has reportedly</w:t>
      </w:r>
      <w:r>
        <w:rPr>
          <w:rFonts w:ascii="arial" w:eastAsia="arial" w:hAnsi="arial" w:cs="arial"/>
          <w:b/>
          <w:i w:val="0"/>
          <w:strike w:val="0"/>
          <w:noProof w:val="0"/>
          <w:color w:val="000000"/>
          <w:position w:val="0"/>
          <w:sz w:val="20"/>
          <w:u w:val="none"/>
          <w:vertAlign w:val="baseline"/>
        </w:rPr>
        <w:t xml:space="preserve">ordered former Vice President Mike Pence to testify </w:t>
      </w:r>
      <w:r>
        <w:rPr>
          <w:rFonts w:ascii="arial" w:eastAsia="arial" w:hAnsi="arial" w:cs="arial"/>
          <w:b w:val="0"/>
          <w:i w:val="0"/>
          <w:strike w:val="0"/>
          <w:noProof w:val="0"/>
          <w:color w:val="000000"/>
          <w:position w:val="0"/>
          <w:sz w:val="20"/>
          <w:u w:val="none"/>
          <w:vertAlign w:val="baseline"/>
        </w:rPr>
        <w:t>before the D.C. grand jury investigating the January 6 attack on the Capitol, coming as thelatest legal blowto ex-president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prosecutors havechargedformer FTX CEO Sam Bankman-Fried for conspiring to violate the anti-bribery section of the U.S. Foreign Corrupt Practices Act for allegedly</w:t>
      </w:r>
      <w:r>
        <w:rPr>
          <w:rFonts w:ascii="arial" w:eastAsia="arial" w:hAnsi="arial" w:cs="arial"/>
          <w:b/>
          <w:i w:val="0"/>
          <w:strike w:val="0"/>
          <w:noProof w:val="0"/>
          <w:color w:val="000000"/>
          <w:position w:val="0"/>
          <w:sz w:val="20"/>
          <w:u w:val="none"/>
          <w:vertAlign w:val="baseline"/>
        </w:rPr>
        <w:t xml:space="preserve"> bribing one or more Chinese government officials with about $40 million </w:t>
      </w:r>
      <w:r>
        <w:rPr>
          <w:rFonts w:ascii="arial" w:eastAsia="arial" w:hAnsi="arial" w:cs="arial"/>
          <w:b w:val="0"/>
          <w:i w:val="0"/>
          <w:strike w:val="0"/>
          <w:noProof w:val="0"/>
          <w:color w:val="000000"/>
          <w:position w:val="0"/>
          <w:sz w:val="20"/>
          <w:u w:val="none"/>
          <w:vertAlign w:val="baseline"/>
        </w:rPr>
        <w:t>to unfreeze cryptocurrency assets held in the country by his Alameda Research hedge fund, per a newly unsealed indictment.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 federal banking regulators testified</w:t>
      </w:r>
      <w:r>
        <w:rPr>
          <w:rFonts w:ascii="arial" w:eastAsia="arial" w:hAnsi="arial" w:cs="arial"/>
          <w:b w:val="0"/>
          <w:i w:val="0"/>
          <w:strike w:val="0"/>
          <w:noProof w:val="0"/>
          <w:color w:val="000000"/>
          <w:position w:val="0"/>
          <w:sz w:val="20"/>
          <w:u w:val="none"/>
          <w:vertAlign w:val="baseline"/>
        </w:rPr>
        <w:t>before the Senate s banking committee on Tuesday, including Michael Barr, vice chairman of the Federal Reserve s supervision and regulation panel, who attributed therecent failure of Silicon Valley Bankto a  textbook case of mismanagement  rather than banking regulation rolled back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unconfirmed report that Amazon was</w:t>
      </w:r>
      <w:r>
        <w:rPr>
          <w:rFonts w:ascii="arial" w:eastAsia="arial" w:hAnsi="arial" w:cs="arial"/>
          <w:b/>
          <w:i w:val="0"/>
          <w:strike w:val="0"/>
          <w:noProof w:val="0"/>
          <w:color w:val="000000"/>
          <w:position w:val="0"/>
          <w:sz w:val="20"/>
          <w:u w:val="none"/>
          <w:vertAlign w:val="baseline"/>
        </w:rPr>
        <w:t xml:space="preserve">nearing an acquisition of AMC </w:t>
      </w:r>
      <w:r>
        <w:rPr>
          <w:rFonts w:ascii="arial" w:eastAsia="arial" w:hAnsi="arial" w:cs="arial"/>
          <w:b w:val="0"/>
          <w:i w:val="0"/>
          <w:strike w:val="0"/>
          <w:noProof w:val="0"/>
          <w:color w:val="000000"/>
          <w:position w:val="0"/>
          <w:sz w:val="20"/>
          <w:u w:val="none"/>
          <w:vertAlign w:val="baseline"/>
        </w:rPr>
        <w:t>sent the struggling movie chain s sharessoaringas much as 18% in Tuesday trading, though some analysts say the play is  extremely unlikely  given the cinema company s massive $5 billion debt load.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Bankman-Fried.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Bankman-Fried may have to find new ways to kill time in the seven months leading up to his trial for fraud after prosecutors submitted aproposed amendmentto his bail conditions that would strip the former FTX boss of his</w:t>
      </w:r>
      <w:r>
        <w:rPr>
          <w:rFonts w:ascii="arial" w:eastAsia="arial" w:hAnsi="arial" w:cs="arial"/>
          <w:b/>
          <w:i w:val="0"/>
          <w:strike w:val="0"/>
          <w:noProof w:val="0"/>
          <w:color w:val="000000"/>
          <w:position w:val="0"/>
          <w:sz w:val="20"/>
          <w:u w:val="none"/>
          <w:vertAlign w:val="baseline"/>
        </w:rPr>
        <w:t>smartphone and laptop internet-access privileges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auto safety regulators areinvestigatingTesla over complaints that</w:t>
      </w:r>
      <w:r>
        <w:rPr>
          <w:rFonts w:ascii="arial" w:eastAsia="arial" w:hAnsi="arial" w:cs="arial"/>
          <w:b/>
          <w:i w:val="0"/>
          <w:strike w:val="0"/>
          <w:noProof w:val="0"/>
          <w:color w:val="000000"/>
          <w:position w:val="0"/>
          <w:sz w:val="20"/>
          <w:u w:val="none"/>
          <w:vertAlign w:val="baseline"/>
        </w:rPr>
        <w:t>seat belts aren t fully attached to new Model X vehicles</w:t>
      </w:r>
      <w:r>
        <w:rPr>
          <w:rFonts w:ascii="arial" w:eastAsia="arial" w:hAnsi="arial" w:cs="arial"/>
          <w:b w:val="0"/>
          <w:i w:val="0"/>
          <w:strike w:val="0"/>
          <w:noProof w:val="0"/>
          <w:color w:val="000000"/>
          <w:position w:val="0"/>
          <w:sz w:val="20"/>
          <w:u w:val="none"/>
          <w:vertAlign w:val="baseline"/>
        </w:rPr>
        <w:t>and may not hold people in a crash, piling on to already ongoing probes into the automaker s steering wheels and its self-driving software.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Ginni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conservative activist group led by Ginni Thomas, wife of Supreme Court Justice Clarence Thomas, reportedly received</w:t>
      </w:r>
      <w:r>
        <w:rPr>
          <w:rFonts w:ascii="arial" w:eastAsia="arial" w:hAnsi="arial" w:cs="arial"/>
          <w:b/>
          <w:i w:val="0"/>
          <w:strike w:val="0"/>
          <w:noProof w:val="0"/>
          <w:color w:val="000000"/>
          <w:position w:val="0"/>
          <w:sz w:val="20"/>
          <w:u w:val="none"/>
          <w:vertAlign w:val="baseline"/>
        </w:rPr>
        <w:t>nearly $600,000 from anonymous donors</w:t>
      </w:r>
      <w:r>
        <w:rPr>
          <w:rFonts w:ascii="arial" w:eastAsia="arial" w:hAnsi="arial" w:cs="arial"/>
          <w:b w:val="0"/>
          <w:i w:val="0"/>
          <w:strike w:val="0"/>
          <w:noProof w:val="0"/>
          <w:color w:val="000000"/>
          <w:position w:val="0"/>
          <w:sz w:val="20"/>
          <w:u w:val="none"/>
          <w:vertAlign w:val="baseline"/>
        </w:rPr>
        <w:t>. It s thelatest instancein which her right-wing activist work could raise a potential conflict of interest for her husband's role.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PHARMA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researchers at New Jersey-based pharmaceutical firm Merck &amp; Co. has</w:t>
      </w:r>
      <w:r>
        <w:rPr>
          <w:rFonts w:ascii="arial" w:eastAsia="arial" w:hAnsi="arial" w:cs="arial"/>
          <w:b/>
          <w:i w:val="0"/>
          <w:strike w:val="0"/>
          <w:noProof w:val="0"/>
          <w:color w:val="000000"/>
          <w:position w:val="0"/>
          <w:sz w:val="20"/>
          <w:u w:val="none"/>
          <w:vertAlign w:val="baseline"/>
        </w:rPr>
        <w:t>won a $1.5 million prize</w:t>
      </w:r>
      <w:r>
        <w:rPr>
          <w:rFonts w:ascii="arial" w:eastAsia="arial" w:hAnsi="arial" w:cs="arial"/>
          <w:b w:val="0"/>
          <w:i w:val="0"/>
          <w:strike w:val="0"/>
          <w:noProof w:val="0"/>
          <w:color w:val="000000"/>
          <w:position w:val="0"/>
          <w:sz w:val="20"/>
          <w:u w:val="none"/>
          <w:vertAlign w:val="baseline"/>
        </w:rPr>
        <w:t>in a competition held by the Michael J. Fox Foundation for Parkinson s Research. The Merck team has beencompeting to developa tool to trace and visualize in human brains a protein called alpha-synuclein, which has been linked to the debilitating neurodegenerative disease.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Forbes CIO Next List: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Argenti, CIO of Goldman Sachs; Michelle Greene, CIO of Cardinal Health; Alisa Choong, CIO of 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ALEXANDER WELLS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the digital era, the chief information officer has become the shapeshifter of the C-suite. Increasingly, the job duties include collecting data, protecting privacy, building systems and slaying cyberthreats, while also being the innovator, transformer, talent energizer and strategic partner to leaders across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why many of the technology leaders highlighted on the third annual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CIO Next list bear titles other than CIO. Titles aside, there s no question that the 50 leaders on this year s list have been pivotal to success at each of their companies. We reviewed hundreds of nominations and applications for this year s list, getting suggestions from colleagues, recruiters, industry experts and peers on who is making a difference in the areas that matter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Whirlpool s Danielle  Dani  Brown and Vid Desai of the U.S. Food and Drug Administration to Canva s Dave Hearnden and Mira Murati of OpenAI,</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took a look at the digital powerhouses making an impact. See who else made the cut.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CIO Next List: 2023 comes at a time when the tech sector at large is experiencing a painful transition, with the biggest players collectively laying off hundreds of thousands of workers in recent months. With the need to trim costs and look for efficiencies in a tougher economy so top of mind, the tech leaders on this year s list stand out for their instinct to put people first.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Recruiters On Why The CIO Title Is Going Away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HBO s popular drama series</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drew major attentionthis week with its</w:t>
      </w:r>
      <w:r>
        <w:rPr>
          <w:rFonts w:ascii="arial" w:eastAsia="arial" w:hAnsi="arial" w:cs="arial"/>
          <w:b/>
          <w:i w:val="0"/>
          <w:strike w:val="0"/>
          <w:noProof w:val="0"/>
          <w:color w:val="000000"/>
          <w:position w:val="0"/>
          <w:sz w:val="20"/>
          <w:u w:val="none"/>
          <w:vertAlign w:val="baseline"/>
        </w:rPr>
        <w:t>Season 4 premiere episode</w:t>
      </w:r>
      <w:r>
        <w:rPr>
          <w:rFonts w:ascii="arial" w:eastAsia="arial" w:hAnsi="arial" w:cs="arial"/>
          <w:b w:val="0"/>
          <w:i w:val="0"/>
          <w:strike w:val="0"/>
          <w:noProof w:val="0"/>
          <w:color w:val="000000"/>
          <w:position w:val="0"/>
          <w:sz w:val="20"/>
          <w:u w:val="none"/>
          <w:vertAlign w:val="baseline"/>
        </w:rPr>
        <w:t>on March 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 million: </w:t>
      </w:r>
      <w:r>
        <w:rPr>
          <w:rFonts w:ascii="arial" w:eastAsia="arial" w:hAnsi="arial" w:cs="arial"/>
          <w:b w:val="0"/>
          <w:i w:val="0"/>
          <w:strike w:val="0"/>
          <w:noProof w:val="0"/>
          <w:color w:val="000000"/>
          <w:position w:val="0"/>
          <w:sz w:val="20"/>
          <w:u w:val="none"/>
          <w:vertAlign w:val="baseline"/>
        </w:rPr>
        <w:t>How many viewers tuned in to Sunday s season opener, marking a high for the series overall.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52%: </w:t>
      </w:r>
      <w:r>
        <w:rPr>
          <w:rFonts w:ascii="arial" w:eastAsia="arial" w:hAnsi="arial" w:cs="arial"/>
          <w:b w:val="0"/>
          <w:i w:val="0"/>
          <w:strike w:val="0"/>
          <w:noProof w:val="0"/>
          <w:color w:val="000000"/>
          <w:position w:val="0"/>
          <w:sz w:val="20"/>
          <w:u w:val="none"/>
          <w:vertAlign w:val="baseline"/>
        </w:rPr>
        <w:t>How many more viewers watched the episode than they did the Season 2 premiere of HBO drama</w:t>
      </w:r>
      <w:r>
        <w:rPr>
          <w:rFonts w:ascii="arial" w:eastAsia="arial" w:hAnsi="arial" w:cs="arial"/>
          <w:b/>
          <w:i w:val="0"/>
          <w:strike w:val="0"/>
          <w:noProof w:val="0"/>
          <w:color w:val="000000"/>
          <w:position w:val="0"/>
          <w:sz w:val="20"/>
          <w:u w:val="none"/>
          <w:vertAlign w:val="baseline"/>
        </w:rPr>
        <w:t>The White Lotus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$18 billion: </w:t>
      </w:r>
      <w:r>
        <w:rPr>
          <w:rFonts w:ascii="arial" w:eastAsia="arial" w:hAnsi="arial" w:cs="arial"/>
          <w:b w:val="0"/>
          <w:i w:val="0"/>
          <w:strike w:val="0"/>
          <w:noProof w:val="0"/>
          <w:color w:val="000000"/>
          <w:position w:val="0"/>
          <w:sz w:val="20"/>
          <w:u w:val="none"/>
          <w:vertAlign w:val="baseline"/>
        </w:rPr>
        <w:t>How much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estimatedmain character Logan Roy s fictional fortune would be worth.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financial part of the divorce process is dividing the assets, with couples generally opting to split the value of their cumulative possessions 50-50, though not always. Of course, it all gets a bit sticky as actual assets can t be split down the middle and some are much more favorable from a tax perspective. Here are somekey considerationsto keep in mind when</w:t>
      </w:r>
      <w:r>
        <w:rPr>
          <w:rFonts w:ascii="arial" w:eastAsia="arial" w:hAnsi="arial" w:cs="arial"/>
          <w:b/>
          <w:i w:val="0"/>
          <w:strike w:val="0"/>
          <w:noProof w:val="0"/>
          <w:color w:val="000000"/>
          <w:position w:val="0"/>
          <w:sz w:val="20"/>
          <w:u w:val="none"/>
          <w:vertAlign w:val="baseline"/>
        </w:rPr>
        <w:t>financial planning for a divorce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Some Of Twitter s Source Code Was Leaked Online, Court Filing Shows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states had vastly different Covid-19 experiences in large part because of societal inequities and politicians  differing responses across the U.S., per a new analysis. Which two states did the new findings indicate had the</w:t>
      </w:r>
      <w:r>
        <w:rPr>
          <w:rFonts w:ascii="arial" w:eastAsia="arial" w:hAnsi="arial" w:cs="arial"/>
          <w:b/>
          <w:i w:val="0"/>
          <w:strike w:val="0"/>
          <w:noProof w:val="0"/>
          <w:color w:val="000000"/>
          <w:position w:val="0"/>
          <w:sz w:val="20"/>
          <w:u w:val="none"/>
          <w:vertAlign w:val="baseline"/>
        </w:rPr>
        <w:t>lowest cumulative Covid death rates</w:t>
      </w:r>
      <w:r>
        <w:rPr>
          <w:rFonts w:ascii="arial" w:eastAsia="arial" w:hAnsi="arial" w:cs="arial"/>
          <w:b w:val="0"/>
          <w:i w:val="0"/>
          <w:strike w:val="0"/>
          <w:noProof w:val="0"/>
          <w:color w:val="000000"/>
          <w:position w:val="0"/>
          <w:sz w:val="20"/>
          <w:u w:val="none"/>
          <w:vertAlign w:val="baseline"/>
        </w:rPr>
        <w:t>during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Iowa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Alaska and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Maine and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Hawaii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up-to-date on the latest news on young risk takers with the</w:t>
      </w:r>
      <w:r>
        <w:rPr>
          <w:rFonts w:ascii="arial" w:eastAsia="arial" w:hAnsi="arial" w:cs="arial"/>
          <w:b/>
          <w:i w:val="0"/>
          <w:strike w:val="0"/>
          <w:noProof w:val="0"/>
          <w:color w:val="000000"/>
          <w:position w:val="0"/>
          <w:sz w:val="20"/>
          <w:u w:val="none"/>
          <w:vertAlign w:val="baseline"/>
        </w:rPr>
        <w:t>Forbes Under 30 newsletter</w:t>
      </w:r>
      <w:r>
        <w:rPr>
          <w:rFonts w:ascii="arial" w:eastAsia="arial" w:hAnsi="arial" w:cs="arial"/>
          <w:b w:val="0"/>
          <w:i w:val="0"/>
          <w:strike w:val="0"/>
          <w:noProof w:val="0"/>
          <w:color w:val="000000"/>
          <w:position w:val="0"/>
          <w:sz w:val="20"/>
          <w:u w:val="none"/>
          <w:vertAlign w:val="baseline"/>
        </w:rPr>
        <w:t>, sent to your inbox each Friday by my colleague Olivia Peluso. We invite you to.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Bankman-Fried s Alleged $40M Bribe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WS-5PV1-JBCM-F0N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Bankman-Fried s Alleged $40M Bribe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WS-5PV1-JBCM-F0N5-00000-00">
    <vt:lpwstr>Doc::/shared/document|contextualFeaturePermID::1516831</vt:lpwstr>
  </property>
  <property fmtid="{D5CDD505-2E9C-101B-9397-08002B2CF9AE}" pid="5" name="UserPermID">
    <vt:lpwstr>urn:user:PA186192196</vt:lpwstr>
  </property>
</Properties>
</file>