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3ED9E732"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9E4E05">
        <w:rPr>
          <w:rFonts w:asciiTheme="minorHAnsi" w:hAnsiTheme="minorHAnsi"/>
          <w:b/>
          <w:sz w:val="28"/>
          <w:szCs w:val="28"/>
          <w:u w:val="single"/>
        </w:rPr>
        <w:t>1</w:t>
      </w:r>
      <w:r w:rsidR="005B1B8C">
        <w:rPr>
          <w:rFonts w:asciiTheme="minorHAnsi" w:hAnsiTheme="minorHAnsi"/>
          <w:b/>
          <w:sz w:val="28"/>
          <w:szCs w:val="28"/>
          <w:u w:val="single"/>
        </w:rPr>
        <w:t xml:space="preserve">1- Molécules de la santé </w:t>
      </w:r>
      <w:r w:rsidR="009E4E05">
        <w:rPr>
          <w:rFonts w:asciiTheme="minorHAnsi" w:hAnsiTheme="minorHAnsi"/>
          <w:b/>
          <w:sz w:val="28"/>
          <w:szCs w:val="28"/>
          <w:u w:val="single"/>
        </w:rPr>
        <w:t>(L)</w:t>
      </w:r>
    </w:p>
    <w:p w14:paraId="296B560C" w14:textId="48394388" w:rsidR="00F9273D" w:rsidRDefault="00A42445" w:rsidP="00F9273D">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F9273D">
        <w:t>Représentation des molécules ; Oxydo-réduction ; Synthèse organique et caractérisation ; Dosage ;Spectroscopie</w:t>
      </w:r>
    </w:p>
    <w:p w14:paraId="56757BB3" w14:textId="2464EAD5" w:rsidR="00071908" w:rsidRPr="005957A1" w:rsidRDefault="00071908" w:rsidP="005957A1">
      <w:pPr>
        <w:widowControl w:val="0"/>
        <w:autoSpaceDE w:val="0"/>
        <w:autoSpaceDN w:val="0"/>
        <w:adjustRightInd w:val="0"/>
        <w:spacing w:after="240" w:line="240" w:lineRule="auto"/>
        <w:rPr>
          <w:rFonts w:cs="Times"/>
          <w:szCs w:val="24"/>
          <w:lang w:val="fr-FR"/>
        </w:rPr>
      </w:pPr>
    </w:p>
    <w:p w14:paraId="30F7395F" w14:textId="30CD6F57" w:rsidR="00B93FDC" w:rsidRPr="00623FEF" w:rsidRDefault="00B93FDC">
      <w:pPr>
        <w:pStyle w:val="normal0"/>
        <w:rPr>
          <w:rFonts w:asciiTheme="minorHAnsi" w:hAnsiTheme="minorHAnsi"/>
          <w:b/>
          <w:sz w:val="28"/>
          <w:szCs w:val="28"/>
          <w:u w:val="single"/>
        </w:rPr>
      </w:pPr>
    </w:p>
    <w:p w14:paraId="259C89D3" w14:textId="6530596F"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9E4E05">
        <w:rPr>
          <w:rFonts w:asciiTheme="minorHAnsi" w:hAnsiTheme="minorHAnsi"/>
          <w:sz w:val="28"/>
          <w:szCs w:val="28"/>
        </w:rPr>
        <w:t xml:space="preserve">Lycée </w:t>
      </w:r>
      <w:r w:rsidR="0045730A">
        <w:rPr>
          <w:rFonts w:asciiTheme="minorHAnsi" w:hAnsiTheme="minorHAnsi"/>
          <w:sz w:val="28"/>
          <w:szCs w:val="28"/>
        </w:rPr>
        <w:t>(Hydrodistillation STL-SPCL Terminale)</w:t>
      </w:r>
    </w:p>
    <w:p w14:paraId="01603015" w14:textId="56106B73" w:rsidR="00B93FDC" w:rsidRPr="00623FEF" w:rsidRDefault="00B93FDC">
      <w:pPr>
        <w:pStyle w:val="normal0"/>
        <w:ind w:left="720"/>
        <w:rPr>
          <w:rFonts w:asciiTheme="minorHAnsi" w:hAnsiTheme="minorHAnsi"/>
          <w:sz w:val="28"/>
          <w:szCs w:val="28"/>
        </w:rPr>
      </w:pPr>
    </w:p>
    <w:p w14:paraId="2C208778" w14:textId="463E665D" w:rsidR="00EA2BFD"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p>
    <w:p w14:paraId="26E3D268" w14:textId="0D0BAC23" w:rsidR="00E66E01" w:rsidRPr="00623FEF" w:rsidRDefault="00E66E01">
      <w:pPr>
        <w:pStyle w:val="normal0"/>
        <w:rPr>
          <w:rFonts w:asciiTheme="minorHAnsi" w:hAnsiTheme="minorHAnsi"/>
          <w:sz w:val="28"/>
          <w:szCs w:val="28"/>
        </w:rPr>
      </w:pPr>
      <w:r w:rsidRPr="00F75A32">
        <w:rPr>
          <w:noProof/>
          <w:lang w:val="fr-FR"/>
        </w:rPr>
        <w:drawing>
          <wp:inline distT="0" distB="0" distL="0" distR="0" wp14:anchorId="13D771B7" wp14:editId="4B323965">
            <wp:extent cx="5334000" cy="1800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800225"/>
                    </a:xfrm>
                    <a:prstGeom prst="rect">
                      <a:avLst/>
                    </a:prstGeom>
                  </pic:spPr>
                </pic:pic>
              </a:graphicData>
            </a:graphic>
          </wp:inline>
        </w:drawing>
      </w:r>
    </w:p>
    <w:p w14:paraId="6B4C64C2" w14:textId="1AEA2C0F" w:rsidR="00EA2BFD" w:rsidRPr="00A031C7" w:rsidRDefault="00A031C7">
      <w:pPr>
        <w:pStyle w:val="normal0"/>
        <w:rPr>
          <w:rFonts w:asciiTheme="minorHAnsi" w:hAnsiTheme="minorHAnsi"/>
          <w:noProof/>
          <w:color w:val="0000FF"/>
          <w:sz w:val="24"/>
          <w:szCs w:val="24"/>
          <w:lang w:val="fr-FR"/>
        </w:rPr>
      </w:pPr>
      <w:r>
        <w:rPr>
          <w:rFonts w:asciiTheme="minorHAnsi" w:hAnsiTheme="minorHAnsi"/>
          <w:b/>
          <w:noProof/>
          <w:sz w:val="28"/>
          <w:szCs w:val="28"/>
          <w:lang w:val="fr-FR"/>
        </w:rPr>
        <w:t xml:space="preserve"> </w:t>
      </w:r>
      <w:r w:rsidRPr="00A031C7">
        <w:rPr>
          <w:rFonts w:asciiTheme="minorHAnsi" w:hAnsiTheme="minorHAnsi"/>
          <w:noProof/>
          <w:color w:val="0000FF"/>
          <w:sz w:val="24"/>
          <w:szCs w:val="24"/>
          <w:lang w:val="fr-FR"/>
        </w:rPr>
        <w:t>Rappel perso diff entre antiseptique et désinfectants ;</w:t>
      </w:r>
    </w:p>
    <w:p w14:paraId="7A926624" w14:textId="1330DB5E" w:rsidR="00A031C7" w:rsidRPr="00623FEF" w:rsidRDefault="00A031C7">
      <w:pPr>
        <w:pStyle w:val="normal0"/>
        <w:rPr>
          <w:rFonts w:asciiTheme="minorHAnsi" w:hAnsiTheme="minorHAnsi"/>
          <w:b/>
          <w:noProof/>
          <w:sz w:val="28"/>
          <w:szCs w:val="28"/>
          <w:lang w:val="fr-FR"/>
        </w:rPr>
      </w:pPr>
      <w:r>
        <w:rPr>
          <w:rFonts w:asciiTheme="minorHAnsi" w:hAnsiTheme="minorHAnsi"/>
          <w:b/>
          <w:noProof/>
          <w:sz w:val="28"/>
          <w:szCs w:val="28"/>
          <w:lang w:val="fr-FR"/>
        </w:rPr>
        <w:drawing>
          <wp:inline distT="0" distB="0" distL="0" distR="0" wp14:anchorId="7EF156A1" wp14:editId="752559C0">
            <wp:extent cx="4914900" cy="1923600"/>
            <wp:effectExtent l="0" t="0" r="0" b="6985"/>
            <wp:docPr id="14" name="Image 14" descr="Macintosh HD:Users:matthis:Desktop:Capture d’écran 2020-05-16 à 19.4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6 à 19.4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1923600"/>
                    </a:xfrm>
                    <a:prstGeom prst="rect">
                      <a:avLst/>
                    </a:prstGeom>
                    <a:noFill/>
                    <a:ln>
                      <a:noFill/>
                    </a:ln>
                  </pic:spPr>
                </pic:pic>
              </a:graphicData>
            </a:graphic>
          </wp:inline>
        </w:drawing>
      </w:r>
    </w:p>
    <w:p w14:paraId="49316E04" w14:textId="5695B8AA" w:rsidR="00EA2BFD" w:rsidRPr="00623FEF" w:rsidRDefault="00EA2BFD">
      <w:pPr>
        <w:pStyle w:val="normal0"/>
        <w:rPr>
          <w:rFonts w:asciiTheme="minorHAnsi" w:hAnsiTheme="minorHAnsi"/>
          <w:b/>
          <w:sz w:val="28"/>
          <w:szCs w:val="28"/>
        </w:rPr>
      </w:pPr>
    </w:p>
    <w:p w14:paraId="5A1BBD64" w14:textId="045D266B" w:rsidR="00EA2BFD" w:rsidRPr="00623FEF" w:rsidRDefault="00EA2BFD">
      <w:pPr>
        <w:pStyle w:val="normal0"/>
        <w:rPr>
          <w:rFonts w:asciiTheme="minorHAnsi" w:hAnsiTheme="minorHAnsi"/>
          <w:b/>
          <w:sz w:val="28"/>
          <w:szCs w:val="28"/>
        </w:rPr>
      </w:pPr>
    </w:p>
    <w:p w14:paraId="762CC841" w14:textId="77777777" w:rsidR="00234B19" w:rsidRPr="00623FEF" w:rsidRDefault="00234B19" w:rsidP="00234B19">
      <w:pPr>
        <w:rPr>
          <w:rFonts w:asciiTheme="minorHAnsi" w:hAnsiTheme="minorHAnsi"/>
          <w:sz w:val="22"/>
        </w:rPr>
      </w:pPr>
    </w:p>
    <w:p w14:paraId="4A1810C5" w14:textId="5FBF1708" w:rsidR="009545C5" w:rsidRDefault="00234B19" w:rsidP="004D157C">
      <w:pPr>
        <w:rPr>
          <w:rFonts w:asciiTheme="minorHAnsi" w:hAnsiTheme="minorHAnsi"/>
          <w:b/>
          <w:color w:val="FF0000"/>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p>
    <w:p w14:paraId="266223D4"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[1]</w:t>
      </w:r>
      <w:r w:rsidRPr="00993330">
        <w:rPr>
          <w:rFonts w:ascii="Times New Roman" w:hAnsi="Times New Roman" w:cs="Times New Roman"/>
          <w:color w:val="0070C0"/>
          <w:szCs w:val="24"/>
        </w:rPr>
        <w:t xml:space="preserve"> </w:t>
      </w:r>
      <w:r>
        <w:rPr>
          <w:rFonts w:ascii="Times New Roman" w:hAnsi="Times New Roman" w:cs="Times New Roman"/>
          <w:szCs w:val="24"/>
        </w:rPr>
        <w:t>J-L Azan, Physique chimie 1</w:t>
      </w:r>
      <w:r w:rsidRPr="0044448A">
        <w:rPr>
          <w:rFonts w:ascii="Times New Roman" w:hAnsi="Times New Roman" w:cs="Times New Roman"/>
          <w:szCs w:val="24"/>
          <w:vertAlign w:val="superscript"/>
        </w:rPr>
        <w:t>ère</w:t>
      </w:r>
      <w:r>
        <w:rPr>
          <w:rFonts w:ascii="Times New Roman" w:hAnsi="Times New Roman" w:cs="Times New Roman"/>
          <w:szCs w:val="24"/>
        </w:rPr>
        <w:t xml:space="preserve"> STI2D, 1</w:t>
      </w:r>
      <w:r w:rsidRPr="0044448A">
        <w:rPr>
          <w:rFonts w:ascii="Times New Roman" w:hAnsi="Times New Roman" w:cs="Times New Roman"/>
          <w:szCs w:val="24"/>
          <w:vertAlign w:val="superscript"/>
        </w:rPr>
        <w:t>ère</w:t>
      </w:r>
      <w:r>
        <w:rPr>
          <w:rFonts w:ascii="Times New Roman" w:hAnsi="Times New Roman" w:cs="Times New Roman"/>
          <w:szCs w:val="24"/>
        </w:rPr>
        <w:t xml:space="preserve"> STL, Nathan, 2011</w:t>
      </w:r>
    </w:p>
    <w:p w14:paraId="1E05350A"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[2]</w:t>
      </w:r>
      <w:r w:rsidRPr="00993330">
        <w:rPr>
          <w:rFonts w:ascii="Times New Roman" w:hAnsi="Times New Roman" w:cs="Times New Roman"/>
          <w:color w:val="0070C0"/>
          <w:szCs w:val="24"/>
        </w:rPr>
        <w:t xml:space="preserve"> </w:t>
      </w:r>
      <w:r>
        <w:rPr>
          <w:rFonts w:ascii="Times New Roman" w:hAnsi="Times New Roman" w:cs="Times New Roman"/>
          <w:szCs w:val="24"/>
        </w:rPr>
        <w:t>X,Bataille , Physique chimie seconde, Belin, 2010</w:t>
      </w:r>
    </w:p>
    <w:p w14:paraId="48D07CE0" w14:textId="77777777" w:rsidR="00FB50C9" w:rsidRPr="00FB50C9" w:rsidRDefault="00FB50C9" w:rsidP="00FB50C9">
      <w:pPr>
        <w:jc w:val="both"/>
        <w:rPr>
          <w:rFonts w:ascii="Times New Roman" w:hAnsi="Times New Roman" w:cs="Times New Roman"/>
          <w:strike/>
          <w:szCs w:val="24"/>
        </w:rPr>
      </w:pPr>
      <w:r w:rsidRPr="00FB50C9">
        <w:rPr>
          <w:rFonts w:ascii="Times New Roman" w:hAnsi="Times New Roman" w:cs="Times New Roman"/>
          <w:b/>
          <w:bCs/>
          <w:strike/>
          <w:color w:val="0070C0"/>
          <w:szCs w:val="24"/>
        </w:rPr>
        <w:t>[3]</w:t>
      </w:r>
      <w:r w:rsidRPr="00FB50C9">
        <w:rPr>
          <w:rFonts w:ascii="Times New Roman" w:hAnsi="Times New Roman" w:cs="Times New Roman"/>
          <w:strike/>
          <w:szCs w:val="24"/>
        </w:rPr>
        <w:t xml:space="preserve"> D. A. de Saint-Circq. Levothyrox, 2018</w:t>
      </w:r>
    </w:p>
    <w:p w14:paraId="015378B7"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[4]</w:t>
      </w:r>
      <w:r>
        <w:rPr>
          <w:rFonts w:ascii="Times New Roman" w:hAnsi="Times New Roman" w:cs="Times New Roman"/>
          <w:szCs w:val="24"/>
        </w:rPr>
        <w:t xml:space="preserve"> </w:t>
      </w:r>
      <w:r w:rsidRPr="0044448A">
        <w:rPr>
          <w:rFonts w:ascii="Times New Roman" w:hAnsi="Times New Roman" w:cs="Times New Roman"/>
          <w:szCs w:val="24"/>
        </w:rPr>
        <w:t>T. Dulaurans and A. Durupthy</w:t>
      </w:r>
      <w:r>
        <w:rPr>
          <w:rFonts w:ascii="Times New Roman" w:hAnsi="Times New Roman" w:cs="Times New Roman"/>
          <w:szCs w:val="24"/>
        </w:rPr>
        <w:t xml:space="preserve">, </w:t>
      </w:r>
      <w:r w:rsidRPr="0044448A">
        <w:rPr>
          <w:rFonts w:ascii="Times New Roman" w:hAnsi="Times New Roman" w:cs="Times New Roman"/>
          <w:szCs w:val="24"/>
        </w:rPr>
        <w:t>Physique Chimie Ts Enseignement spéci</w:t>
      </w:r>
      <w:r>
        <w:rPr>
          <w:rFonts w:ascii="Times New Roman" w:hAnsi="Times New Roman" w:cs="Times New Roman"/>
          <w:szCs w:val="24"/>
        </w:rPr>
        <w:t>que ,Hachette, 2012</w:t>
      </w:r>
    </w:p>
    <w:p w14:paraId="7A4AC810" w14:textId="77777777" w:rsidR="00FB50C9" w:rsidRPr="00FB50C9" w:rsidRDefault="00FB50C9" w:rsidP="00FB50C9">
      <w:pPr>
        <w:jc w:val="both"/>
        <w:rPr>
          <w:rFonts w:ascii="Times New Roman" w:hAnsi="Times New Roman" w:cs="Times New Roman"/>
          <w:strike/>
          <w:szCs w:val="24"/>
        </w:rPr>
      </w:pPr>
      <w:r w:rsidRPr="00FB50C9">
        <w:rPr>
          <w:rFonts w:ascii="Times New Roman" w:hAnsi="Times New Roman" w:cs="Times New Roman"/>
          <w:b/>
          <w:bCs/>
          <w:strike/>
          <w:color w:val="0070C0"/>
          <w:szCs w:val="24"/>
        </w:rPr>
        <w:t>[5]</w:t>
      </w:r>
      <w:r w:rsidRPr="00FB50C9">
        <w:rPr>
          <w:rFonts w:ascii="Times New Roman" w:hAnsi="Times New Roman" w:cs="Times New Roman"/>
          <w:strike/>
          <w:color w:val="0070C0"/>
          <w:szCs w:val="24"/>
        </w:rPr>
        <w:t xml:space="preserve"> </w:t>
      </w:r>
      <w:r w:rsidRPr="00FB50C9">
        <w:rPr>
          <w:rFonts w:ascii="Times New Roman" w:hAnsi="Times New Roman" w:cs="Times New Roman"/>
          <w:strike/>
          <w:szCs w:val="24"/>
        </w:rPr>
        <w:t>GuidePharmaSanté. Les chiffres-clés du marché du médicament, 2017</w:t>
      </w:r>
    </w:p>
    <w:p w14:paraId="21EA07E0"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[6]</w:t>
      </w:r>
      <w:r w:rsidRPr="00993330">
        <w:rPr>
          <w:rFonts w:ascii="Times New Roman" w:hAnsi="Times New Roman" w:cs="Times New Roman"/>
          <w:color w:val="0070C0"/>
          <w:szCs w:val="24"/>
        </w:rPr>
        <w:t xml:space="preserve"> </w:t>
      </w:r>
      <w:r w:rsidRPr="0044448A">
        <w:rPr>
          <w:rFonts w:ascii="Times New Roman" w:hAnsi="Times New Roman" w:cs="Times New Roman"/>
          <w:szCs w:val="24"/>
        </w:rPr>
        <w:t>J. Mesplède and C. Saluzzo</w:t>
      </w:r>
      <w:r>
        <w:rPr>
          <w:rFonts w:ascii="Times New Roman" w:hAnsi="Times New Roman" w:cs="Times New Roman"/>
          <w:szCs w:val="24"/>
        </w:rPr>
        <w:t xml:space="preserve">, </w:t>
      </w:r>
      <w:r w:rsidRPr="0044448A">
        <w:rPr>
          <w:rFonts w:ascii="Times New Roman" w:hAnsi="Times New Roman" w:cs="Times New Roman"/>
          <w:szCs w:val="24"/>
        </w:rPr>
        <w:t>100 manipulations de chimie</w:t>
      </w:r>
      <w:r>
        <w:rPr>
          <w:rFonts w:ascii="Times New Roman" w:hAnsi="Times New Roman" w:cs="Times New Roman"/>
          <w:szCs w:val="24"/>
        </w:rPr>
        <w:t>, Bréal, 2002</w:t>
      </w:r>
    </w:p>
    <w:p w14:paraId="2A3CD758" w14:textId="77777777" w:rsidR="00FB50C9" w:rsidRDefault="00FB50C9" w:rsidP="00FB50C9">
      <w:pPr>
        <w:jc w:val="both"/>
        <w:rPr>
          <w:rFonts w:ascii="Times New Roman" w:hAnsi="Times New Roman" w:cs="Times New Roman"/>
          <w:szCs w:val="24"/>
        </w:rPr>
      </w:pPr>
      <w:r w:rsidRPr="00993330">
        <w:rPr>
          <w:rFonts w:ascii="Times New Roman" w:hAnsi="Times New Roman" w:cs="Times New Roman"/>
          <w:b/>
          <w:bCs/>
          <w:color w:val="0070C0"/>
          <w:szCs w:val="24"/>
        </w:rPr>
        <w:t>[7]</w:t>
      </w:r>
      <w:r w:rsidRPr="00993330">
        <w:rPr>
          <w:rFonts w:ascii="Times New Roman" w:hAnsi="Times New Roman" w:cs="Times New Roman"/>
          <w:color w:val="0070C0"/>
          <w:szCs w:val="24"/>
        </w:rPr>
        <w:t xml:space="preserve"> </w:t>
      </w:r>
      <w:r>
        <w:rPr>
          <w:rFonts w:ascii="Times New Roman" w:hAnsi="Times New Roman" w:cs="Times New Roman"/>
          <w:szCs w:val="24"/>
        </w:rPr>
        <w:t>V. Prévost, Physique Chimie 2</w:t>
      </w:r>
      <w:r w:rsidRPr="00993330">
        <w:rPr>
          <w:rFonts w:ascii="Times New Roman" w:hAnsi="Times New Roman" w:cs="Times New Roman"/>
          <w:szCs w:val="24"/>
          <w:vertAlign w:val="superscript"/>
        </w:rPr>
        <w:t>nd</w:t>
      </w:r>
      <w:r>
        <w:rPr>
          <w:rFonts w:ascii="Times New Roman" w:hAnsi="Times New Roman" w:cs="Times New Roman"/>
          <w:szCs w:val="24"/>
        </w:rPr>
        <w:t xml:space="preserve"> , Nathan, 2017</w:t>
      </w:r>
    </w:p>
    <w:p w14:paraId="1C1142C1" w14:textId="6900B82F" w:rsidR="00FB50C9" w:rsidRDefault="00FB50C9" w:rsidP="00FB50C9">
      <w:pPr>
        <w:autoSpaceDE w:val="0"/>
        <w:autoSpaceDN w:val="0"/>
        <w:adjustRightInd w:val="0"/>
        <w:spacing w:line="240" w:lineRule="auto"/>
      </w:pPr>
      <w:r>
        <w:t xml:space="preserve">[8] </w:t>
      </w:r>
      <w:r w:rsidRPr="009E7162">
        <w:t>Stanislas ANTCZAK, Jean-François Le MARÉCHAL et al. Physique Chimie, Terminale S enseignement</w:t>
      </w:r>
      <w:r>
        <w:t xml:space="preserve"> </w:t>
      </w:r>
      <w:r w:rsidRPr="009E7162">
        <w:t>spéciﬁque.</w:t>
      </w:r>
      <w:r>
        <w:t xml:space="preserve"> </w:t>
      </w:r>
      <w:r w:rsidRPr="009E7162">
        <w:t>Hatier,</w:t>
      </w:r>
      <w:r>
        <w:t xml:space="preserve"> </w:t>
      </w:r>
      <w:r w:rsidRPr="009E7162">
        <w:t>2012.</w:t>
      </w:r>
    </w:p>
    <w:p w14:paraId="77EEB7E2" w14:textId="77777777" w:rsidR="00FB50C9" w:rsidRDefault="00FB50C9" w:rsidP="00FB50C9">
      <w:pPr>
        <w:jc w:val="both"/>
        <w:rPr>
          <w:rFonts w:ascii="Times New Roman" w:hAnsi="Times New Roman" w:cs="Times New Roman"/>
          <w:szCs w:val="24"/>
        </w:rPr>
      </w:pPr>
    </w:p>
    <w:p w14:paraId="60561191" w14:textId="77777777" w:rsidR="00E66E01" w:rsidRDefault="00E66E01" w:rsidP="004D157C">
      <w:pPr>
        <w:rPr>
          <w:rFonts w:asciiTheme="minorHAnsi" w:hAnsiTheme="minorHAnsi"/>
          <w:b/>
          <w:color w:val="FF0000"/>
          <w:sz w:val="22"/>
          <w:u w:val="single"/>
        </w:rPr>
      </w:pPr>
    </w:p>
    <w:p w14:paraId="1E413176" w14:textId="77777777" w:rsidR="00071908" w:rsidRPr="00623FEF" w:rsidRDefault="00071908" w:rsidP="001C41FB">
      <w:pPr>
        <w:rPr>
          <w:rFonts w:asciiTheme="minorHAnsi" w:eastAsia="Calibri" w:hAnsiTheme="minorHAnsi" w:cs="Calibri"/>
        </w:rPr>
      </w:pPr>
    </w:p>
    <w:p w14:paraId="3CEF87B1" w14:textId="6FDFE863" w:rsidR="0024305D" w:rsidRDefault="0024305D" w:rsidP="001C41FB">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t xml:space="preserve">Table des matières : </w:t>
      </w:r>
    </w:p>
    <w:p w14:paraId="3F490A1D" w14:textId="77777777" w:rsidR="004D157C" w:rsidRDefault="004D157C" w:rsidP="001C41FB">
      <w:pPr>
        <w:rPr>
          <w:rFonts w:asciiTheme="minorHAnsi" w:eastAsia="Calibri" w:hAnsiTheme="minorHAnsi" w:cs="Calibri"/>
          <w:b/>
          <w:color w:val="FF0000"/>
          <w:u w:val="single"/>
        </w:rPr>
      </w:pPr>
    </w:p>
    <w:p w14:paraId="07F547D5" w14:textId="77777777" w:rsidR="004C762A" w:rsidRDefault="004C762A" w:rsidP="001C41FB">
      <w:pPr>
        <w:rPr>
          <w:rFonts w:asciiTheme="minorHAnsi" w:eastAsia="Calibri" w:hAnsiTheme="minorHAnsi" w:cs="Calibri"/>
          <w:b/>
          <w:color w:val="FF0000"/>
          <w:u w:val="single"/>
        </w:rPr>
      </w:pPr>
    </w:p>
    <w:p w14:paraId="6935434C" w14:textId="77777777" w:rsidR="00EE23EE" w:rsidRDefault="00EF2C66">
      <w:pPr>
        <w:pStyle w:val="TM1"/>
        <w:tabs>
          <w:tab w:val="right" w:leader="dot" w:pos="9019"/>
        </w:tabs>
        <w:rPr>
          <w:rFonts w:asciiTheme="minorHAnsi" w:eastAsiaTheme="minorEastAsia" w:hAnsiTheme="minorHAnsi" w:cstheme="minorBidi"/>
          <w:noProof/>
          <w:szCs w:val="24"/>
          <w:lang w:val="fr-FR" w:eastAsia="ja-JP"/>
        </w:rPr>
      </w:pPr>
      <w:r>
        <w:rPr>
          <w:rFonts w:asciiTheme="minorHAnsi" w:eastAsia="Calibri" w:hAnsiTheme="minorHAnsi" w:cs="Calibri"/>
          <w:b/>
          <w:color w:val="FF0000"/>
          <w:u w:val="single"/>
        </w:rPr>
        <w:fldChar w:fldCharType="begin"/>
      </w:r>
      <w:r>
        <w:rPr>
          <w:rFonts w:asciiTheme="minorHAnsi" w:eastAsia="Calibri" w:hAnsiTheme="minorHAnsi" w:cs="Calibri"/>
          <w:b/>
          <w:color w:val="FF0000"/>
          <w:u w:val="single"/>
        </w:rPr>
        <w:instrText xml:space="preserve"> TOC \o "1-3" </w:instrText>
      </w:r>
      <w:r>
        <w:rPr>
          <w:rFonts w:asciiTheme="minorHAnsi" w:eastAsia="Calibri" w:hAnsiTheme="minorHAnsi" w:cs="Calibri"/>
          <w:b/>
          <w:color w:val="FF0000"/>
          <w:u w:val="single"/>
        </w:rPr>
        <w:fldChar w:fldCharType="separate"/>
      </w:r>
      <w:r w:rsidR="00EE23EE">
        <w:rPr>
          <w:noProof/>
        </w:rPr>
        <w:t>Introduction :</w:t>
      </w:r>
      <w:r w:rsidR="00EE23EE">
        <w:rPr>
          <w:noProof/>
        </w:rPr>
        <w:tab/>
      </w:r>
      <w:r w:rsidR="00EE23EE">
        <w:rPr>
          <w:noProof/>
        </w:rPr>
        <w:fldChar w:fldCharType="begin"/>
      </w:r>
      <w:r w:rsidR="00EE23EE">
        <w:rPr>
          <w:noProof/>
        </w:rPr>
        <w:instrText xml:space="preserve"> PAGEREF _Toc451347800 \h </w:instrText>
      </w:r>
      <w:r w:rsidR="00EE23EE">
        <w:rPr>
          <w:noProof/>
        </w:rPr>
      </w:r>
      <w:r w:rsidR="00EE23EE">
        <w:rPr>
          <w:noProof/>
        </w:rPr>
        <w:fldChar w:fldCharType="separate"/>
      </w:r>
      <w:r w:rsidR="00EE23EE">
        <w:rPr>
          <w:noProof/>
        </w:rPr>
        <w:t>2</w:t>
      </w:r>
      <w:r w:rsidR="00EE23EE">
        <w:rPr>
          <w:noProof/>
        </w:rPr>
        <w:fldChar w:fldCharType="end"/>
      </w:r>
    </w:p>
    <w:p w14:paraId="3B639D37" w14:textId="77777777" w:rsidR="00EE23EE" w:rsidRDefault="00EE23EE">
      <w:pPr>
        <w:pStyle w:val="TM1"/>
        <w:tabs>
          <w:tab w:val="right" w:leader="dot" w:pos="9019"/>
        </w:tabs>
        <w:rPr>
          <w:rFonts w:asciiTheme="minorHAnsi" w:eastAsiaTheme="minorEastAsia" w:hAnsiTheme="minorHAnsi" w:cstheme="minorBidi"/>
          <w:noProof/>
          <w:szCs w:val="24"/>
          <w:lang w:val="fr-FR" w:eastAsia="ja-JP"/>
        </w:rPr>
      </w:pPr>
      <w:r>
        <w:rPr>
          <w:noProof/>
        </w:rPr>
        <w:t>I- La chimie au service de la santé</w:t>
      </w:r>
      <w:r>
        <w:rPr>
          <w:noProof/>
        </w:rPr>
        <w:tab/>
      </w:r>
      <w:r>
        <w:rPr>
          <w:noProof/>
        </w:rPr>
        <w:fldChar w:fldCharType="begin"/>
      </w:r>
      <w:r>
        <w:rPr>
          <w:noProof/>
        </w:rPr>
        <w:instrText xml:space="preserve"> PAGEREF _Toc451347801 \h </w:instrText>
      </w:r>
      <w:r>
        <w:rPr>
          <w:noProof/>
        </w:rPr>
      </w:r>
      <w:r>
        <w:rPr>
          <w:noProof/>
        </w:rPr>
        <w:fldChar w:fldCharType="separate"/>
      </w:r>
      <w:r>
        <w:rPr>
          <w:noProof/>
        </w:rPr>
        <w:t>3</w:t>
      </w:r>
      <w:r>
        <w:rPr>
          <w:noProof/>
        </w:rPr>
        <w:fldChar w:fldCharType="end"/>
      </w:r>
    </w:p>
    <w:p w14:paraId="77932251"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1-/ Action thérapeutique : les médicaments</w:t>
      </w:r>
      <w:r>
        <w:rPr>
          <w:noProof/>
        </w:rPr>
        <w:tab/>
      </w:r>
      <w:r>
        <w:rPr>
          <w:noProof/>
        </w:rPr>
        <w:fldChar w:fldCharType="begin"/>
      </w:r>
      <w:r>
        <w:rPr>
          <w:noProof/>
        </w:rPr>
        <w:instrText xml:space="preserve"> PAGEREF _Toc451347802 \h </w:instrText>
      </w:r>
      <w:r>
        <w:rPr>
          <w:noProof/>
        </w:rPr>
      </w:r>
      <w:r>
        <w:rPr>
          <w:noProof/>
        </w:rPr>
        <w:fldChar w:fldCharType="separate"/>
      </w:r>
      <w:r>
        <w:rPr>
          <w:noProof/>
        </w:rPr>
        <w:t>3</w:t>
      </w:r>
      <w:r>
        <w:rPr>
          <w:noProof/>
        </w:rPr>
        <w:fldChar w:fldCharType="end"/>
      </w:r>
    </w:p>
    <w:p w14:paraId="6298675F"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2-/ Hygiène : antiseptiques et désinfectants</w:t>
      </w:r>
      <w:r>
        <w:rPr>
          <w:noProof/>
        </w:rPr>
        <w:tab/>
      </w:r>
      <w:r>
        <w:rPr>
          <w:noProof/>
        </w:rPr>
        <w:fldChar w:fldCharType="begin"/>
      </w:r>
      <w:r>
        <w:rPr>
          <w:noProof/>
        </w:rPr>
        <w:instrText xml:space="preserve"> PAGEREF _Toc451347803 \h </w:instrText>
      </w:r>
      <w:r>
        <w:rPr>
          <w:noProof/>
        </w:rPr>
      </w:r>
      <w:r>
        <w:rPr>
          <w:noProof/>
        </w:rPr>
        <w:fldChar w:fldCharType="separate"/>
      </w:r>
      <w:r>
        <w:rPr>
          <w:noProof/>
        </w:rPr>
        <w:t>5</w:t>
      </w:r>
      <w:r>
        <w:rPr>
          <w:noProof/>
        </w:rPr>
        <w:fldChar w:fldCharType="end"/>
      </w:r>
    </w:p>
    <w:p w14:paraId="0BC2A1B9" w14:textId="77777777" w:rsidR="00EE23EE" w:rsidRDefault="00EE23EE">
      <w:pPr>
        <w:pStyle w:val="TM1"/>
        <w:tabs>
          <w:tab w:val="right" w:leader="dot" w:pos="9019"/>
        </w:tabs>
        <w:rPr>
          <w:rFonts w:asciiTheme="minorHAnsi" w:eastAsiaTheme="minorEastAsia" w:hAnsiTheme="minorHAnsi" w:cstheme="minorBidi"/>
          <w:noProof/>
          <w:szCs w:val="24"/>
          <w:lang w:val="fr-FR" w:eastAsia="ja-JP"/>
        </w:rPr>
      </w:pPr>
      <w:r>
        <w:rPr>
          <w:noProof/>
        </w:rPr>
        <w:t>II - Obtention du principe actif</w:t>
      </w:r>
      <w:r>
        <w:rPr>
          <w:noProof/>
        </w:rPr>
        <w:tab/>
      </w:r>
      <w:r>
        <w:rPr>
          <w:noProof/>
        </w:rPr>
        <w:fldChar w:fldCharType="begin"/>
      </w:r>
      <w:r>
        <w:rPr>
          <w:noProof/>
        </w:rPr>
        <w:instrText xml:space="preserve"> PAGEREF _Toc451347804 \h </w:instrText>
      </w:r>
      <w:r>
        <w:rPr>
          <w:noProof/>
        </w:rPr>
      </w:r>
      <w:r>
        <w:rPr>
          <w:noProof/>
        </w:rPr>
        <w:fldChar w:fldCharType="separate"/>
      </w:r>
      <w:r>
        <w:rPr>
          <w:noProof/>
        </w:rPr>
        <w:t>7</w:t>
      </w:r>
      <w:r>
        <w:rPr>
          <w:noProof/>
        </w:rPr>
        <w:fldChar w:fldCharType="end"/>
      </w:r>
    </w:p>
    <w:p w14:paraId="44C2F380"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1-/ Extraction de principes actifs</w:t>
      </w:r>
      <w:r>
        <w:rPr>
          <w:noProof/>
        </w:rPr>
        <w:tab/>
      </w:r>
      <w:r>
        <w:rPr>
          <w:noProof/>
        </w:rPr>
        <w:fldChar w:fldCharType="begin"/>
      </w:r>
      <w:r>
        <w:rPr>
          <w:noProof/>
        </w:rPr>
        <w:instrText xml:space="preserve"> PAGEREF _Toc451347805 \h </w:instrText>
      </w:r>
      <w:r>
        <w:rPr>
          <w:noProof/>
        </w:rPr>
      </w:r>
      <w:r>
        <w:rPr>
          <w:noProof/>
        </w:rPr>
        <w:fldChar w:fldCharType="separate"/>
      </w:r>
      <w:r>
        <w:rPr>
          <w:noProof/>
        </w:rPr>
        <w:t>7</w:t>
      </w:r>
      <w:r>
        <w:rPr>
          <w:noProof/>
        </w:rPr>
        <w:fldChar w:fldCharType="end"/>
      </w:r>
    </w:p>
    <w:p w14:paraId="06043F4F"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2-/ Synthèse du paracétamol</w:t>
      </w:r>
      <w:r>
        <w:rPr>
          <w:noProof/>
        </w:rPr>
        <w:tab/>
      </w:r>
      <w:r>
        <w:rPr>
          <w:noProof/>
        </w:rPr>
        <w:fldChar w:fldCharType="begin"/>
      </w:r>
      <w:r>
        <w:rPr>
          <w:noProof/>
        </w:rPr>
        <w:instrText xml:space="preserve"> PAGEREF _Toc451347806 \h </w:instrText>
      </w:r>
      <w:r>
        <w:rPr>
          <w:noProof/>
        </w:rPr>
      </w:r>
      <w:r>
        <w:rPr>
          <w:noProof/>
        </w:rPr>
        <w:fldChar w:fldCharType="separate"/>
      </w:r>
      <w:r>
        <w:rPr>
          <w:noProof/>
        </w:rPr>
        <w:t>9</w:t>
      </w:r>
      <w:r>
        <w:rPr>
          <w:noProof/>
        </w:rPr>
        <w:fldChar w:fldCharType="end"/>
      </w:r>
    </w:p>
    <w:p w14:paraId="6BFD69F3" w14:textId="77777777" w:rsidR="00EE23EE" w:rsidRDefault="00EE23EE">
      <w:pPr>
        <w:pStyle w:val="TM1"/>
        <w:tabs>
          <w:tab w:val="right" w:leader="dot" w:pos="9019"/>
        </w:tabs>
        <w:rPr>
          <w:rFonts w:asciiTheme="minorHAnsi" w:eastAsiaTheme="minorEastAsia" w:hAnsiTheme="minorHAnsi" w:cstheme="minorBidi"/>
          <w:noProof/>
          <w:szCs w:val="24"/>
          <w:lang w:val="fr-FR" w:eastAsia="ja-JP"/>
        </w:rPr>
      </w:pPr>
      <w:r w:rsidRPr="007629CD">
        <w:rPr>
          <w:noProof/>
        </w:rPr>
        <w:t xml:space="preserve">III- </w:t>
      </w:r>
      <w:r>
        <w:rPr>
          <w:noProof/>
        </w:rPr>
        <w:t>Contrôle qualité</w:t>
      </w:r>
      <w:r>
        <w:rPr>
          <w:noProof/>
        </w:rPr>
        <w:tab/>
      </w:r>
      <w:r>
        <w:rPr>
          <w:noProof/>
        </w:rPr>
        <w:fldChar w:fldCharType="begin"/>
      </w:r>
      <w:r>
        <w:rPr>
          <w:noProof/>
        </w:rPr>
        <w:instrText xml:space="preserve"> PAGEREF _Toc451347807 \h </w:instrText>
      </w:r>
      <w:r>
        <w:rPr>
          <w:noProof/>
        </w:rPr>
      </w:r>
      <w:r>
        <w:rPr>
          <w:noProof/>
        </w:rPr>
        <w:fldChar w:fldCharType="separate"/>
      </w:r>
      <w:r>
        <w:rPr>
          <w:noProof/>
        </w:rPr>
        <w:t>9</w:t>
      </w:r>
      <w:r>
        <w:rPr>
          <w:noProof/>
        </w:rPr>
        <w:fldChar w:fldCharType="end"/>
      </w:r>
    </w:p>
    <w:p w14:paraId="73D68E94"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1-/ Identification, vérification de la pureté</w:t>
      </w:r>
      <w:r>
        <w:rPr>
          <w:noProof/>
        </w:rPr>
        <w:tab/>
      </w:r>
      <w:r>
        <w:rPr>
          <w:noProof/>
        </w:rPr>
        <w:fldChar w:fldCharType="begin"/>
      </w:r>
      <w:r>
        <w:rPr>
          <w:noProof/>
        </w:rPr>
        <w:instrText xml:space="preserve"> PAGEREF _Toc451347808 \h </w:instrText>
      </w:r>
      <w:r>
        <w:rPr>
          <w:noProof/>
        </w:rPr>
      </w:r>
      <w:r>
        <w:rPr>
          <w:noProof/>
        </w:rPr>
        <w:fldChar w:fldCharType="separate"/>
      </w:r>
      <w:r>
        <w:rPr>
          <w:noProof/>
        </w:rPr>
        <w:t>9</w:t>
      </w:r>
      <w:r>
        <w:rPr>
          <w:noProof/>
        </w:rPr>
        <w:fldChar w:fldCharType="end"/>
      </w:r>
    </w:p>
    <w:p w14:paraId="0928B4FC" w14:textId="77777777" w:rsidR="00EE23EE" w:rsidRDefault="00EE23EE">
      <w:pPr>
        <w:pStyle w:val="TM2"/>
        <w:tabs>
          <w:tab w:val="right" w:leader="dot" w:pos="9019"/>
        </w:tabs>
        <w:rPr>
          <w:rFonts w:asciiTheme="minorHAnsi" w:eastAsiaTheme="minorEastAsia" w:hAnsiTheme="minorHAnsi" w:cstheme="minorBidi"/>
          <w:noProof/>
          <w:szCs w:val="24"/>
          <w:lang w:val="fr-FR" w:eastAsia="ja-JP"/>
        </w:rPr>
      </w:pPr>
      <w:r>
        <w:rPr>
          <w:noProof/>
        </w:rPr>
        <w:t>2-/ Vérification de la posologie par dosage</w:t>
      </w:r>
      <w:r>
        <w:rPr>
          <w:noProof/>
        </w:rPr>
        <w:tab/>
      </w:r>
      <w:r>
        <w:rPr>
          <w:noProof/>
        </w:rPr>
        <w:fldChar w:fldCharType="begin"/>
      </w:r>
      <w:r>
        <w:rPr>
          <w:noProof/>
        </w:rPr>
        <w:instrText xml:space="preserve"> PAGEREF _Toc451347809 \h </w:instrText>
      </w:r>
      <w:r>
        <w:rPr>
          <w:noProof/>
        </w:rPr>
      </w:r>
      <w:r>
        <w:rPr>
          <w:noProof/>
        </w:rPr>
        <w:fldChar w:fldCharType="separate"/>
      </w:r>
      <w:r>
        <w:rPr>
          <w:noProof/>
        </w:rPr>
        <w:t>10</w:t>
      </w:r>
      <w:r>
        <w:rPr>
          <w:noProof/>
        </w:rPr>
        <w:fldChar w:fldCharType="end"/>
      </w:r>
    </w:p>
    <w:p w14:paraId="79B3ECB4" w14:textId="77777777" w:rsidR="00EE23EE" w:rsidRDefault="00EE23EE">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_Toc451347810 \h </w:instrText>
      </w:r>
      <w:r>
        <w:rPr>
          <w:noProof/>
        </w:rPr>
      </w:r>
      <w:r>
        <w:rPr>
          <w:noProof/>
        </w:rPr>
        <w:fldChar w:fldCharType="separate"/>
      </w:r>
      <w:r>
        <w:rPr>
          <w:noProof/>
        </w:rPr>
        <w:t>11</w:t>
      </w:r>
      <w:r>
        <w:rPr>
          <w:noProof/>
        </w:rPr>
        <w:fldChar w:fldCharType="end"/>
      </w:r>
    </w:p>
    <w:p w14:paraId="66FC520F" w14:textId="77777777" w:rsidR="004C762A" w:rsidRDefault="00EF2C66" w:rsidP="001C41FB">
      <w:pPr>
        <w:rPr>
          <w:rFonts w:asciiTheme="minorHAnsi" w:eastAsia="Calibri" w:hAnsiTheme="minorHAnsi" w:cs="Calibri"/>
          <w:b/>
          <w:color w:val="FF0000"/>
          <w:u w:val="single"/>
        </w:rPr>
      </w:pPr>
      <w:r>
        <w:rPr>
          <w:rFonts w:asciiTheme="minorHAnsi" w:eastAsia="Calibri" w:hAnsiTheme="minorHAnsi" w:cs="Calibri"/>
          <w:b/>
          <w:color w:val="FF0000"/>
          <w:u w:val="single"/>
        </w:rPr>
        <w:fldChar w:fldCharType="end"/>
      </w:r>
    </w:p>
    <w:p w14:paraId="582B8EEB" w14:textId="77777777" w:rsidR="00593F5F" w:rsidRDefault="00593F5F" w:rsidP="001C41FB">
      <w:pPr>
        <w:rPr>
          <w:rFonts w:asciiTheme="minorHAnsi" w:eastAsia="Calibri" w:hAnsiTheme="minorHAnsi" w:cs="Calibri"/>
          <w:b/>
          <w:color w:val="FF0000"/>
          <w:u w:val="single"/>
        </w:rPr>
      </w:pPr>
    </w:p>
    <w:p w14:paraId="47D36572" w14:textId="77777777" w:rsidR="00FC4182" w:rsidRDefault="00FC4182" w:rsidP="001C41FB">
      <w:pPr>
        <w:rPr>
          <w:rFonts w:asciiTheme="minorHAnsi" w:eastAsia="Calibri" w:hAnsiTheme="minorHAnsi" w:cs="Calibri"/>
          <w:b/>
          <w:color w:val="FF0000"/>
          <w:u w:val="single"/>
        </w:rPr>
      </w:pPr>
    </w:p>
    <w:p w14:paraId="13E79192" w14:textId="77777777" w:rsidR="00FC4182" w:rsidRDefault="00FC4182" w:rsidP="001C41FB">
      <w:pPr>
        <w:rPr>
          <w:rFonts w:asciiTheme="minorHAnsi" w:eastAsia="Calibri" w:hAnsiTheme="minorHAnsi" w:cs="Calibri"/>
          <w:b/>
          <w:color w:val="FF0000"/>
          <w:u w:val="single"/>
        </w:rPr>
      </w:pPr>
    </w:p>
    <w:p w14:paraId="35C848A2" w14:textId="77777777" w:rsidR="00FC4182" w:rsidRDefault="00FC4182" w:rsidP="001C41FB">
      <w:pPr>
        <w:rPr>
          <w:rFonts w:asciiTheme="minorHAnsi" w:eastAsia="Calibri" w:hAnsiTheme="minorHAnsi" w:cs="Calibri"/>
          <w:b/>
          <w:color w:val="FF0000"/>
          <w:u w:val="single"/>
        </w:rPr>
      </w:pPr>
    </w:p>
    <w:p w14:paraId="5F974A56" w14:textId="77777777" w:rsidR="00FC4182" w:rsidRDefault="00FC4182" w:rsidP="001C41FB">
      <w:pPr>
        <w:rPr>
          <w:rFonts w:asciiTheme="minorHAnsi" w:eastAsia="Calibri" w:hAnsiTheme="minorHAnsi" w:cs="Calibri"/>
          <w:b/>
          <w:color w:val="FF0000"/>
          <w:u w:val="single"/>
        </w:rPr>
      </w:pPr>
    </w:p>
    <w:p w14:paraId="4A0BBD21" w14:textId="77777777" w:rsidR="00FC4182" w:rsidRDefault="00FC4182" w:rsidP="001C41FB">
      <w:pPr>
        <w:rPr>
          <w:rFonts w:asciiTheme="minorHAnsi" w:eastAsia="Calibri" w:hAnsiTheme="minorHAnsi" w:cs="Calibri"/>
          <w:b/>
          <w:color w:val="FF0000"/>
          <w:u w:val="single"/>
        </w:rPr>
      </w:pPr>
    </w:p>
    <w:p w14:paraId="3F636671" w14:textId="77777777" w:rsidR="00FC4182" w:rsidRDefault="00FC4182" w:rsidP="001C41FB">
      <w:pPr>
        <w:rPr>
          <w:rFonts w:asciiTheme="minorHAnsi" w:eastAsia="Calibri" w:hAnsiTheme="minorHAnsi" w:cs="Calibri"/>
          <w:b/>
          <w:color w:val="FF0000"/>
          <w:u w:val="single"/>
        </w:rPr>
      </w:pPr>
    </w:p>
    <w:p w14:paraId="635DD384" w14:textId="77777777" w:rsidR="00FC4182" w:rsidRDefault="00FC4182" w:rsidP="001C41FB">
      <w:pPr>
        <w:rPr>
          <w:rFonts w:asciiTheme="minorHAnsi" w:eastAsia="Calibri" w:hAnsiTheme="minorHAnsi" w:cs="Calibri"/>
          <w:b/>
          <w:color w:val="FF0000"/>
          <w:u w:val="single"/>
        </w:rPr>
      </w:pPr>
    </w:p>
    <w:p w14:paraId="21886052" w14:textId="77777777" w:rsidR="00FC4182" w:rsidRDefault="00FC4182" w:rsidP="001C41FB">
      <w:pPr>
        <w:rPr>
          <w:rFonts w:asciiTheme="minorHAnsi" w:eastAsia="Calibri" w:hAnsiTheme="minorHAnsi" w:cs="Calibri"/>
          <w:b/>
          <w:color w:val="FF0000"/>
          <w:u w:val="single"/>
        </w:rPr>
      </w:pPr>
    </w:p>
    <w:p w14:paraId="07E3FCD0" w14:textId="77777777" w:rsidR="00FC4182" w:rsidRDefault="00FC4182" w:rsidP="001C41FB">
      <w:pPr>
        <w:rPr>
          <w:rFonts w:asciiTheme="minorHAnsi" w:eastAsia="Calibri" w:hAnsiTheme="minorHAnsi" w:cs="Calibri"/>
          <w:b/>
          <w:color w:val="FF0000"/>
          <w:u w:val="single"/>
        </w:rPr>
      </w:pPr>
    </w:p>
    <w:p w14:paraId="506674EE" w14:textId="77777777" w:rsidR="00FC4182" w:rsidRDefault="00FC4182" w:rsidP="001C41FB">
      <w:pPr>
        <w:rPr>
          <w:rFonts w:asciiTheme="minorHAnsi" w:eastAsia="Calibri" w:hAnsiTheme="minorHAnsi" w:cs="Calibri"/>
          <w:b/>
          <w:color w:val="FF0000"/>
          <w:u w:val="single"/>
        </w:rPr>
      </w:pPr>
    </w:p>
    <w:p w14:paraId="05A09F3D" w14:textId="77777777" w:rsidR="00FC4182" w:rsidRDefault="00FC4182" w:rsidP="001C41FB">
      <w:pPr>
        <w:rPr>
          <w:rFonts w:asciiTheme="minorHAnsi" w:eastAsia="Calibri" w:hAnsiTheme="minorHAnsi" w:cs="Calibri"/>
          <w:b/>
          <w:color w:val="FF0000"/>
          <w:u w:val="single"/>
        </w:rPr>
      </w:pPr>
    </w:p>
    <w:p w14:paraId="7E09934A" w14:textId="77777777" w:rsidR="00FC4182" w:rsidRDefault="00FC4182" w:rsidP="001C41FB">
      <w:pPr>
        <w:rPr>
          <w:rFonts w:asciiTheme="minorHAnsi" w:eastAsia="Calibri" w:hAnsiTheme="minorHAnsi" w:cs="Calibri"/>
          <w:b/>
          <w:color w:val="FF0000"/>
          <w:u w:val="single"/>
        </w:rPr>
      </w:pPr>
    </w:p>
    <w:p w14:paraId="50647D8F" w14:textId="77777777" w:rsidR="00FC4182" w:rsidRDefault="00FC4182" w:rsidP="001C41FB">
      <w:pPr>
        <w:rPr>
          <w:rFonts w:asciiTheme="minorHAnsi" w:eastAsia="Calibri" w:hAnsiTheme="minorHAnsi" w:cs="Calibri"/>
          <w:b/>
          <w:color w:val="FF0000"/>
          <w:u w:val="single"/>
        </w:rPr>
      </w:pPr>
    </w:p>
    <w:p w14:paraId="6C582CFC" w14:textId="7BB58482" w:rsidR="004C762A" w:rsidRDefault="004C762A" w:rsidP="004C762A">
      <w:pPr>
        <w:pStyle w:val="Titre1"/>
      </w:pPr>
      <w:bookmarkStart w:id="0" w:name="_Toc451347800"/>
      <w:r>
        <w:t>Introduction :</w:t>
      </w:r>
      <w:bookmarkEnd w:id="0"/>
      <w:r>
        <w:t xml:space="preserve"> </w:t>
      </w:r>
    </w:p>
    <w:p w14:paraId="7C1ED18D" w14:textId="77777777" w:rsidR="00E66E01" w:rsidRDefault="00E66E01" w:rsidP="00E66E01">
      <w:pPr>
        <w:pStyle w:val="Sansinterligne"/>
      </w:pPr>
      <w:r>
        <w:tab/>
        <w:t>Les progrès de la médecine ont permis de rallonger considérablement notre espérance de vie. Jusqu’au XVIII</w:t>
      </w:r>
      <w:r>
        <w:rPr>
          <w:vertAlign w:val="superscript"/>
        </w:rPr>
        <w:t>ème</w:t>
      </w:r>
      <w:r>
        <w:t xml:space="preserve"> siècle, on se contentait essentiellement de ce que la nature pouvait apporter, mais à partir du XIX</w:t>
      </w:r>
      <w:r>
        <w:rPr>
          <w:vertAlign w:val="superscript"/>
        </w:rPr>
        <w:t>ème</w:t>
      </w:r>
      <w:r>
        <w:t xml:space="preserve"> siècle, les connaissances en chimie ont permis d’améliorer les substances utilisées. La chimie est ainsi au cœur de ces développements comme nous allons le voir au cours de cette leçon. </w:t>
      </w:r>
    </w:p>
    <w:p w14:paraId="4559FA0B" w14:textId="77777777" w:rsidR="00E66E01" w:rsidRDefault="00E66E01" w:rsidP="00E66E01">
      <w:pPr>
        <w:pStyle w:val="Sansinterligne"/>
      </w:pPr>
      <w:r>
        <w:tab/>
        <w:t xml:space="preserve">[1] En 2017, la France est au cinquième rang mondial pour ce qui concerne la production de médicaments. Ce marché génère l’embauche de plus de 8 000 collaborateurs et représente un 54,1 milliards d’euros de chiffre d’affaire. La consommation moyenne par habitant de médicament cette année-là était de 510 €/habitant. </w:t>
      </w:r>
    </w:p>
    <w:p w14:paraId="27DA6086" w14:textId="77777777" w:rsidR="00E66E01" w:rsidRDefault="00E66E01" w:rsidP="00E66E01">
      <w:pPr>
        <w:pStyle w:val="Sansinterligne"/>
      </w:pPr>
      <w:r>
        <w:tab/>
        <w:t xml:space="preserve">Les objectifs de cette leçon sont multiples et nous tenterons de répondre aux questions suivantes : quelles sont les  « molécules de la santé », comment peut-on les </w:t>
      </w:r>
      <w:r>
        <w:lastRenderedPageBreak/>
        <w:t>isoler, comment comprendre leurs effets mais aussi comment contrôler la composition d’un médicament.</w:t>
      </w:r>
    </w:p>
    <w:p w14:paraId="7FB5B710" w14:textId="77777777" w:rsidR="00E66E01" w:rsidRDefault="00E66E01" w:rsidP="00E66E01">
      <w:pPr>
        <w:pStyle w:val="Sansinterligne"/>
      </w:pPr>
    </w:p>
    <w:p w14:paraId="1501CBB9" w14:textId="708AFA00" w:rsidR="00A031C7" w:rsidRDefault="00593F5F" w:rsidP="00A031C7">
      <w:pPr>
        <w:pStyle w:val="Titre1"/>
      </w:pPr>
      <w:r w:rsidRPr="00593F5F">
        <w:rPr>
          <w:u w:val="none"/>
        </w:rPr>
        <w:tab/>
      </w:r>
      <w:bookmarkStart w:id="1" w:name="_Toc451347801"/>
      <w:r w:rsidR="00A031C7" w:rsidRPr="00A031C7">
        <w:t xml:space="preserve">I- </w:t>
      </w:r>
      <w:r w:rsidR="00A031C7">
        <w:t>L</w:t>
      </w:r>
      <w:r w:rsidR="00A031C7" w:rsidRPr="00FD0BF2">
        <w:t>a chimie au service de la santé</w:t>
      </w:r>
      <w:bookmarkEnd w:id="1"/>
    </w:p>
    <w:p w14:paraId="00F123D2" w14:textId="0AE80767" w:rsidR="00A031C7" w:rsidRDefault="00A031C7" w:rsidP="00A031C7">
      <w:pPr>
        <w:pStyle w:val="Titre2"/>
      </w:pPr>
      <w:r w:rsidRPr="00A031C7">
        <w:rPr>
          <w:u w:val="none"/>
        </w:rPr>
        <w:tab/>
      </w:r>
      <w:bookmarkStart w:id="2" w:name="_Toc451347802"/>
      <w:r>
        <w:t>1-/ Action thérapeutique : les médicaments</w:t>
      </w:r>
      <w:bookmarkEnd w:id="2"/>
      <w:r>
        <w:t xml:space="preserve"> </w:t>
      </w:r>
    </w:p>
    <w:p w14:paraId="3DF7D7D3" w14:textId="77777777" w:rsidR="00A031C7" w:rsidRDefault="00A031C7" w:rsidP="00A031C7">
      <w:pPr>
        <w:jc w:val="both"/>
        <w:rPr>
          <w:rFonts w:ascii="Times New Roman" w:hAnsi="Times New Roman" w:cs="Times New Roman"/>
          <w:szCs w:val="24"/>
        </w:rPr>
      </w:pPr>
    </w:p>
    <w:p w14:paraId="089C817A" w14:textId="77777777" w:rsidR="00703ACB" w:rsidRDefault="00703ACB" w:rsidP="00A031C7">
      <w:pPr>
        <w:jc w:val="both"/>
        <w:rPr>
          <w:rFonts w:ascii="Times New Roman" w:hAnsi="Times New Roman" w:cs="Times New Roman"/>
          <w:szCs w:val="24"/>
        </w:rPr>
      </w:pPr>
    </w:p>
    <w:p w14:paraId="1D3FAB1A" w14:textId="02F051D3" w:rsidR="00703ACB" w:rsidRDefault="00703ACB" w:rsidP="00703ACB">
      <w:r>
        <w:t>Nous allons introduir quelques définitions. Pour cela je vous propose de regarder l’extrait de la notice du paracétamol.</w:t>
      </w:r>
    </w:p>
    <w:p w14:paraId="771FE275" w14:textId="77777777" w:rsidR="00703ACB" w:rsidRPr="004C0B66" w:rsidRDefault="00703ACB" w:rsidP="00A031C7">
      <w:pPr>
        <w:jc w:val="both"/>
        <w:rPr>
          <w:rFonts w:ascii="Times New Roman" w:hAnsi="Times New Roman" w:cs="Times New Roman"/>
          <w:szCs w:val="24"/>
        </w:rPr>
      </w:pPr>
    </w:p>
    <w:p w14:paraId="681F9DC1" w14:textId="6A924636" w:rsidR="00A031C7" w:rsidRDefault="00A031C7" w:rsidP="00703ACB">
      <w:pPr>
        <w:pStyle w:val="Diapo"/>
      </w:pPr>
      <w:r>
        <w:t xml:space="preserve">Diapo : Le paracétamol. </w:t>
      </w:r>
    </w:p>
    <w:p w14:paraId="587FC3C6" w14:textId="77777777" w:rsidR="00703ACB" w:rsidRDefault="00703ACB" w:rsidP="00703ACB">
      <w:pPr>
        <w:pStyle w:val="Diapo"/>
      </w:pPr>
    </w:p>
    <w:p w14:paraId="1FF3F432" w14:textId="77777777" w:rsidR="00A031C7" w:rsidRDefault="00A031C7" w:rsidP="00A031C7">
      <w:pPr>
        <w:jc w:val="both"/>
        <w:rPr>
          <w:rFonts w:ascii="Times New Roman" w:hAnsi="Times New Roman" w:cs="Times New Roman"/>
          <w:b/>
          <w:bCs/>
          <w:szCs w:val="24"/>
        </w:rPr>
      </w:pPr>
      <w:r w:rsidRPr="007545B0">
        <w:rPr>
          <w:rFonts w:ascii="Times New Roman" w:hAnsi="Times New Roman" w:cs="Times New Roman"/>
          <w:noProof/>
          <w:szCs w:val="24"/>
          <w:lang w:val="fr-FR"/>
        </w:rPr>
        <mc:AlternateContent>
          <mc:Choice Requires="wps">
            <w:drawing>
              <wp:anchor distT="0" distB="0" distL="114300" distR="114300" simplePos="0" relativeHeight="251659264" behindDoc="0" locked="0" layoutInCell="1" allowOverlap="1" wp14:anchorId="18F87337" wp14:editId="2C8AC4F4">
                <wp:simplePos x="0" y="0"/>
                <wp:positionH relativeFrom="rightMargin">
                  <wp:posOffset>95885</wp:posOffset>
                </wp:positionH>
                <wp:positionV relativeFrom="paragraph">
                  <wp:posOffset>193675</wp:posOffset>
                </wp:positionV>
                <wp:extent cx="626745" cy="276225"/>
                <wp:effectExtent l="0" t="0" r="0" b="3175"/>
                <wp:wrapNone/>
                <wp:docPr id="3" name="Zone de texte 3"/>
                <wp:cNvGraphicFramePr/>
                <a:graphic xmlns:a="http://schemas.openxmlformats.org/drawingml/2006/main">
                  <a:graphicData uri="http://schemas.microsoft.com/office/word/2010/wordprocessingShape">
                    <wps:wsp>
                      <wps:cNvSpPr txBox="1"/>
                      <wps:spPr>
                        <a:xfrm>
                          <a:off x="0" y="0"/>
                          <a:ext cx="626745" cy="276225"/>
                        </a:xfrm>
                        <a:prstGeom prst="rect">
                          <a:avLst/>
                        </a:prstGeom>
                        <a:noFill/>
                        <a:ln w="6350">
                          <a:noFill/>
                        </a:ln>
                      </wps:spPr>
                      <wps:txbx>
                        <w:txbxContent>
                          <w:p w14:paraId="74678698" w14:textId="77777777" w:rsidR="00F0796C" w:rsidRPr="00FD0BF2" w:rsidRDefault="00F0796C" w:rsidP="00A031C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3" o:spid="_x0000_s1026" type="#_x0000_t202" style="position:absolute;left:0;text-align:left;margin-left:7.55pt;margin-top:15.25pt;width:49.35pt;height:21.75pt;z-index:25165926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" filled="f" stroked="f" strokeweight=".5pt">
                <v:textbox>
                  <w:txbxContent>
                    <w:p w14:paraId="74678698" w14:textId="77777777" w:rsidR="000359A0" w:rsidRPr="00FD0BF2" w:rsidRDefault="000359A0" w:rsidP="00A031C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p35</w:t>
                      </w:r>
                    </w:p>
                  </w:txbxContent>
                </v:textbox>
                <w10:wrap anchorx="margin"/>
              </v:shape>
            </w:pict>
          </mc:Fallback>
        </mc:AlternateContent>
      </w:r>
      <w:r w:rsidRPr="007545B0">
        <w:rPr>
          <w:rFonts w:ascii="Times New Roman" w:hAnsi="Times New Roman" w:cs="Times New Roman"/>
          <w:szCs w:val="24"/>
        </w:rPr>
        <w:t xml:space="preserve">La définition du mot </w:t>
      </w:r>
      <w:r w:rsidRPr="00417612">
        <w:rPr>
          <w:rFonts w:ascii="Times New Roman" w:hAnsi="Times New Roman" w:cs="Times New Roman"/>
          <w:b/>
          <w:bCs/>
          <w:szCs w:val="24"/>
        </w:rPr>
        <w:t>médicament</w:t>
      </w:r>
      <w:r w:rsidRPr="007545B0">
        <w:rPr>
          <w:rFonts w:ascii="Times New Roman" w:hAnsi="Times New Roman" w:cs="Times New Roman"/>
          <w:szCs w:val="24"/>
        </w:rPr>
        <w:t xml:space="preserve"> est fixée par une </w:t>
      </w:r>
      <w:r w:rsidRPr="00417612">
        <w:rPr>
          <w:rFonts w:ascii="Times New Roman" w:hAnsi="Times New Roman" w:cs="Times New Roman"/>
          <w:b/>
          <w:bCs/>
          <w:szCs w:val="24"/>
        </w:rPr>
        <w:t>loi du 26/02/07 : « On entend par médicament toute substance ou composition présentée comme possédant des propriétés curatives ou préventives à l’égard des maladies humaines ou animales […] »</w:t>
      </w:r>
    </w:p>
    <w:p w14:paraId="62B28501" w14:textId="2BB7830C" w:rsidR="00703ACB" w:rsidRDefault="00703ACB" w:rsidP="00A031C7">
      <w:pPr>
        <w:jc w:val="both"/>
        <w:rPr>
          <w:rFonts w:ascii="Times New Roman" w:hAnsi="Times New Roman" w:cs="Times New Roman"/>
          <w:b/>
          <w:bCs/>
          <w:color w:val="7030A0"/>
          <w:szCs w:val="24"/>
        </w:rPr>
      </w:pPr>
      <w:r w:rsidRPr="00703ACB">
        <w:t>C'est le cas du paracétamol : propriétés analgésiques</w:t>
      </w:r>
      <w:r>
        <w:rPr>
          <w:rStyle w:val="e24kjd"/>
          <w:rFonts w:eastAsia="Times New Roman" w:cs="Times New Roman"/>
        </w:rPr>
        <w:t xml:space="preserve"> (anti-douleurs) et antipyrétiques (anti-fièvres).</w:t>
      </w:r>
    </w:p>
    <w:p w14:paraId="34B2BB46" w14:textId="77777777" w:rsidR="00703ACB" w:rsidRDefault="00A031C7" w:rsidP="00A031C7">
      <w:pPr>
        <w:jc w:val="both"/>
        <w:rPr>
          <w:rFonts w:ascii="Times New Roman" w:hAnsi="Times New Roman" w:cs="Times New Roman"/>
          <w:szCs w:val="24"/>
        </w:rPr>
      </w:pPr>
      <w:r w:rsidRPr="002C02AE">
        <w:rPr>
          <w:rFonts w:ascii="Times New Roman" w:hAnsi="Times New Roman" w:cs="Times New Roman"/>
          <w:szCs w:val="24"/>
        </w:rPr>
        <w:t>Un médicament</w:t>
      </w:r>
      <w:r>
        <w:rPr>
          <w:rFonts w:ascii="Times New Roman" w:hAnsi="Times New Roman" w:cs="Times New Roman"/>
          <w:szCs w:val="24"/>
        </w:rPr>
        <w:t xml:space="preserve"> contient </w:t>
      </w:r>
      <w:r w:rsidR="00703ACB">
        <w:rPr>
          <w:rFonts w:ascii="Times New Roman" w:hAnsi="Times New Roman" w:cs="Times New Roman"/>
          <w:szCs w:val="24"/>
        </w:rPr>
        <w:t>:</w:t>
      </w:r>
    </w:p>
    <w:p w14:paraId="6CEBD809" w14:textId="37152E14" w:rsidR="00A031C7" w:rsidRDefault="00703ACB" w:rsidP="00A031C7">
      <w:pPr>
        <w:jc w:val="both"/>
        <w:rPr>
          <w:rFonts w:ascii="Times New Roman" w:hAnsi="Times New Roman" w:cs="Times New Roman"/>
          <w:b/>
          <w:bCs/>
          <w:szCs w:val="24"/>
        </w:rPr>
      </w:pPr>
      <w:r>
        <w:rPr>
          <w:rFonts w:ascii="Times New Roman" w:hAnsi="Times New Roman" w:cs="Times New Roman"/>
          <w:szCs w:val="24"/>
        </w:rPr>
        <w:t>-</w:t>
      </w:r>
      <w:r w:rsidR="00A031C7">
        <w:rPr>
          <w:rFonts w:ascii="Times New Roman" w:hAnsi="Times New Roman" w:cs="Times New Roman"/>
          <w:szCs w:val="24"/>
        </w:rPr>
        <w:t xml:space="preserve">au moins </w:t>
      </w:r>
      <w:r>
        <w:rPr>
          <w:rFonts w:ascii="Times New Roman" w:hAnsi="Times New Roman" w:cs="Times New Roman"/>
          <w:szCs w:val="24"/>
        </w:rPr>
        <w:t>un</w:t>
      </w:r>
      <w:r w:rsidR="00A031C7">
        <w:rPr>
          <w:rFonts w:ascii="Times New Roman" w:hAnsi="Times New Roman" w:cs="Times New Roman"/>
          <w:szCs w:val="24"/>
        </w:rPr>
        <w:t xml:space="preserve"> </w:t>
      </w:r>
      <w:r w:rsidR="00A031C7">
        <w:rPr>
          <w:rFonts w:ascii="Times New Roman" w:hAnsi="Times New Roman" w:cs="Times New Roman"/>
          <w:b/>
          <w:bCs/>
          <w:szCs w:val="24"/>
        </w:rPr>
        <w:t>prin</w:t>
      </w:r>
      <w:r>
        <w:rPr>
          <w:rFonts w:ascii="Times New Roman" w:hAnsi="Times New Roman" w:cs="Times New Roman"/>
          <w:b/>
          <w:bCs/>
          <w:szCs w:val="24"/>
        </w:rPr>
        <w:t>cipe actif = u</w:t>
      </w:r>
      <w:r w:rsidRPr="00703ACB">
        <w:rPr>
          <w:rFonts w:ascii="Times New Roman" w:hAnsi="Times New Roman" w:cs="Times New Roman"/>
          <w:b/>
          <w:szCs w:val="24"/>
        </w:rPr>
        <w:t>ne substance active</w:t>
      </w:r>
      <w:r w:rsidR="00A031C7" w:rsidRPr="00703ACB">
        <w:rPr>
          <w:rFonts w:ascii="Times New Roman" w:hAnsi="Times New Roman" w:cs="Times New Roman"/>
          <w:b/>
          <w:bCs/>
          <w:szCs w:val="24"/>
        </w:rPr>
        <w:t xml:space="preserve"> connue pour prévenir</w:t>
      </w:r>
      <w:r w:rsidR="00A031C7">
        <w:rPr>
          <w:rFonts w:ascii="Times New Roman" w:hAnsi="Times New Roman" w:cs="Times New Roman"/>
          <w:b/>
          <w:bCs/>
          <w:szCs w:val="24"/>
        </w:rPr>
        <w:t xml:space="preserve"> ou guérir une maladie.</w:t>
      </w:r>
    </w:p>
    <w:p w14:paraId="2ECBC21D" w14:textId="65851093" w:rsidR="00A031C7" w:rsidRDefault="00703ACB" w:rsidP="00A031C7">
      <w:pPr>
        <w:jc w:val="both"/>
        <w:rPr>
          <w:rFonts w:ascii="Times New Roman" w:hAnsi="Times New Roman" w:cs="Times New Roman"/>
          <w:b/>
          <w:bCs/>
          <w:szCs w:val="24"/>
        </w:rPr>
      </w:pPr>
      <w:r>
        <w:rPr>
          <w:rFonts w:ascii="Times New Roman" w:hAnsi="Times New Roman" w:cs="Times New Roman"/>
          <w:b/>
          <w:bCs/>
          <w:szCs w:val="24"/>
        </w:rPr>
        <w:t>- excipients = Les autres composants d'un médicament.</w:t>
      </w:r>
      <w:r w:rsidR="00A031C7">
        <w:rPr>
          <w:rFonts w:ascii="Times New Roman" w:hAnsi="Times New Roman" w:cs="Times New Roman"/>
          <w:b/>
          <w:bCs/>
          <w:szCs w:val="24"/>
        </w:rPr>
        <w:t xml:space="preserve"> Ils servent à donner sa forme, son aspect, son goût mais aussi souvent à faciliter l’assimilation du principe actif. </w:t>
      </w:r>
    </w:p>
    <w:p w14:paraId="1EADF95F" w14:textId="2E46B43F" w:rsidR="00703ACB" w:rsidRDefault="00703ACB" w:rsidP="00A031C7">
      <w:pPr>
        <w:jc w:val="both"/>
        <w:rPr>
          <w:rFonts w:ascii="Times New Roman" w:hAnsi="Times New Roman" w:cs="Times New Roman"/>
          <w:b/>
          <w:bCs/>
          <w:szCs w:val="24"/>
        </w:rPr>
      </w:pPr>
    </w:p>
    <w:p w14:paraId="697D91F3" w14:textId="788C9F16" w:rsidR="00703ACB" w:rsidRPr="00703ACB" w:rsidRDefault="00703ACB" w:rsidP="00A031C7">
      <w:pPr>
        <w:jc w:val="both"/>
        <w:rPr>
          <w:rFonts w:ascii="Times New Roman" w:hAnsi="Times New Roman" w:cs="Times New Roman"/>
          <w:bCs/>
          <w:szCs w:val="24"/>
        </w:rPr>
      </w:pPr>
      <w:r w:rsidRPr="00703ACB">
        <w:rPr>
          <w:rFonts w:ascii="Times New Roman" w:hAnsi="Times New Roman" w:cs="Times New Roman"/>
          <w:bCs/>
          <w:szCs w:val="24"/>
        </w:rPr>
        <w:t xml:space="preserve">Avant qu'un médicament puisse être acheté en pharmacie, qq étapes ... </w:t>
      </w:r>
    </w:p>
    <w:p w14:paraId="3CD9C5C6" w14:textId="77777777" w:rsidR="00703ACB" w:rsidRDefault="00703ACB" w:rsidP="00A031C7">
      <w:pPr>
        <w:jc w:val="both"/>
        <w:rPr>
          <w:rFonts w:ascii="Times New Roman" w:hAnsi="Times New Roman" w:cs="Times New Roman"/>
          <w:b/>
          <w:bCs/>
          <w:szCs w:val="24"/>
        </w:rPr>
      </w:pPr>
    </w:p>
    <w:p w14:paraId="59E29B4A" w14:textId="77777777" w:rsidR="00A031C7" w:rsidRDefault="00A031C7" w:rsidP="00703ACB">
      <w:pPr>
        <w:pStyle w:val="Diapo"/>
        <w:rPr>
          <w:bCs/>
        </w:rPr>
      </w:pPr>
      <w:r>
        <w:rPr>
          <w:noProof/>
          <w:lang w:val="fr-FR"/>
        </w:rPr>
        <mc:AlternateContent>
          <mc:Choice Requires="wps">
            <w:drawing>
              <wp:anchor distT="0" distB="0" distL="114300" distR="114300" simplePos="0" relativeHeight="251660288" behindDoc="0" locked="0" layoutInCell="1" allowOverlap="1" wp14:anchorId="62C3EED0" wp14:editId="11AD82E6">
                <wp:simplePos x="0" y="0"/>
                <wp:positionH relativeFrom="leftMargin">
                  <wp:align>right</wp:align>
                </wp:positionH>
                <wp:positionV relativeFrom="paragraph">
                  <wp:posOffset>147039</wp:posOffset>
                </wp:positionV>
                <wp:extent cx="0" cy="925033"/>
                <wp:effectExtent l="0" t="0" r="38100" b="27940"/>
                <wp:wrapNone/>
                <wp:docPr id="5" name="Connecteur droit 5"/>
                <wp:cNvGraphicFramePr/>
                <a:graphic xmlns:a="http://schemas.openxmlformats.org/drawingml/2006/main">
                  <a:graphicData uri="http://schemas.microsoft.com/office/word/2010/wordprocessingShape">
                    <wps:wsp>
                      <wps:cNvCnPr/>
                      <wps:spPr>
                        <a:xfrm>
                          <a:off x="0" y="0"/>
                          <a:ext cx="0" cy="92503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5" o:spid="_x0000_s1026" style="position:absolute;z-index:251660288;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from="-51.2pt,11.6pt" to="-51.2pt,8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" strokecolor="#7030a0">
                <w10:wrap anchorx="margin"/>
              </v:line>
            </w:pict>
          </mc:Fallback>
        </mc:AlternateContent>
      </w:r>
      <w:r>
        <w:t xml:space="preserve">Diapo : Développement d’un médicament </w:t>
      </w:r>
    </w:p>
    <w:p w14:paraId="656C4E08" w14:textId="1C754489" w:rsidR="00A031C7" w:rsidRDefault="00A031C7" w:rsidP="00A031C7">
      <w:pPr>
        <w:jc w:val="both"/>
        <w:rPr>
          <w:rFonts w:ascii="Times New Roman" w:hAnsi="Times New Roman" w:cs="Times New Roman"/>
          <w:szCs w:val="24"/>
        </w:rPr>
      </w:pPr>
      <w:r>
        <w:rPr>
          <w:rFonts w:ascii="Times New Roman" w:hAnsi="Times New Roman" w:cs="Times New Roman"/>
          <w:szCs w:val="24"/>
        </w:rPr>
        <w:t>Le brevet donne à celui qui le dépose une exclusivité de 20 ans sur l’exploitation du principe actif. Il faut entre 10 et 15 ans pour que le médicament arrive sur le marché ce qui donne entre 5 et 10 ans d’exclusivité au dépositaire du brevet pour la commercialisation du princeps avant que les génériques ne soit accessibles. On compte en général entre 8 à 10 ans de recherches et entre 1 à 3 ans pour l’autorisat</w:t>
      </w:r>
      <w:r w:rsidR="00854C29">
        <w:rPr>
          <w:rFonts w:ascii="Times New Roman" w:hAnsi="Times New Roman" w:cs="Times New Roman"/>
          <w:szCs w:val="24"/>
        </w:rPr>
        <w:t>ion de mise sur le marché (AMM)</w:t>
      </w:r>
    </w:p>
    <w:p w14:paraId="06FA752E" w14:textId="77777777" w:rsidR="00A031C7" w:rsidRDefault="00A031C7" w:rsidP="00A031C7">
      <w:pPr>
        <w:jc w:val="both"/>
        <w:rPr>
          <w:rFonts w:ascii="Times New Roman" w:hAnsi="Times New Roman" w:cs="Times New Roman"/>
          <w:szCs w:val="24"/>
        </w:rPr>
      </w:pPr>
    </w:p>
    <w:p w14:paraId="72D7FDBC" w14:textId="77777777" w:rsidR="00BF74FE" w:rsidRDefault="00BF74FE" w:rsidP="00BF74FE">
      <w:pPr>
        <w:pStyle w:val="Sansinterligne"/>
      </w:pPr>
      <w:r>
        <w:t xml:space="preserve">Pour un </w:t>
      </w:r>
      <w:r w:rsidRPr="00BF74FE">
        <w:rPr>
          <w:b/>
        </w:rPr>
        <w:t>même principe actif, il existe souvent différentes formes d’assimilation</w:t>
      </w:r>
      <w:r>
        <w:t>. La formulation du médicament est modifiée pour choisir pour la meilleure forme d’assimilation : c’est par exemple le cas de l’aspirine.</w:t>
      </w:r>
    </w:p>
    <w:p w14:paraId="632E1413" w14:textId="77777777" w:rsidR="00BF74FE" w:rsidRDefault="00BF74FE" w:rsidP="00BF74FE">
      <w:pPr>
        <w:pStyle w:val="Sansinterligne"/>
      </w:pPr>
      <w:r>
        <w:t>En effet, on peut lire sur la notice de l’aspirine qu’un effet indésirable est :</w:t>
      </w:r>
    </w:p>
    <w:p w14:paraId="79C503A0" w14:textId="04F04507" w:rsidR="00BF74FE" w:rsidRDefault="00BF74FE" w:rsidP="00BF74FE">
      <w:pPr>
        <w:pStyle w:val="Sansinterligne"/>
        <w:ind w:firstLine="708"/>
      </w:pPr>
      <w:r>
        <w:t>« ulcération de l’œsophage, de l’estomac et de l’intestin, perforation d’ulcère digestif, perforation de l’intestin ».</w:t>
      </w:r>
      <w:r w:rsidR="00080D51">
        <w:t xml:space="preserve"> </w:t>
      </w:r>
    </w:p>
    <w:p w14:paraId="1094CD80" w14:textId="30B0246C" w:rsidR="00080D51" w:rsidRDefault="00080D51" w:rsidP="00BF74FE">
      <w:pPr>
        <w:pStyle w:val="Sansinterligne"/>
        <w:ind w:firstLine="708"/>
        <w:rPr>
          <w:rFonts w:ascii="Helvetica" w:eastAsia="Times New Roman" w:hAnsi="Helvetica" w:cs="Times New Roman"/>
          <w:color w:val="0000FF"/>
          <w:sz w:val="23"/>
          <w:szCs w:val="23"/>
        </w:rPr>
      </w:pPr>
      <w:r w:rsidRPr="00080D51">
        <w:rPr>
          <w:rFonts w:ascii="Helvetica" w:eastAsia="Times New Roman" w:hAnsi="Helvetica" w:cs="Times New Roman"/>
          <w:color w:val="0000FF"/>
          <w:sz w:val="23"/>
          <w:szCs w:val="23"/>
        </w:rPr>
        <w:t>Rq: Son principal inconvénient réside dans le fait que ce composé moléculaire est peu soluble dans l'eau et possède des propriétés acides : les grains d'aspirine séjournent longtemps au niveau de la paroi de l'estomac avant d'être dissous et absorbés. (soluble dans les graisses des parois) Le risque de</w:t>
      </w:r>
      <w:r w:rsidR="00E21453">
        <w:rPr>
          <w:rFonts w:ascii="Helvetica" w:eastAsia="Times New Roman" w:hAnsi="Helvetica" w:cs="Times New Roman"/>
          <w:color w:val="0000FF"/>
          <w:sz w:val="23"/>
          <w:szCs w:val="23"/>
        </w:rPr>
        <w:t xml:space="preserve"> </w:t>
      </w:r>
      <w:r w:rsidRPr="00080D51">
        <w:rPr>
          <w:rFonts w:ascii="Helvetica" w:eastAsia="Times New Roman" w:hAnsi="Helvetica" w:cs="Times New Roman"/>
          <w:color w:val="0000FF"/>
          <w:sz w:val="23"/>
          <w:szCs w:val="23"/>
        </w:rPr>
        <w:t xml:space="preserve">détérioration de la </w:t>
      </w:r>
      <w:r w:rsidRPr="00080D51">
        <w:rPr>
          <w:rFonts w:ascii="Helvetica" w:eastAsia="Times New Roman" w:hAnsi="Helvetica" w:cs="Times New Roman"/>
          <w:color w:val="0000FF"/>
          <w:sz w:val="23"/>
          <w:szCs w:val="23"/>
        </w:rPr>
        <w:lastRenderedPageBreak/>
        <w:t>muqueuse stomacale est important chez certaines personnes ou en cas d'utilisation intense (ulcères)</w:t>
      </w:r>
    </w:p>
    <w:p w14:paraId="2CE43202" w14:textId="0D11BC07" w:rsidR="00E21453" w:rsidRPr="008356DC" w:rsidRDefault="008356DC" w:rsidP="00BF74FE">
      <w:pPr>
        <w:pStyle w:val="Sansinterligne"/>
        <w:ind w:firstLine="708"/>
        <w:rPr>
          <w:rFonts w:eastAsia="Times New Roman" w:cs="Times New Roman"/>
          <w:color w:val="0000FF"/>
        </w:rPr>
      </w:pPr>
      <w:r w:rsidRPr="008356DC">
        <w:rPr>
          <w:rFonts w:eastAsia="Times New Roman" w:cs="Times New Roman"/>
          <w:b/>
          <w:color w:val="0000FF"/>
          <w:u w:val="single"/>
        </w:rPr>
        <w:t xml:space="preserve">Explication </w:t>
      </w:r>
      <w:r w:rsidRPr="008356DC">
        <w:rPr>
          <w:rFonts w:eastAsia="Times New Roman" w:cs="Times New Roman"/>
          <w:color w:val="0000FF"/>
        </w:rPr>
        <w:t xml:space="preserve">: </w:t>
      </w:r>
      <w:r w:rsidR="00E21453" w:rsidRPr="008356DC">
        <w:rPr>
          <w:rFonts w:eastAsia="Times New Roman" w:cs="Times New Roman"/>
          <w:color w:val="0000FF"/>
        </w:rPr>
        <w:t xml:space="preserve">L’aspirine est </w:t>
      </w:r>
      <w:r w:rsidR="00E21453" w:rsidRPr="008356DC">
        <w:rPr>
          <w:rStyle w:val="lev"/>
          <w:rFonts w:eastAsia="Times New Roman" w:cs="Times New Roman"/>
          <w:color w:val="0000FF"/>
        </w:rPr>
        <w:t>insoluble dans l’eau à 25°C</w:t>
      </w:r>
      <w:r w:rsidR="00E21453" w:rsidRPr="008356DC">
        <w:rPr>
          <w:rFonts w:eastAsia="Times New Roman" w:cs="Times New Roman"/>
          <w:color w:val="0000FF"/>
        </w:rPr>
        <w:t xml:space="preserve"> par contre elle peut être assimilée dans l’</w:t>
      </w:r>
      <w:r w:rsidR="00E21453" w:rsidRPr="008356DC">
        <w:rPr>
          <w:rStyle w:val="lev"/>
          <w:rFonts w:eastAsia="Times New Roman" w:cs="Times New Roman"/>
          <w:color w:val="0000FF"/>
        </w:rPr>
        <w:t>estomac à pH = 2</w:t>
      </w:r>
      <w:r w:rsidR="00E21453" w:rsidRPr="008356DC">
        <w:rPr>
          <w:rFonts w:eastAsia="Times New Roman" w:cs="Times New Roman"/>
          <w:color w:val="0000FF"/>
        </w:rPr>
        <w:t xml:space="preserve"> par les lipides ou dans l’</w:t>
      </w:r>
      <w:r w:rsidR="00E21453" w:rsidRPr="008356DC">
        <w:rPr>
          <w:rStyle w:val="lev"/>
          <w:rFonts w:eastAsia="Times New Roman" w:cs="Times New Roman"/>
          <w:color w:val="0000FF"/>
        </w:rPr>
        <w:t>intestin à pH = 8</w:t>
      </w:r>
      <w:r w:rsidR="00E21453" w:rsidRPr="008356DC">
        <w:rPr>
          <w:rFonts w:eastAsia="Times New Roman" w:cs="Times New Roman"/>
          <w:color w:val="0000FF"/>
        </w:rPr>
        <w:t xml:space="preserve"> par dissolution en </w:t>
      </w:r>
      <w:r w:rsidR="00E21453" w:rsidRPr="008356DC">
        <w:rPr>
          <w:rStyle w:val="lev"/>
          <w:rFonts w:eastAsia="Times New Roman" w:cs="Times New Roman"/>
          <w:color w:val="0000FF"/>
        </w:rPr>
        <w:t>phase aqueuse</w:t>
      </w:r>
      <w:r w:rsidR="00E21453" w:rsidRPr="008356DC">
        <w:rPr>
          <w:rFonts w:eastAsia="Times New Roman" w:cs="Times New Roman"/>
          <w:color w:val="0000FF"/>
        </w:rPr>
        <w:t>.</w:t>
      </w:r>
    </w:p>
    <w:p w14:paraId="68F038DB" w14:textId="1E28A6E2" w:rsidR="00E21453" w:rsidRPr="00E21453" w:rsidRDefault="00E21453" w:rsidP="00BF74FE">
      <w:pPr>
        <w:pStyle w:val="Sansinterligne"/>
        <w:ind w:firstLine="708"/>
        <w:rPr>
          <w:rFonts w:eastAsia="Times New Roman" w:cs="Times New Roman"/>
          <w:b/>
          <w:color w:val="0000FF"/>
          <w:u w:val="single"/>
        </w:rPr>
      </w:pPr>
      <w:r w:rsidRPr="00E21453">
        <w:rPr>
          <w:rFonts w:eastAsia="Times New Roman" w:cs="Times New Roman"/>
          <w:b/>
          <w:color w:val="0000FF"/>
          <w:u w:val="single"/>
        </w:rPr>
        <w:t xml:space="preserve">Descriptions de toutes les formes d'aspirine : </w:t>
      </w:r>
    </w:p>
    <w:p w14:paraId="62C206C5" w14:textId="7416A85E" w:rsidR="00E21453" w:rsidRPr="008356DC" w:rsidRDefault="00E21453" w:rsidP="00BF74FE">
      <w:pPr>
        <w:pStyle w:val="Sansinterligne"/>
        <w:ind w:firstLine="708"/>
        <w:rPr>
          <w:rFonts w:eastAsia="Times New Roman" w:cs="Times New Roman"/>
          <w:color w:val="0000FF"/>
        </w:rPr>
      </w:pPr>
      <w:r w:rsidRPr="008356DC">
        <w:rPr>
          <w:rFonts w:eastAsia="Times New Roman" w:cs="Times New Roman"/>
          <w:color w:val="0000FF"/>
        </w:rPr>
        <w:t>https://www2.ac-lyon.fr/etab/lycees/lyc-42/camus/physique/aspirine</w:t>
      </w:r>
    </w:p>
    <w:p w14:paraId="488A8BE8" w14:textId="23C1D18B" w:rsidR="00E21453" w:rsidRPr="008356DC" w:rsidRDefault="00E21453" w:rsidP="00BF74FE">
      <w:pPr>
        <w:pStyle w:val="Sansinterligne"/>
        <w:ind w:firstLine="708"/>
        <w:rPr>
          <w:rFonts w:eastAsia="Times New Roman" w:cs="Times New Roman"/>
          <w:color w:val="0000FF"/>
        </w:rPr>
      </w:pPr>
      <w:r w:rsidRPr="008356DC">
        <w:rPr>
          <w:rFonts w:eastAsia="Times New Roman"/>
          <w:b/>
          <w:bCs/>
          <w:i/>
          <w:iCs/>
          <w:color w:val="0000FF"/>
        </w:rPr>
        <w:t>a ) l'aspirine simple</w:t>
      </w:r>
      <w:r w:rsidRPr="008356DC">
        <w:rPr>
          <w:rFonts w:eastAsia="Times New Roman" w:cs="Times New Roman"/>
          <w:color w:val="0000FF"/>
        </w:rPr>
        <w:t xml:space="preserve"> </w:t>
      </w:r>
      <w:r w:rsidRPr="008356DC">
        <w:rPr>
          <w:rFonts w:eastAsia="Times New Roman" w:cs="Times New Roman"/>
          <w:color w:val="0000FF"/>
        </w:rPr>
        <w:br/>
        <w:t xml:space="preserve">il s'agit d'aspirine moléculaire mélangée à un excipient </w:t>
      </w:r>
      <w:r w:rsidRPr="008356DC">
        <w:rPr>
          <w:rFonts w:eastAsia="Times New Roman" w:cs="Times New Roman"/>
          <w:color w:val="0000FF"/>
        </w:rPr>
        <w:br/>
      </w:r>
      <w:r w:rsidRPr="008356DC">
        <w:rPr>
          <w:rFonts w:eastAsia="Times New Roman" w:cs="Times New Roman"/>
          <w:i/>
          <w:iCs/>
          <w:color w:val="0000FF"/>
        </w:rPr>
        <w:t xml:space="preserve">exemples : </w:t>
      </w:r>
      <w:r w:rsidRPr="008356DC">
        <w:rPr>
          <w:rFonts w:eastAsia="Times New Roman" w:cs="Times New Roman"/>
          <w:b/>
          <w:bCs/>
          <w:i/>
          <w:iCs/>
          <w:color w:val="0000FF"/>
        </w:rPr>
        <w:t>aspirine Bayer</w:t>
      </w:r>
      <w:r w:rsidRPr="008356DC">
        <w:rPr>
          <w:rFonts w:ascii="Symbol" w:eastAsia="Times New Roman" w:hAnsi="Symbol" w:cs="Times New Roman"/>
          <w:b/>
          <w:bCs/>
          <w:i/>
          <w:iCs/>
          <w:color w:val="0000FF"/>
        </w:rPr>
        <w:t></w:t>
      </w:r>
      <w:r w:rsidRPr="008356DC">
        <w:rPr>
          <w:rFonts w:eastAsia="Times New Roman" w:cs="Times New Roman"/>
          <w:b/>
          <w:bCs/>
          <w:i/>
          <w:iCs/>
          <w:color w:val="0000FF"/>
        </w:rPr>
        <w:t xml:space="preserve"> , aspirine du Rhône</w:t>
      </w:r>
      <w:r w:rsidRPr="008356DC">
        <w:rPr>
          <w:rFonts w:ascii="Symbol" w:eastAsia="Times New Roman" w:hAnsi="Symbol" w:cs="Times New Roman"/>
          <w:b/>
          <w:bCs/>
          <w:i/>
          <w:iCs/>
          <w:color w:val="0000FF"/>
        </w:rPr>
        <w:t></w:t>
      </w:r>
      <w:r w:rsidRPr="008356DC">
        <w:rPr>
          <w:rFonts w:eastAsia="Times New Roman" w:cs="Times New Roman"/>
          <w:b/>
          <w:bCs/>
          <w:i/>
          <w:iCs/>
          <w:color w:val="0000FF"/>
        </w:rPr>
        <w:t xml:space="preserve"> , aspirine Monot</w:t>
      </w:r>
      <w:r w:rsidRPr="008356DC">
        <w:rPr>
          <w:rFonts w:ascii="Symbol" w:eastAsia="Times New Roman" w:hAnsi="Symbol" w:cs="Times New Roman"/>
          <w:b/>
          <w:bCs/>
          <w:i/>
          <w:iCs/>
          <w:color w:val="0000FF"/>
        </w:rPr>
        <w:t></w:t>
      </w:r>
      <w:r w:rsidRPr="008356DC">
        <w:rPr>
          <w:rFonts w:eastAsia="Times New Roman" w:cs="Times New Roman"/>
          <w:color w:val="0000FF"/>
        </w:rPr>
        <w:t xml:space="preserve"> </w:t>
      </w:r>
      <w:r w:rsidRPr="008356DC">
        <w:rPr>
          <w:rFonts w:eastAsia="Times New Roman" w:cs="Times New Roman"/>
          <w:color w:val="0000FF"/>
        </w:rPr>
        <w:br/>
        <w:t>- son principal inconvénient réside dans le fait que ce composé moléculaire est peu soluble dans l'eau et possède des propriétés acides : les grains d'aspirine séjournent longtemps au niveau de la paroi de l'estomac avant d'être dissous et absorbés. Le risque de détérioration de la muqueuse stomacale est important chez certaines personnes ou en cas d'utilisation intense (ulcères)</w:t>
      </w:r>
    </w:p>
    <w:p w14:paraId="0BCCF026" w14:textId="50CB71C2" w:rsidR="00E21453" w:rsidRPr="008356DC" w:rsidRDefault="00E21453" w:rsidP="00BF74FE">
      <w:pPr>
        <w:pStyle w:val="Sansinterligne"/>
        <w:ind w:firstLine="708"/>
        <w:rPr>
          <w:rFonts w:eastAsia="Times New Roman" w:cs="Times New Roman"/>
          <w:color w:val="0000FF"/>
        </w:rPr>
      </w:pPr>
      <w:r w:rsidRPr="008356DC">
        <w:rPr>
          <w:rFonts w:eastAsia="Times New Roman"/>
          <w:b/>
          <w:bCs/>
          <w:i/>
          <w:iCs/>
          <w:color w:val="0000FF"/>
        </w:rPr>
        <w:t>c ) les sels solubles d'aspirine</w:t>
      </w:r>
      <w:r w:rsidRPr="008356DC">
        <w:rPr>
          <w:rFonts w:eastAsia="Times New Roman" w:cs="Times New Roman"/>
          <w:color w:val="0000FF"/>
        </w:rPr>
        <w:t xml:space="preserve"> </w:t>
      </w:r>
      <w:r w:rsidRPr="008356DC">
        <w:rPr>
          <w:rFonts w:eastAsia="Times New Roman" w:cs="Times New Roman"/>
          <w:color w:val="0000FF"/>
        </w:rPr>
        <w:br/>
      </w:r>
      <w:r w:rsidRPr="008356DC">
        <w:rPr>
          <w:rFonts w:eastAsia="Times New Roman" w:cs="Times New Roman"/>
          <w:i/>
          <w:iCs/>
          <w:color w:val="0000FF"/>
        </w:rPr>
        <w:t xml:space="preserve">exemples :  </w:t>
      </w:r>
      <w:r w:rsidRPr="008356DC">
        <w:rPr>
          <w:rFonts w:eastAsia="Times New Roman" w:cs="Times New Roman"/>
          <w:b/>
          <w:bCs/>
          <w:i/>
          <w:iCs/>
          <w:color w:val="0000FF"/>
        </w:rPr>
        <w:t>Catalgine</w:t>
      </w:r>
      <w:r w:rsidRPr="008356DC">
        <w:rPr>
          <w:rFonts w:ascii="Symbol" w:eastAsia="Times New Roman" w:hAnsi="Symbol" w:cs="Times New Roman"/>
          <w:b/>
          <w:bCs/>
          <w:i/>
          <w:iCs/>
          <w:color w:val="0000FF"/>
        </w:rPr>
        <w:t></w:t>
      </w:r>
      <w:r w:rsidRPr="008356DC">
        <w:rPr>
          <w:rFonts w:eastAsia="Times New Roman" w:cs="Times New Roman"/>
          <w:b/>
          <w:bCs/>
          <w:i/>
          <w:iCs/>
          <w:color w:val="0000FF"/>
        </w:rPr>
        <w:t xml:space="preserve"> (acétylsalicylate de sodium)</w:t>
      </w:r>
      <w:r w:rsidRPr="008356DC">
        <w:rPr>
          <w:rFonts w:eastAsia="Times New Roman" w:cs="Times New Roman"/>
          <w:color w:val="0000FF"/>
        </w:rPr>
        <w:t xml:space="preserve"> </w:t>
      </w:r>
      <w:r w:rsidRPr="008356DC">
        <w:rPr>
          <w:rFonts w:eastAsia="Times New Roman" w:cs="Times New Roman"/>
          <w:color w:val="0000FF"/>
        </w:rPr>
        <w:br/>
      </w:r>
      <w:r w:rsidRPr="008356DC">
        <w:rPr>
          <w:rFonts w:eastAsia="Times New Roman" w:cs="Times New Roman"/>
          <w:b/>
          <w:bCs/>
          <w:i/>
          <w:iCs/>
          <w:color w:val="0000FF"/>
        </w:rPr>
        <w:t>                    Aspégic</w:t>
      </w:r>
      <w:r w:rsidRPr="008356DC">
        <w:rPr>
          <w:rFonts w:ascii="Symbol" w:eastAsia="Times New Roman" w:hAnsi="Symbol" w:cs="Times New Roman"/>
          <w:b/>
          <w:bCs/>
          <w:i/>
          <w:iCs/>
          <w:color w:val="0000FF"/>
        </w:rPr>
        <w:t></w:t>
      </w:r>
      <w:r w:rsidRPr="008356DC">
        <w:rPr>
          <w:rFonts w:eastAsia="Times New Roman" w:cs="Times New Roman"/>
          <w:b/>
          <w:bCs/>
          <w:i/>
          <w:iCs/>
          <w:color w:val="0000FF"/>
        </w:rPr>
        <w:t xml:space="preserve"> ( acétylasalicylate de lysine)</w:t>
      </w:r>
      <w:r w:rsidRPr="008356DC">
        <w:rPr>
          <w:rFonts w:eastAsia="Times New Roman" w:cs="Times New Roman"/>
          <w:color w:val="0000FF"/>
        </w:rPr>
        <w:t xml:space="preserve"> </w:t>
      </w:r>
      <w:r w:rsidRPr="008356DC">
        <w:rPr>
          <w:rFonts w:eastAsia="Times New Roman" w:cs="Times New Roman"/>
          <w:color w:val="0000FF"/>
        </w:rPr>
        <w:br/>
        <w:t xml:space="preserve">- le médicament est soluble dans l'eau et l'ingestion est facilitée </w:t>
      </w:r>
      <w:r w:rsidRPr="008356DC">
        <w:rPr>
          <w:rFonts w:eastAsia="Times New Roman" w:cs="Times New Roman"/>
          <w:color w:val="0000FF"/>
        </w:rPr>
        <w:br/>
        <w:t>- dans l'estomac, dont le pH est très acide, les ions acétylsalicylate réagissent avec les ions H</w:t>
      </w:r>
      <w:r w:rsidRPr="008356DC">
        <w:rPr>
          <w:rFonts w:eastAsia="Times New Roman" w:cs="Times New Roman"/>
          <w:color w:val="0000FF"/>
          <w:vertAlign w:val="subscript"/>
        </w:rPr>
        <w:t>3</w:t>
      </w:r>
      <w:r w:rsidRPr="008356DC">
        <w:rPr>
          <w:rFonts w:eastAsia="Times New Roman" w:cs="Times New Roman"/>
          <w:color w:val="0000FF"/>
        </w:rPr>
        <w:t>O</w:t>
      </w:r>
      <w:r w:rsidRPr="008356DC">
        <w:rPr>
          <w:rFonts w:eastAsia="Times New Roman" w:cs="Times New Roman"/>
          <w:color w:val="0000FF"/>
          <w:vertAlign w:val="superscript"/>
        </w:rPr>
        <w:t>+</w:t>
      </w:r>
      <w:r w:rsidRPr="008356DC">
        <w:rPr>
          <w:rFonts w:eastAsia="Times New Roman" w:cs="Times New Roman"/>
          <w:color w:val="0000FF"/>
        </w:rPr>
        <w:t xml:space="preserve"> pour redonner de l'aspirine moléculaire qui précipite mais ce précipité est obtenu sous forme de grains microscopiques plus rapidement assimilables.</w:t>
      </w:r>
    </w:p>
    <w:p w14:paraId="0626230B" w14:textId="77777777" w:rsidR="00E21453" w:rsidRDefault="00E21453" w:rsidP="00BF74FE">
      <w:pPr>
        <w:pStyle w:val="Sansinterligne"/>
        <w:ind w:firstLine="708"/>
        <w:rPr>
          <w:rFonts w:eastAsia="Times New Roman" w:cs="Times New Roman"/>
        </w:rPr>
      </w:pPr>
    </w:p>
    <w:p w14:paraId="70721846" w14:textId="495F5297" w:rsidR="00E21453" w:rsidRPr="00080D51" w:rsidRDefault="00E21453" w:rsidP="00BF74FE">
      <w:pPr>
        <w:pStyle w:val="Sansinterligne"/>
        <w:ind w:firstLine="708"/>
        <w:rPr>
          <w:color w:val="0000FF"/>
        </w:rPr>
      </w:pPr>
      <w:r>
        <w:rPr>
          <w:rFonts w:eastAsia="Times New Roman" w:cs="Times New Roman"/>
        </w:rPr>
        <w:t xml:space="preserve"> </w:t>
      </w:r>
    </w:p>
    <w:p w14:paraId="16291274" w14:textId="77777777" w:rsidR="00BF74FE" w:rsidRDefault="00BF74FE" w:rsidP="00BF74FE">
      <w:pPr>
        <w:pStyle w:val="Sansinterligne"/>
      </w:pPr>
    </w:p>
    <w:p w14:paraId="40B5B366" w14:textId="10303476" w:rsidR="00BF74FE" w:rsidRPr="00B07B87" w:rsidRDefault="00BF74FE" w:rsidP="00BF74FE">
      <w:pPr>
        <w:pStyle w:val="Sansinterligne"/>
        <w:pBdr>
          <w:left w:val="thinThickSmallGap" w:sz="24" w:space="4" w:color="FFC000"/>
        </w:pBdr>
        <w:rPr>
          <w:b/>
          <w:color w:val="0000FF"/>
        </w:rPr>
      </w:pPr>
      <w:r>
        <w:rPr>
          <w:u w:val="single"/>
        </w:rPr>
        <w:t xml:space="preserve">Expérience : cachet d’aspirine dans des solutions de différents pH </w:t>
      </w:r>
      <w:r w:rsidRPr="00B07B87">
        <w:rPr>
          <w:b/>
          <w:color w:val="0000FF"/>
        </w:rPr>
        <w:t>[2]p.117</w:t>
      </w:r>
    </w:p>
    <w:p w14:paraId="15B01FEE" w14:textId="5DB3B823" w:rsidR="00BF74FE" w:rsidRDefault="00D20D0B" w:rsidP="00BF74FE">
      <w:pPr>
        <w:pStyle w:val="Sansinterligne"/>
        <w:pBdr>
          <w:left w:val="thinThickSmallGap" w:sz="24" w:space="4" w:color="FFC000"/>
        </w:pBdr>
      </w:pPr>
      <w:r>
        <w:tab/>
        <w:t>En préparation, prévoir 4 béchers de pH (2</w:t>
      </w:r>
      <w:r w:rsidR="00BF74FE">
        <w:t xml:space="preserve"> et 8) – deux de chaque</w:t>
      </w:r>
    </w:p>
    <w:p w14:paraId="20C5B911" w14:textId="77777777" w:rsidR="00BF74FE" w:rsidRDefault="00BF74FE" w:rsidP="00BF74FE">
      <w:pPr>
        <w:pStyle w:val="Sansinterligne"/>
        <w:pBdr>
          <w:left w:val="thinThickSmallGap" w:sz="24" w:space="4" w:color="FFC000"/>
        </w:pBdr>
      </w:pPr>
      <w:r>
        <w:tab/>
        <w:t>Broyer les cachets d’aspirine</w:t>
      </w:r>
    </w:p>
    <w:p w14:paraId="5C597F37" w14:textId="77777777" w:rsidR="00BF74FE" w:rsidRDefault="00BF74FE" w:rsidP="00BF74FE">
      <w:pPr>
        <w:pStyle w:val="Sansinterligne"/>
        <w:pBdr>
          <w:left w:val="thinThickSmallGap" w:sz="24" w:space="4" w:color="FFC000"/>
        </w:pBdr>
      </w:pPr>
      <w:r>
        <w:tab/>
        <w:t>Prévoir les agitateurs magnétiques (3)</w:t>
      </w:r>
    </w:p>
    <w:p w14:paraId="70724A1A" w14:textId="77777777" w:rsidR="00BF74FE" w:rsidRDefault="00BF74FE" w:rsidP="00BF74FE">
      <w:pPr>
        <w:pStyle w:val="Sansinterligne"/>
        <w:pBdr>
          <w:left w:val="thinThickSmallGap" w:sz="24" w:space="4" w:color="FFC000"/>
        </w:pBdr>
      </w:pPr>
      <w:r>
        <w:tab/>
        <w:t>Placer les différents cachets d’aspirine</w:t>
      </w:r>
    </w:p>
    <w:p w14:paraId="6B91C193" w14:textId="77777777" w:rsidR="00BF74FE" w:rsidRDefault="00BF74FE" w:rsidP="00BF74FE">
      <w:pPr>
        <w:pStyle w:val="Sansinterligne"/>
        <w:pBdr>
          <w:left w:val="thinThickSmallGap" w:sz="24" w:space="4" w:color="FFC000"/>
        </w:pBdr>
      </w:pPr>
    </w:p>
    <w:p w14:paraId="51BC279A" w14:textId="77777777" w:rsidR="00BF74FE" w:rsidRPr="00513BAD" w:rsidRDefault="00BF74FE" w:rsidP="00BF74FE">
      <w:pPr>
        <w:pStyle w:val="Sansinterligne"/>
        <w:pBdr>
          <w:left w:val="thinThickSmallGap" w:sz="24" w:space="4" w:color="FFC000"/>
        </w:pBdr>
        <w:rPr>
          <w:i/>
          <w:iCs/>
        </w:rPr>
      </w:pPr>
      <w:r>
        <w:rPr>
          <w:i/>
          <w:iCs/>
        </w:rPr>
        <w:t>Protocole :</w:t>
      </w:r>
    </w:p>
    <w:p w14:paraId="3A481AE2" w14:textId="19C8EB6D" w:rsidR="00BF74FE" w:rsidRDefault="00BF74FE" w:rsidP="00BF74FE">
      <w:pPr>
        <w:pStyle w:val="Sansinterligne"/>
        <w:pBdr>
          <w:left w:val="thinThickSmallGap" w:sz="24" w:space="4" w:color="FFC000"/>
        </w:pBdr>
      </w:pPr>
      <w:r>
        <w:t xml:space="preserve">Préparer </w:t>
      </w:r>
      <w:r w:rsidR="00D20D0B">
        <w:t xml:space="preserve">2 </w:t>
      </w:r>
      <w:r>
        <w:t xml:space="preserve">béchers de 100 mL (étiquetés A, B, C) contenant respectivement 50 mL de solution d'acide chlorhydrique à 0,1 mol.L-1 , 50 mL de solution d'hydroxyde de sodium à 0,1 mol.L-1 , </w:t>
      </w:r>
    </w:p>
    <w:p w14:paraId="7B3C2511" w14:textId="7BB5C8CB" w:rsidR="00BF74FE" w:rsidRDefault="00BF74FE" w:rsidP="00BF74FE">
      <w:pPr>
        <w:pStyle w:val="Sansinterligne"/>
        <w:pBdr>
          <w:left w:val="thinThickSmallGap" w:sz="24" w:space="4" w:color="FFC000"/>
        </w:pBdr>
      </w:pPr>
      <w:r>
        <w:t xml:space="preserve">Verser dans chaque bécher la poudre correspondant à un comprimé d'Aspirine </w:t>
      </w:r>
      <w:r w:rsidR="00080D51">
        <w:t xml:space="preserve">du Rhone </w:t>
      </w:r>
      <w:r>
        <w:t>500 broyé soigneusement dans un mortier. Agiter les solutions à l'aide d'un agitateur magnétique.</w:t>
      </w:r>
    </w:p>
    <w:p w14:paraId="4D66FCA1" w14:textId="1FA480DC" w:rsidR="00BF74FE" w:rsidRDefault="00080D51" w:rsidP="00BF74FE">
      <w:pPr>
        <w:pStyle w:val="Sansinterligne"/>
        <w:pBdr>
          <w:left w:val="thinThickSmallGap" w:sz="24" w:space="4" w:color="FFC000"/>
        </w:pBdr>
      </w:pPr>
      <w:r>
        <w:t xml:space="preserve">Faire Idem avec l'aspégic et comparer ! </w:t>
      </w:r>
    </w:p>
    <w:p w14:paraId="02F68548" w14:textId="77777777" w:rsidR="00BF74FE" w:rsidRPr="002F67AE" w:rsidRDefault="00BF74FE" w:rsidP="00BF74FE">
      <w:pPr>
        <w:pStyle w:val="Sansinterligne"/>
      </w:pPr>
    </w:p>
    <w:p w14:paraId="7F623E5B" w14:textId="21CB5CB7" w:rsidR="00BF74FE" w:rsidRDefault="008356DC" w:rsidP="00BF74FE">
      <w:pPr>
        <w:pStyle w:val="Sansinterligne"/>
      </w:pPr>
      <w:r>
        <w:t xml:space="preserve">Aspégic moins gros grains dans l'estomac donc moins mauvais et facilite son passage dans l'intestin où il sera soluble ! </w:t>
      </w:r>
    </w:p>
    <w:p w14:paraId="0224B7EE" w14:textId="77777777" w:rsidR="008356DC" w:rsidRDefault="008356DC" w:rsidP="008356DC">
      <w:pPr>
        <w:pStyle w:val="Sansinterligne"/>
        <w:ind w:firstLine="708"/>
      </w:pPr>
    </w:p>
    <w:p w14:paraId="5A8BF485" w14:textId="77777777" w:rsidR="008356DC" w:rsidRDefault="008356DC" w:rsidP="008356DC">
      <w:pPr>
        <w:pStyle w:val="Sansinterligne"/>
      </w:pPr>
      <w:r>
        <w:t xml:space="preserve">Ainsi comme le montre cet exemple met en évidence l’intérêt des excipients qui permet de cibler la zone d’action du médicament. On remarquera que le principe actif est toujours le même : aspirine. </w:t>
      </w:r>
    </w:p>
    <w:p w14:paraId="46306EB4" w14:textId="77777777" w:rsidR="008356DC" w:rsidRDefault="008356DC" w:rsidP="008356DC">
      <w:pPr>
        <w:pStyle w:val="Sansinterligne"/>
        <w:ind w:firstLine="708"/>
        <w:rPr>
          <w:i/>
          <w:iCs/>
          <w:color w:val="00B0F0"/>
        </w:rPr>
      </w:pPr>
      <w:r>
        <w:rPr>
          <w:i/>
          <w:iCs/>
          <w:color w:val="00B0F0"/>
        </w:rPr>
        <w:t>L’aspirine a pour vrai nom chimique : acide acétylsalicylique</w:t>
      </w:r>
    </w:p>
    <w:p w14:paraId="21BC7F4C" w14:textId="77777777" w:rsidR="00B07B87" w:rsidRDefault="00B07B87" w:rsidP="00B07B87">
      <w:pPr>
        <w:pStyle w:val="Sansinterligne"/>
      </w:pPr>
      <w:r>
        <w:tab/>
      </w:r>
    </w:p>
    <w:p w14:paraId="52F03906" w14:textId="576C5D13" w:rsidR="008356DC" w:rsidRDefault="008356DC" w:rsidP="00B07B87">
      <w:pPr>
        <w:pStyle w:val="Sansinterligne"/>
      </w:pPr>
      <w:r>
        <w:t>Cet exemple est relativement banal mais dans le cas du Levothyrox, un changement a entrainé une augmentation de la fréquence d’effets secondaires insupportables pour certains patients. Ce médicament contient une hormone thyroïdienne (lévothyroxine sodique) et est prescrit dans le cas d’une déficience en thyroxine naturelle.</w:t>
      </w:r>
    </w:p>
    <w:p w14:paraId="64C88760" w14:textId="77777777" w:rsidR="008356DC" w:rsidRDefault="008356DC" w:rsidP="008356DC">
      <w:pPr>
        <w:pStyle w:val="Sansinterligne"/>
        <w:ind w:firstLine="708"/>
      </w:pPr>
    </w:p>
    <w:p w14:paraId="7BFE52CD" w14:textId="77777777" w:rsidR="008356DC" w:rsidRPr="008E2DC5" w:rsidRDefault="008356DC" w:rsidP="008356DC">
      <w:pPr>
        <w:pStyle w:val="Sansinterligne"/>
        <w:ind w:firstLine="708"/>
        <w:jc w:val="both"/>
        <w:rPr>
          <w:i/>
          <w:iCs/>
          <w:color w:val="00B0F0"/>
        </w:rPr>
      </w:pPr>
      <w:r>
        <w:rPr>
          <w:i/>
          <w:iCs/>
          <w:color w:val="00B0F0"/>
        </w:rPr>
        <w:lastRenderedPageBreak/>
        <w:t xml:space="preserve">Le principe d’action du paracétamol et de l’aspirine n’est pas parfaitement connu. Cependant, ils agiraient comme en inhibant au niveau du système nerveux central la production de prostaglandines. Ce sont des métabolites impliqués dans les processus de la douleur et de la fièvre. L’aspirine agit sur l’hypothalamus, thermostat de la température corporelle. </w:t>
      </w:r>
    </w:p>
    <w:p w14:paraId="66BB7603" w14:textId="77777777" w:rsidR="008356DC" w:rsidRDefault="008356DC" w:rsidP="008356DC">
      <w:pPr>
        <w:pStyle w:val="Sansinterligne"/>
      </w:pPr>
    </w:p>
    <w:p w14:paraId="40AB2E87" w14:textId="77777777" w:rsidR="008356DC" w:rsidRDefault="008356DC" w:rsidP="00B07B87">
      <w:pPr>
        <w:pStyle w:val="Transition"/>
      </w:pPr>
      <w:r>
        <w:t xml:space="preserve">Transition : LA chimie n’apporte pas qu’un développement des médicaments. En effet, la chimie permet également d’expliquer le fonctionnement de certains produits assainissant. </w:t>
      </w:r>
    </w:p>
    <w:p w14:paraId="64916A1A" w14:textId="77777777" w:rsidR="00B07B87" w:rsidRDefault="00B07B87" w:rsidP="00B07B87">
      <w:pPr>
        <w:pStyle w:val="Transition"/>
      </w:pPr>
    </w:p>
    <w:p w14:paraId="416B061E" w14:textId="21CB0848" w:rsidR="00B07B87" w:rsidRPr="004C0B66" w:rsidRDefault="00B07B87" w:rsidP="00B07B87">
      <w:pPr>
        <w:pStyle w:val="Titre2"/>
      </w:pPr>
      <w:r w:rsidRPr="00B07B87">
        <w:rPr>
          <w:u w:val="none"/>
        </w:rPr>
        <w:tab/>
      </w:r>
      <w:bookmarkStart w:id="3" w:name="_Toc451347803"/>
      <w:r>
        <w:t>2-/ Hygiène : antiseptiques et désinfectants</w:t>
      </w:r>
      <w:bookmarkEnd w:id="3"/>
      <w:r>
        <w:t xml:space="preserve"> </w:t>
      </w:r>
    </w:p>
    <w:p w14:paraId="41D68371" w14:textId="77777777" w:rsidR="00B07B87" w:rsidRDefault="00B07B87" w:rsidP="00B07B87">
      <w:pPr>
        <w:jc w:val="both"/>
        <w:rPr>
          <w:rFonts w:ascii="Times New Roman" w:hAnsi="Times New Roman" w:cs="Times New Roman"/>
          <w:color w:val="E36C0A" w:themeColor="accent6" w:themeShade="BF"/>
          <w:szCs w:val="24"/>
        </w:rPr>
      </w:pPr>
    </w:p>
    <w:p w14:paraId="5D7D5805" w14:textId="77777777" w:rsidR="00B07B87" w:rsidRDefault="00B07B87" w:rsidP="00B07B87">
      <w:pPr>
        <w:jc w:val="both"/>
        <w:rPr>
          <w:rFonts w:ascii="Times New Roman" w:hAnsi="Times New Roman" w:cs="Times New Roman"/>
          <w:b/>
          <w:bCs/>
          <w:szCs w:val="24"/>
        </w:rPr>
      </w:pPr>
      <w:r w:rsidRPr="007545B0">
        <w:rPr>
          <w:rFonts w:ascii="Times New Roman" w:hAnsi="Times New Roman" w:cs="Times New Roman"/>
          <w:noProof/>
          <w:szCs w:val="24"/>
          <w:lang w:val="fr-FR"/>
        </w:rPr>
        <mc:AlternateContent>
          <mc:Choice Requires="wps">
            <w:drawing>
              <wp:anchor distT="0" distB="0" distL="114300" distR="114300" simplePos="0" relativeHeight="251662336" behindDoc="0" locked="0" layoutInCell="1" allowOverlap="1" wp14:anchorId="3D4CE521" wp14:editId="49FEFF73">
                <wp:simplePos x="0" y="0"/>
                <wp:positionH relativeFrom="page">
                  <wp:posOffset>6719570</wp:posOffset>
                </wp:positionH>
                <wp:positionV relativeFrom="paragraph">
                  <wp:posOffset>41275</wp:posOffset>
                </wp:positionV>
                <wp:extent cx="743585" cy="2762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596A6056" w14:textId="77777777" w:rsidR="00F0796C" w:rsidRPr="00FD0BF2" w:rsidRDefault="00F0796C"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1</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7" o:spid="_x0000_s1027" type="#_x0000_t202" style="position:absolute;left:0;text-align:left;margin-left:529.1pt;margin-top:3.25pt;width:58.55pt;height:21.7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" filled="f" stroked="f" strokeweight=".5pt">
                <v:textbox>
                  <w:txbxContent>
                    <w:p w14:paraId="596A6056"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1</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p128</w:t>
                      </w:r>
                    </w:p>
                  </w:txbxContent>
                </v:textbox>
                <w10:wrap anchorx="page"/>
              </v:shape>
            </w:pict>
          </mc:Fallback>
        </mc:AlternateContent>
      </w:r>
      <w:r>
        <w:rPr>
          <w:rFonts w:ascii="Times New Roman" w:hAnsi="Times New Roman" w:cs="Times New Roman"/>
          <w:b/>
          <w:bCs/>
          <w:szCs w:val="24"/>
        </w:rPr>
        <w:t>Il sagit de composés chimiques qui éliminent certains micro-organisme (virus, bactéries, champignons, spores), ou du moins qui ralentissent leurs proliférations</w:t>
      </w:r>
      <w:r w:rsidRPr="004C0B66">
        <w:rPr>
          <w:rFonts w:ascii="Times New Roman" w:hAnsi="Times New Roman" w:cs="Times New Roman"/>
          <w:b/>
          <w:bCs/>
          <w:szCs w:val="24"/>
        </w:rPr>
        <w:t xml:space="preserve">. Ils agissent par oxydation. </w:t>
      </w:r>
    </w:p>
    <w:p w14:paraId="2CA6AD15" w14:textId="77777777" w:rsidR="00B07B87" w:rsidRDefault="00B07B87" w:rsidP="00B07B87">
      <w:pPr>
        <w:jc w:val="both"/>
        <w:rPr>
          <w:rFonts w:ascii="Times New Roman" w:hAnsi="Times New Roman" w:cs="Times New Roman"/>
          <w:b/>
          <w:bCs/>
          <w:szCs w:val="24"/>
        </w:rPr>
      </w:pPr>
    </w:p>
    <w:p w14:paraId="114ABC5F"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t xml:space="preserve">On distingue : </w:t>
      </w:r>
    </w:p>
    <w:p w14:paraId="7B2955C2" w14:textId="77777777" w:rsidR="00B07B87" w:rsidRPr="006D31AD" w:rsidRDefault="00B07B87" w:rsidP="00B07B87">
      <w:pPr>
        <w:pStyle w:val="Paragraphedeliste"/>
        <w:numPr>
          <w:ilvl w:val="0"/>
          <w:numId w:val="36"/>
        </w:numPr>
        <w:spacing w:line="259" w:lineRule="auto"/>
        <w:jc w:val="both"/>
        <w:rPr>
          <w:rFonts w:ascii="Times New Roman" w:hAnsi="Times New Roman" w:cs="Times New Roman"/>
          <w:szCs w:val="24"/>
        </w:rPr>
      </w:pPr>
      <w:r>
        <w:rPr>
          <w:rFonts w:ascii="Times New Roman" w:hAnsi="Times New Roman" w:cs="Times New Roman"/>
          <w:b/>
          <w:bCs/>
          <w:szCs w:val="24"/>
          <w:u w:val="single"/>
        </w:rPr>
        <w:t>A</w:t>
      </w:r>
      <w:r w:rsidRPr="004C0B66">
        <w:rPr>
          <w:rFonts w:ascii="Times New Roman" w:hAnsi="Times New Roman" w:cs="Times New Roman"/>
          <w:b/>
          <w:bCs/>
          <w:szCs w:val="24"/>
          <w:u w:val="single"/>
        </w:rPr>
        <w:t>ntiseptiques </w:t>
      </w:r>
      <w:r>
        <w:rPr>
          <w:rFonts w:ascii="Times New Roman" w:hAnsi="Times New Roman" w:cs="Times New Roman"/>
          <w:b/>
          <w:bCs/>
          <w:szCs w:val="24"/>
        </w:rPr>
        <w:t>: empêche la prolifération de ces germes dans les tissus vivants ou à leurs surface (</w:t>
      </w:r>
      <w:r>
        <w:rPr>
          <w:rFonts w:ascii="Times New Roman" w:hAnsi="Times New Roman" w:cs="Times New Roman"/>
          <w:b/>
          <w:bCs/>
          <w:i/>
          <w:iCs/>
          <w:szCs w:val="24"/>
        </w:rPr>
        <w:t>liquide de Dakin {ClO</w:t>
      </w:r>
      <w:r>
        <w:rPr>
          <w:rFonts w:ascii="Times New Roman" w:hAnsi="Times New Roman" w:cs="Times New Roman"/>
          <w:b/>
          <w:bCs/>
          <w:i/>
          <w:iCs/>
          <w:szCs w:val="24"/>
          <w:vertAlign w:val="superscript"/>
        </w:rPr>
        <w:t>-</w:t>
      </w:r>
      <w:r>
        <w:rPr>
          <w:rFonts w:ascii="Times New Roman" w:hAnsi="Times New Roman" w:cs="Times New Roman"/>
          <w:b/>
          <w:bCs/>
          <w:i/>
          <w:iCs/>
          <w:szCs w:val="24"/>
        </w:rPr>
        <w:t>, MnO</w:t>
      </w:r>
      <w:r>
        <w:rPr>
          <w:rFonts w:ascii="Times New Roman" w:hAnsi="Times New Roman" w:cs="Times New Roman"/>
          <w:b/>
          <w:bCs/>
          <w:i/>
          <w:iCs/>
          <w:szCs w:val="24"/>
          <w:vertAlign w:val="subscript"/>
        </w:rPr>
        <w:t>4</w:t>
      </w:r>
      <w:r>
        <w:rPr>
          <w:rFonts w:ascii="Times New Roman" w:hAnsi="Times New Roman" w:cs="Times New Roman"/>
          <w:b/>
          <w:bCs/>
          <w:i/>
          <w:iCs/>
          <w:szCs w:val="24"/>
          <w:vertAlign w:val="superscript"/>
        </w:rPr>
        <w:t>-</w:t>
      </w:r>
      <w:r>
        <w:rPr>
          <w:rFonts w:ascii="Times New Roman" w:hAnsi="Times New Roman" w:cs="Times New Roman"/>
          <w:b/>
          <w:bCs/>
          <w:i/>
          <w:iCs/>
          <w:szCs w:val="24"/>
        </w:rPr>
        <w:t>}, Bétadine {I</w:t>
      </w:r>
      <w:r>
        <w:rPr>
          <w:rFonts w:ascii="Times New Roman" w:hAnsi="Times New Roman" w:cs="Times New Roman"/>
          <w:b/>
          <w:bCs/>
          <w:i/>
          <w:iCs/>
          <w:szCs w:val="24"/>
          <w:vertAlign w:val="subscript"/>
        </w:rPr>
        <w:t>2</w:t>
      </w:r>
      <w:r>
        <w:rPr>
          <w:rFonts w:ascii="Times New Roman" w:hAnsi="Times New Roman" w:cs="Times New Roman"/>
          <w:b/>
          <w:bCs/>
          <w:i/>
          <w:iCs/>
          <w:szCs w:val="24"/>
        </w:rPr>
        <w:t>}, eau oxygénée {H</w:t>
      </w:r>
      <w:r>
        <w:rPr>
          <w:rFonts w:ascii="Times New Roman" w:hAnsi="Times New Roman" w:cs="Times New Roman"/>
          <w:b/>
          <w:bCs/>
          <w:i/>
          <w:iCs/>
          <w:szCs w:val="24"/>
          <w:vertAlign w:val="subscript"/>
        </w:rPr>
        <w:t>2</w:t>
      </w:r>
      <w:r>
        <w:rPr>
          <w:rFonts w:ascii="Times New Roman" w:hAnsi="Times New Roman" w:cs="Times New Roman"/>
          <w:b/>
          <w:bCs/>
          <w:i/>
          <w:iCs/>
          <w:szCs w:val="24"/>
        </w:rPr>
        <w:t>O</w:t>
      </w:r>
      <w:r>
        <w:rPr>
          <w:rFonts w:ascii="Times New Roman" w:hAnsi="Times New Roman" w:cs="Times New Roman"/>
          <w:b/>
          <w:bCs/>
          <w:i/>
          <w:iCs/>
          <w:szCs w:val="24"/>
          <w:vertAlign w:val="subscript"/>
        </w:rPr>
        <w:t>2</w:t>
      </w:r>
      <w:r>
        <w:rPr>
          <w:rFonts w:ascii="Times New Roman" w:hAnsi="Times New Roman" w:cs="Times New Roman"/>
          <w:b/>
          <w:bCs/>
          <w:i/>
          <w:iCs/>
          <w:szCs w:val="24"/>
        </w:rPr>
        <w:t>})</w:t>
      </w:r>
    </w:p>
    <w:p w14:paraId="7BCBFE17" w14:textId="77777777" w:rsidR="00B07B87" w:rsidRPr="006D31AD" w:rsidRDefault="00B07B87" w:rsidP="00B07B87">
      <w:pPr>
        <w:pStyle w:val="Paragraphedeliste"/>
        <w:numPr>
          <w:ilvl w:val="0"/>
          <w:numId w:val="36"/>
        </w:numPr>
        <w:spacing w:line="259" w:lineRule="auto"/>
        <w:jc w:val="both"/>
        <w:rPr>
          <w:rFonts w:ascii="Times New Roman" w:hAnsi="Times New Roman" w:cs="Times New Roman"/>
          <w:szCs w:val="24"/>
        </w:rPr>
      </w:pPr>
      <w:r>
        <w:rPr>
          <w:rFonts w:ascii="Times New Roman" w:hAnsi="Times New Roman" w:cs="Times New Roman"/>
          <w:b/>
          <w:bCs/>
          <w:szCs w:val="24"/>
          <w:u w:val="single"/>
        </w:rPr>
        <w:t>Désinfectants :</w:t>
      </w:r>
      <w:r>
        <w:rPr>
          <w:rFonts w:ascii="Times New Roman" w:hAnsi="Times New Roman" w:cs="Times New Roman"/>
          <w:b/>
          <w:bCs/>
          <w:szCs w:val="24"/>
        </w:rPr>
        <w:t xml:space="preserve">  tuent les germes présents en dehors de l’organisme ( </w:t>
      </w:r>
      <w:r>
        <w:rPr>
          <w:rFonts w:ascii="Times New Roman" w:hAnsi="Times New Roman" w:cs="Times New Roman"/>
          <w:b/>
          <w:bCs/>
          <w:i/>
          <w:iCs/>
          <w:szCs w:val="24"/>
        </w:rPr>
        <w:t>eau de Javel {ClO</w:t>
      </w:r>
      <w:r>
        <w:rPr>
          <w:rFonts w:ascii="Times New Roman" w:hAnsi="Times New Roman" w:cs="Times New Roman"/>
          <w:b/>
          <w:bCs/>
          <w:i/>
          <w:iCs/>
          <w:szCs w:val="24"/>
          <w:vertAlign w:val="superscript"/>
        </w:rPr>
        <w:t>-</w:t>
      </w:r>
      <w:r>
        <w:rPr>
          <w:rFonts w:ascii="Times New Roman" w:hAnsi="Times New Roman" w:cs="Times New Roman"/>
          <w:b/>
          <w:bCs/>
          <w:i/>
          <w:iCs/>
          <w:szCs w:val="24"/>
        </w:rPr>
        <w:t>})</w:t>
      </w:r>
    </w:p>
    <w:p w14:paraId="5BDFBA0E" w14:textId="77777777" w:rsidR="00B07B87" w:rsidRDefault="00B07B87" w:rsidP="00B07B87">
      <w:pPr>
        <w:jc w:val="both"/>
        <w:rPr>
          <w:rFonts w:ascii="Times New Roman" w:hAnsi="Times New Roman" w:cs="Times New Roman"/>
          <w:color w:val="0070C0"/>
          <w:szCs w:val="24"/>
        </w:rPr>
      </w:pPr>
    </w:p>
    <w:p w14:paraId="30F1951C" w14:textId="77777777" w:rsidR="00B07B87"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Rq : Le diiode est obtenu par réduction par le dioxyde de soufre des ions IO</w:t>
      </w:r>
      <w:r>
        <w:rPr>
          <w:rFonts w:ascii="Times New Roman" w:hAnsi="Times New Roman" w:cs="Times New Roman"/>
          <w:color w:val="0070C0"/>
          <w:szCs w:val="24"/>
          <w:vertAlign w:val="subscript"/>
        </w:rPr>
        <w:t>3</w:t>
      </w:r>
      <w:r>
        <w:rPr>
          <w:rFonts w:ascii="Times New Roman" w:hAnsi="Times New Roman" w:cs="Times New Roman"/>
          <w:color w:val="0070C0"/>
          <w:szCs w:val="24"/>
          <w:vertAlign w:val="superscript"/>
        </w:rPr>
        <w:t>-</w:t>
      </w:r>
      <w:r>
        <w:rPr>
          <w:rFonts w:ascii="Times New Roman" w:hAnsi="Times New Roman" w:cs="Times New Roman"/>
          <w:color w:val="0070C0"/>
          <w:szCs w:val="24"/>
        </w:rPr>
        <w:t xml:space="preserve"> contenus dans le minerai de caliche, sous forme d’iodate de calcium. Il peut être obtenu par oxydation des ions iodure issus des saumures extraites lors de l’exploitation de puits de pétrole. </w:t>
      </w:r>
    </w:p>
    <w:p w14:paraId="3EF22DD6" w14:textId="77777777" w:rsidR="00B07B87"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 xml:space="preserve">Les ions hypochlorite sont obtenu à partir de la dismutation du dichlore dans la soude, lui-même issu du procédé chlore soude (cf LC 04). </w:t>
      </w:r>
    </w:p>
    <w:p w14:paraId="6BD53C56" w14:textId="77777777" w:rsidR="00B07B87"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 xml:space="preserve">Le peroxyde d’hydrogène est obtenu avec le procédé Riedl-Pfeiderer (1936) par barbotage d’air comprimé dans un dérivé d’anthraquinone. </w:t>
      </w:r>
    </w:p>
    <w:p w14:paraId="6E78A806" w14:textId="77777777" w:rsidR="00B07B87" w:rsidRDefault="00B07B87" w:rsidP="00B07B87">
      <w:pPr>
        <w:jc w:val="both"/>
        <w:rPr>
          <w:rFonts w:ascii="Times New Roman" w:hAnsi="Times New Roman" w:cs="Times New Roman"/>
          <w:color w:val="0070C0"/>
          <w:szCs w:val="24"/>
        </w:rPr>
      </w:pPr>
    </w:p>
    <w:p w14:paraId="25D2E6E4" w14:textId="77777777" w:rsidR="00B07B87" w:rsidRDefault="00B07B87" w:rsidP="00B07B87">
      <w:pPr>
        <w:jc w:val="both"/>
        <w:rPr>
          <w:rFonts w:ascii="Times New Roman" w:hAnsi="Times New Roman" w:cs="Times New Roman"/>
          <w:color w:val="EF440F"/>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63360" behindDoc="0" locked="0" layoutInCell="1" allowOverlap="1" wp14:anchorId="569ABE29" wp14:editId="097E0D81">
                <wp:simplePos x="0" y="0"/>
                <wp:positionH relativeFrom="rightMargin">
                  <wp:align>left</wp:align>
                </wp:positionH>
                <wp:positionV relativeFrom="paragraph">
                  <wp:posOffset>14590</wp:posOffset>
                </wp:positionV>
                <wp:extent cx="743585" cy="2762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0FEBB0D" w14:textId="77777777" w:rsidR="00F0796C" w:rsidRPr="00FD0BF2" w:rsidRDefault="00F0796C"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4</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 o:spid="_x0000_s1028" type="#_x0000_t202" style="position:absolute;left:0;text-align:left;margin-left:0;margin-top:1.15pt;width:58.55pt;height:21.75pt;z-index:25166336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" filled="f" stroked="f" strokeweight=".5pt">
                <v:textbox>
                  <w:txbxContent>
                    <w:p w14:paraId="60FEBB0D"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4</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p468</w:t>
                      </w:r>
                    </w:p>
                  </w:txbxContent>
                </v:textbox>
                <w10:wrap anchorx="margin"/>
              </v:shape>
            </w:pict>
          </mc:Fallback>
        </mc:AlternateContent>
      </w:r>
      <w:r w:rsidRPr="00293031">
        <w:rPr>
          <w:rFonts w:ascii="Times New Roman" w:hAnsi="Times New Roman" w:cs="Times New Roman"/>
          <w:color w:val="EF440F"/>
          <w:szCs w:val="24"/>
          <w:u w:val="single"/>
        </w:rPr>
        <w:t xml:space="preserve"> </w:t>
      </w:r>
      <w:r w:rsidRPr="006D31AD">
        <w:rPr>
          <w:rFonts w:ascii="Times New Roman" w:hAnsi="Times New Roman" w:cs="Times New Roman"/>
          <w:color w:val="EF440F"/>
          <w:szCs w:val="24"/>
          <w:u w:val="single"/>
        </w:rPr>
        <w:t>Expérience 2</w:t>
      </w:r>
      <w:r>
        <w:rPr>
          <w:rFonts w:ascii="Times New Roman" w:hAnsi="Times New Roman" w:cs="Times New Roman"/>
          <w:color w:val="EF440F"/>
          <w:szCs w:val="24"/>
        </w:rPr>
        <w:t xml:space="preserve"> : propriétés oxydantes du diiode </w:t>
      </w:r>
    </w:p>
    <w:p w14:paraId="26F08448" w14:textId="77777777" w:rsidR="00B07B87" w:rsidRDefault="00B07B87" w:rsidP="00B07B87">
      <w:pPr>
        <w:pStyle w:val="Paragraphedeliste"/>
        <w:numPr>
          <w:ilvl w:val="0"/>
          <w:numId w:val="35"/>
        </w:numPr>
        <w:spacing w:line="259" w:lineRule="auto"/>
        <w:jc w:val="both"/>
        <w:rPr>
          <w:rFonts w:ascii="Times New Roman" w:hAnsi="Times New Roman" w:cs="Times New Roman"/>
          <w:color w:val="EF440F"/>
          <w:szCs w:val="24"/>
        </w:rPr>
      </w:pPr>
      <w:r>
        <w:rPr>
          <w:rFonts w:ascii="Times New Roman" w:hAnsi="Times New Roman" w:cs="Times New Roman"/>
          <w:color w:val="EF440F"/>
          <w:szCs w:val="24"/>
        </w:rPr>
        <w:t>Montrer la décoloration d’une solution de diiode (Bétadine) par une solution de thiosulfate de sodium (</w:t>
      </w:r>
      <w:bookmarkStart w:id="4" w:name="_Hlk38961660"/>
      <w:r>
        <w:rPr>
          <w:rFonts w:ascii="Times New Roman" w:hAnsi="Times New Roman" w:cs="Times New Roman"/>
          <w:color w:val="EF440F"/>
          <w:szCs w:val="24"/>
        </w:rPr>
        <w:t>S</w:t>
      </w:r>
      <w:r>
        <w:rPr>
          <w:rFonts w:ascii="Times New Roman" w:hAnsi="Times New Roman" w:cs="Times New Roman"/>
          <w:color w:val="EF440F"/>
          <w:szCs w:val="24"/>
          <w:vertAlign w:val="subscript"/>
        </w:rPr>
        <w:t>2</w:t>
      </w:r>
      <w:r>
        <w:rPr>
          <w:rFonts w:ascii="Times New Roman" w:hAnsi="Times New Roman" w:cs="Times New Roman"/>
          <w:color w:val="EF440F"/>
          <w:szCs w:val="24"/>
        </w:rPr>
        <w:t>O</w:t>
      </w:r>
      <w:r>
        <w:rPr>
          <w:rFonts w:ascii="Times New Roman" w:hAnsi="Times New Roman" w:cs="Times New Roman"/>
          <w:color w:val="EF440F"/>
          <w:szCs w:val="24"/>
          <w:vertAlign w:val="subscript"/>
        </w:rPr>
        <w:t>3</w:t>
      </w:r>
      <w:r>
        <w:rPr>
          <w:rFonts w:ascii="Times New Roman" w:hAnsi="Times New Roman" w:cs="Times New Roman"/>
          <w:color w:val="EF440F"/>
          <w:szCs w:val="24"/>
          <w:vertAlign w:val="superscript"/>
        </w:rPr>
        <w:t>2-</w:t>
      </w:r>
      <w:bookmarkEnd w:id="4"/>
      <w:r>
        <w:rPr>
          <w:rFonts w:ascii="Times New Roman" w:hAnsi="Times New Roman" w:cs="Times New Roman"/>
          <w:color w:val="EF440F"/>
          <w:szCs w:val="24"/>
        </w:rPr>
        <w:t xml:space="preserve">) </w:t>
      </w:r>
    </w:p>
    <w:p w14:paraId="740F949F" w14:textId="77777777" w:rsidR="00B07B87" w:rsidRDefault="00B07B87" w:rsidP="00B07B87">
      <w:pPr>
        <w:pStyle w:val="Paragraphedeliste"/>
        <w:numPr>
          <w:ilvl w:val="0"/>
          <w:numId w:val="35"/>
        </w:numPr>
        <w:spacing w:line="259" w:lineRule="auto"/>
        <w:jc w:val="both"/>
        <w:rPr>
          <w:rFonts w:ascii="Times New Roman" w:hAnsi="Times New Roman" w:cs="Times New Roman"/>
          <w:color w:val="EF440F"/>
          <w:szCs w:val="24"/>
        </w:rPr>
      </w:pPr>
      <w:r>
        <w:rPr>
          <w:rFonts w:ascii="Times New Roman" w:hAnsi="Times New Roman" w:cs="Times New Roman"/>
          <w:color w:val="EF440F"/>
          <w:szCs w:val="24"/>
        </w:rPr>
        <w:t xml:space="preserve">La leçon ne contient pas bcp de réaction, c’est le moment d’écrire proprement l’équation d’oxydoréduction. </w:t>
      </w:r>
    </w:p>
    <w:p w14:paraId="14C58922"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t>Le thiosulfate est le réducteur du couple (</w:t>
      </w:r>
      <w:r w:rsidRPr="00676FCC">
        <w:rPr>
          <w:rFonts w:ascii="Times New Roman" w:hAnsi="Times New Roman" w:cs="Times New Roman"/>
          <w:szCs w:val="24"/>
        </w:rPr>
        <w:t>S</w:t>
      </w:r>
      <w:r>
        <w:rPr>
          <w:rFonts w:ascii="Times New Roman" w:hAnsi="Times New Roman" w:cs="Times New Roman"/>
          <w:szCs w:val="24"/>
          <w:vertAlign w:val="subscript"/>
        </w:rPr>
        <w:t>4</w:t>
      </w:r>
      <w:r w:rsidRPr="00676FCC">
        <w:rPr>
          <w:rFonts w:ascii="Times New Roman" w:hAnsi="Times New Roman" w:cs="Times New Roman"/>
          <w:szCs w:val="24"/>
        </w:rPr>
        <w:t>O</w:t>
      </w:r>
      <w:r>
        <w:rPr>
          <w:rFonts w:ascii="Times New Roman" w:hAnsi="Times New Roman" w:cs="Times New Roman"/>
          <w:szCs w:val="24"/>
          <w:vertAlign w:val="subscript"/>
        </w:rPr>
        <w:t>6</w:t>
      </w:r>
      <w:r w:rsidRPr="00676FCC">
        <w:rPr>
          <w:rFonts w:ascii="Times New Roman" w:hAnsi="Times New Roman" w:cs="Times New Roman"/>
          <w:szCs w:val="24"/>
          <w:vertAlign w:val="superscript"/>
        </w:rPr>
        <w:t>2-</w:t>
      </w:r>
      <w:r>
        <w:rPr>
          <w:rFonts w:ascii="Times New Roman" w:hAnsi="Times New Roman" w:cs="Times New Roman"/>
          <w:szCs w:val="24"/>
        </w:rPr>
        <w:t>/</w:t>
      </w:r>
      <w:r w:rsidRPr="00676FCC">
        <w:rPr>
          <w:rFonts w:ascii="Times New Roman" w:hAnsi="Times New Roman" w:cs="Times New Roman"/>
          <w:color w:val="EF440F"/>
          <w:szCs w:val="24"/>
        </w:rPr>
        <w:t xml:space="preserve"> </w:t>
      </w:r>
      <w:r w:rsidRPr="00676FCC">
        <w:rPr>
          <w:rFonts w:ascii="Times New Roman" w:hAnsi="Times New Roman" w:cs="Times New Roman"/>
          <w:szCs w:val="24"/>
        </w:rPr>
        <w:t>S</w:t>
      </w:r>
      <w:r w:rsidRPr="00676FCC">
        <w:rPr>
          <w:rFonts w:ascii="Times New Roman" w:hAnsi="Times New Roman" w:cs="Times New Roman"/>
          <w:szCs w:val="24"/>
          <w:vertAlign w:val="subscript"/>
        </w:rPr>
        <w:t>2</w:t>
      </w:r>
      <w:r w:rsidRPr="00676FCC">
        <w:rPr>
          <w:rFonts w:ascii="Times New Roman" w:hAnsi="Times New Roman" w:cs="Times New Roman"/>
          <w:szCs w:val="24"/>
        </w:rPr>
        <w:t>O</w:t>
      </w:r>
      <w:r w:rsidRPr="00676FCC">
        <w:rPr>
          <w:rFonts w:ascii="Times New Roman" w:hAnsi="Times New Roman" w:cs="Times New Roman"/>
          <w:szCs w:val="24"/>
          <w:vertAlign w:val="subscript"/>
        </w:rPr>
        <w:t>3</w:t>
      </w:r>
      <w:r w:rsidRPr="00676FCC">
        <w:rPr>
          <w:rFonts w:ascii="Times New Roman" w:hAnsi="Times New Roman" w:cs="Times New Roman"/>
          <w:szCs w:val="24"/>
          <w:vertAlign w:val="superscript"/>
        </w:rPr>
        <w:t>2-</w:t>
      </w:r>
      <w:r>
        <w:rPr>
          <w:rFonts w:ascii="Times New Roman" w:hAnsi="Times New Roman" w:cs="Times New Roman"/>
          <w:szCs w:val="24"/>
          <w:vertAlign w:val="subscript"/>
        </w:rPr>
        <w:t xml:space="preserve">), </w:t>
      </w:r>
      <w:r>
        <w:rPr>
          <w:rFonts w:ascii="Times New Roman" w:hAnsi="Times New Roman" w:cs="Times New Roman"/>
          <w:szCs w:val="24"/>
        </w:rPr>
        <w:t xml:space="preserve">il réagit avec le diiode selon la réaction : </w:t>
      </w:r>
    </w:p>
    <w:p w14:paraId="6ED96551" w14:textId="33E5F751" w:rsidR="00B07B87" w:rsidRPr="00B07B87" w:rsidRDefault="00B07B87" w:rsidP="00B07B87">
      <w:pPr>
        <w:jc w:val="center"/>
        <w:rPr>
          <w:rFonts w:ascii="Times New Roman" w:hAnsi="Times New Roman" w:cs="Times New Roman"/>
          <w:b/>
          <w:bCs/>
          <w:szCs w:val="24"/>
        </w:rPr>
      </w:pPr>
      <w:r w:rsidRPr="00676FCC">
        <w:rPr>
          <w:rFonts w:ascii="Times New Roman" w:hAnsi="Times New Roman" w:cs="Times New Roman"/>
          <w:b/>
          <w:bCs/>
          <w:szCs w:val="24"/>
        </w:rPr>
        <w:t>2</w:t>
      </w:r>
      <w:r w:rsidRPr="00676FCC">
        <w:rPr>
          <w:rFonts w:ascii="Times New Roman" w:hAnsi="Times New Roman" w:cs="Times New Roman"/>
          <w:b/>
          <w:bCs/>
          <w:color w:val="EF440F"/>
          <w:szCs w:val="24"/>
        </w:rPr>
        <w:t xml:space="preserve"> </w:t>
      </w:r>
      <w:r w:rsidRPr="00676FCC">
        <w:rPr>
          <w:rFonts w:ascii="Times New Roman" w:hAnsi="Times New Roman" w:cs="Times New Roman"/>
          <w:b/>
          <w:bCs/>
          <w:szCs w:val="24"/>
        </w:rPr>
        <w:t>S</w:t>
      </w:r>
      <w:r w:rsidRPr="00676FCC">
        <w:rPr>
          <w:rFonts w:ascii="Times New Roman" w:hAnsi="Times New Roman" w:cs="Times New Roman"/>
          <w:b/>
          <w:bCs/>
          <w:szCs w:val="24"/>
          <w:vertAlign w:val="subscript"/>
        </w:rPr>
        <w:t>2</w:t>
      </w:r>
      <w:r w:rsidRPr="00676FCC">
        <w:rPr>
          <w:rFonts w:ascii="Times New Roman" w:hAnsi="Times New Roman" w:cs="Times New Roman"/>
          <w:b/>
          <w:bCs/>
          <w:szCs w:val="24"/>
        </w:rPr>
        <w:t>O</w:t>
      </w:r>
      <w:r w:rsidRPr="00676FCC">
        <w:rPr>
          <w:rFonts w:ascii="Times New Roman" w:hAnsi="Times New Roman" w:cs="Times New Roman"/>
          <w:b/>
          <w:bCs/>
          <w:szCs w:val="24"/>
          <w:vertAlign w:val="subscript"/>
        </w:rPr>
        <w:t>3</w:t>
      </w:r>
      <w:r w:rsidRPr="00676FCC">
        <w:rPr>
          <w:rFonts w:ascii="Times New Roman" w:hAnsi="Times New Roman" w:cs="Times New Roman"/>
          <w:b/>
          <w:bCs/>
          <w:szCs w:val="24"/>
          <w:vertAlign w:val="superscript"/>
        </w:rPr>
        <w:t>2-</w:t>
      </w:r>
      <w:r w:rsidRPr="00676FCC">
        <w:rPr>
          <w:rFonts w:ascii="Times New Roman" w:hAnsi="Times New Roman" w:cs="Times New Roman"/>
          <w:b/>
          <w:bCs/>
          <w:szCs w:val="24"/>
        </w:rPr>
        <w:t>(aq)</w:t>
      </w:r>
      <w:r>
        <w:rPr>
          <w:rFonts w:ascii="Times New Roman" w:hAnsi="Times New Roman" w:cs="Times New Roman"/>
          <w:b/>
          <w:bCs/>
          <w:szCs w:val="24"/>
        </w:rPr>
        <w:t xml:space="preserve"> </w:t>
      </w:r>
      <w:r w:rsidRPr="00676FCC">
        <w:rPr>
          <w:rFonts w:ascii="Times New Roman" w:hAnsi="Times New Roman" w:cs="Times New Roman"/>
          <w:b/>
          <w:bCs/>
          <w:szCs w:val="24"/>
        </w:rPr>
        <w:t>+ I</w:t>
      </w:r>
      <w:r w:rsidRPr="00676FCC">
        <w:rPr>
          <w:rFonts w:ascii="Times New Roman" w:hAnsi="Times New Roman" w:cs="Times New Roman"/>
          <w:b/>
          <w:bCs/>
          <w:szCs w:val="24"/>
          <w:vertAlign w:val="subscript"/>
        </w:rPr>
        <w:t>2</w:t>
      </w:r>
      <w:r w:rsidRPr="00676FCC">
        <w:rPr>
          <w:rFonts w:ascii="Times New Roman" w:hAnsi="Times New Roman" w:cs="Times New Roman"/>
          <w:b/>
          <w:bCs/>
          <w:szCs w:val="24"/>
        </w:rPr>
        <w:t>(aq) = S</w:t>
      </w:r>
      <w:r w:rsidRPr="00676FCC">
        <w:rPr>
          <w:rFonts w:ascii="Times New Roman" w:hAnsi="Times New Roman" w:cs="Times New Roman"/>
          <w:b/>
          <w:bCs/>
          <w:szCs w:val="24"/>
          <w:vertAlign w:val="subscript"/>
        </w:rPr>
        <w:t>4</w:t>
      </w:r>
      <w:r w:rsidRPr="00676FCC">
        <w:rPr>
          <w:rFonts w:ascii="Times New Roman" w:hAnsi="Times New Roman" w:cs="Times New Roman"/>
          <w:b/>
          <w:bCs/>
          <w:szCs w:val="24"/>
        </w:rPr>
        <w:t>O</w:t>
      </w:r>
      <w:r w:rsidRPr="00676FCC">
        <w:rPr>
          <w:rFonts w:ascii="Times New Roman" w:hAnsi="Times New Roman" w:cs="Times New Roman"/>
          <w:b/>
          <w:bCs/>
          <w:szCs w:val="24"/>
          <w:vertAlign w:val="subscript"/>
        </w:rPr>
        <w:t>6</w:t>
      </w:r>
      <w:r w:rsidRPr="00676FCC">
        <w:rPr>
          <w:rFonts w:ascii="Times New Roman" w:hAnsi="Times New Roman" w:cs="Times New Roman"/>
          <w:b/>
          <w:bCs/>
          <w:szCs w:val="24"/>
          <w:vertAlign w:val="superscript"/>
        </w:rPr>
        <w:t>2-</w:t>
      </w:r>
      <w:r w:rsidRPr="00676FCC">
        <w:rPr>
          <w:rFonts w:ascii="Times New Roman" w:hAnsi="Times New Roman" w:cs="Times New Roman"/>
          <w:b/>
          <w:bCs/>
          <w:szCs w:val="24"/>
        </w:rPr>
        <w:t>(aq) + 2I</w:t>
      </w:r>
      <w:r w:rsidRPr="00676FCC">
        <w:rPr>
          <w:rFonts w:ascii="Times New Roman" w:hAnsi="Times New Roman" w:cs="Times New Roman"/>
          <w:b/>
          <w:bCs/>
          <w:szCs w:val="24"/>
          <w:vertAlign w:val="superscript"/>
        </w:rPr>
        <w:t>-</w:t>
      </w:r>
      <w:r w:rsidRPr="00676FCC">
        <w:rPr>
          <w:rFonts w:ascii="Times New Roman" w:hAnsi="Times New Roman" w:cs="Times New Roman"/>
          <w:b/>
          <w:bCs/>
          <w:szCs w:val="24"/>
        </w:rPr>
        <w:t>(aq)</w:t>
      </w:r>
    </w:p>
    <w:p w14:paraId="2510C665" w14:textId="77777777" w:rsidR="00B07B87" w:rsidRDefault="00B07B87" w:rsidP="00B07B87">
      <w:pPr>
        <w:pStyle w:val="Sansinterligne"/>
        <w:rPr>
          <w:rFonts w:eastAsiaTheme="minorEastAsia"/>
        </w:rPr>
      </w:pPr>
      <w:r>
        <w:rPr>
          <w:rFonts w:eastAsiaTheme="minorEastAsia"/>
        </w:rPr>
        <w:t>Comparer les valeurs des potentiels standards pour utiliser la règle du γ : (température de 25°C)</w:t>
      </w:r>
    </w:p>
    <w:p w14:paraId="0F97CECF" w14:textId="71D83A91" w:rsidR="00B07B87" w:rsidRDefault="00B07B87" w:rsidP="00B07B87">
      <w:pPr>
        <w:pStyle w:val="Sansinterligne"/>
        <w:jc w:val="center"/>
      </w:pPr>
      <w:r>
        <w:rPr>
          <w:noProof/>
          <w:lang w:val="fr-FR"/>
        </w:rPr>
        <w:drawing>
          <wp:inline distT="0" distB="0" distL="0" distR="0" wp14:anchorId="4DE5A4EE" wp14:editId="659BB7F9">
            <wp:extent cx="4238625" cy="2952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295275"/>
                    </a:xfrm>
                    <a:prstGeom prst="rect">
                      <a:avLst/>
                    </a:prstGeom>
                  </pic:spPr>
                </pic:pic>
              </a:graphicData>
            </a:graphic>
          </wp:inline>
        </w:drawing>
      </w:r>
    </w:p>
    <w:p w14:paraId="66DA79DE" w14:textId="0F4BAF96" w:rsidR="00B07B87" w:rsidRDefault="00B07B87" w:rsidP="00B07B87">
      <w:pPr>
        <w:pStyle w:val="Sansinterligne"/>
        <w:jc w:val="center"/>
      </w:pPr>
      <w:r>
        <w:rPr>
          <w:noProof/>
          <w:lang w:val="fr-FR"/>
        </w:rPr>
        <w:drawing>
          <wp:anchor distT="0" distB="0" distL="114300" distR="114300" simplePos="0" relativeHeight="251667456" behindDoc="0" locked="0" layoutInCell="1" allowOverlap="1" wp14:anchorId="2AB90B7A" wp14:editId="21EDCB49">
            <wp:simplePos x="0" y="0"/>
            <wp:positionH relativeFrom="column">
              <wp:posOffset>685800</wp:posOffset>
            </wp:positionH>
            <wp:positionV relativeFrom="paragraph">
              <wp:posOffset>80010</wp:posOffset>
            </wp:positionV>
            <wp:extent cx="4210050" cy="266700"/>
            <wp:effectExtent l="0" t="0" r="6350" b="1270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0050" cy="266700"/>
                    </a:xfrm>
                    <a:prstGeom prst="rect">
                      <a:avLst/>
                    </a:prstGeom>
                  </pic:spPr>
                </pic:pic>
              </a:graphicData>
            </a:graphic>
          </wp:anchor>
        </w:drawing>
      </w:r>
    </w:p>
    <w:p w14:paraId="67FC1B23" w14:textId="77777777" w:rsidR="00B07B87" w:rsidRDefault="00B07B87" w:rsidP="00B07B87">
      <w:pPr>
        <w:jc w:val="center"/>
        <w:rPr>
          <w:rFonts w:ascii="Times New Roman" w:hAnsi="Times New Roman" w:cs="Times New Roman"/>
          <w:b/>
          <w:bCs/>
          <w:szCs w:val="24"/>
        </w:rPr>
      </w:pPr>
    </w:p>
    <w:p w14:paraId="70003253"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lastRenderedPageBreak/>
        <w:t xml:space="preserve">D’où la décoloration de la solution. Le diiode a bien des propriétés oxydantes, comme on peut également le montrer pour l’eau oxygénée.  </w:t>
      </w:r>
    </w:p>
    <w:p w14:paraId="52978D2B" w14:textId="77777777" w:rsidR="00B07B87"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Rq : la coloration de la solution de diiode vient du complexe I</w:t>
      </w:r>
      <w:r>
        <w:rPr>
          <w:rFonts w:ascii="Times New Roman" w:hAnsi="Times New Roman" w:cs="Times New Roman"/>
          <w:color w:val="0070C0"/>
          <w:szCs w:val="24"/>
          <w:vertAlign w:val="subscript"/>
        </w:rPr>
        <w:t>3</w:t>
      </w:r>
      <w:r>
        <w:rPr>
          <w:rFonts w:ascii="Times New Roman" w:hAnsi="Times New Roman" w:cs="Times New Roman"/>
          <w:color w:val="0070C0"/>
          <w:szCs w:val="24"/>
          <w:vertAlign w:val="superscript"/>
        </w:rPr>
        <w:t>-</w:t>
      </w:r>
      <w:r>
        <w:rPr>
          <w:rFonts w:ascii="Times New Roman" w:hAnsi="Times New Roman" w:cs="Times New Roman"/>
          <w:color w:val="0070C0"/>
          <w:szCs w:val="24"/>
        </w:rPr>
        <w:t>, mais ne pas en parler</w:t>
      </w:r>
    </w:p>
    <w:p w14:paraId="1B0F7D92" w14:textId="77777777" w:rsidR="00B07B87" w:rsidRDefault="00B07B87" w:rsidP="00B07B87">
      <w:pPr>
        <w:jc w:val="both"/>
        <w:rPr>
          <w:rFonts w:ascii="Times New Roman" w:hAnsi="Times New Roman" w:cs="Times New Roman"/>
          <w:color w:val="0070C0"/>
          <w:szCs w:val="24"/>
        </w:rPr>
      </w:pPr>
    </w:p>
    <w:p w14:paraId="3C510070" w14:textId="77777777" w:rsidR="00B07B87" w:rsidRDefault="00B07B87" w:rsidP="00B07B87">
      <w:pPr>
        <w:jc w:val="both"/>
        <w:rPr>
          <w:rFonts w:ascii="Times New Roman" w:hAnsi="Times New Roman" w:cs="Times New Roman"/>
          <w:color w:val="EF440F"/>
          <w:szCs w:val="24"/>
        </w:rPr>
      </w:pPr>
      <w:r w:rsidRPr="006D31AD">
        <w:rPr>
          <w:rFonts w:ascii="Times New Roman" w:hAnsi="Times New Roman" w:cs="Times New Roman"/>
          <w:color w:val="EF440F"/>
          <w:szCs w:val="24"/>
          <w:u w:val="single"/>
        </w:rPr>
        <w:t>Expérience</w:t>
      </w:r>
      <w:r>
        <w:rPr>
          <w:rFonts w:ascii="Times New Roman" w:hAnsi="Times New Roman" w:cs="Times New Roman"/>
          <w:color w:val="EF440F"/>
          <w:szCs w:val="24"/>
          <w:u w:val="single"/>
        </w:rPr>
        <w:t xml:space="preserve"> 3 :</w:t>
      </w:r>
      <w:r>
        <w:rPr>
          <w:rFonts w:ascii="Times New Roman" w:hAnsi="Times New Roman" w:cs="Times New Roman"/>
          <w:color w:val="EF440F"/>
          <w:szCs w:val="24"/>
        </w:rPr>
        <w:t xml:space="preserve"> Catalyse de la dismutation du peroxyde d’hydrogène par les ions Fe(II). </w:t>
      </w:r>
    </w:p>
    <w:p w14:paraId="0A8A9D96" w14:textId="77777777" w:rsidR="00B07B87" w:rsidRDefault="00B07B87" w:rsidP="00B07B87">
      <w:pPr>
        <w:pStyle w:val="Paragraphedeliste"/>
        <w:numPr>
          <w:ilvl w:val="0"/>
          <w:numId w:val="35"/>
        </w:numPr>
        <w:spacing w:line="259" w:lineRule="auto"/>
        <w:jc w:val="both"/>
        <w:rPr>
          <w:rFonts w:ascii="Times New Roman" w:hAnsi="Times New Roman" w:cs="Times New Roman"/>
          <w:color w:val="EF440F"/>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64384" behindDoc="0" locked="0" layoutInCell="1" allowOverlap="1" wp14:anchorId="43D8C2D6" wp14:editId="6DB775B0">
                <wp:simplePos x="0" y="0"/>
                <wp:positionH relativeFrom="rightMargin">
                  <wp:align>left</wp:align>
                </wp:positionH>
                <wp:positionV relativeFrom="paragraph">
                  <wp:posOffset>11740</wp:posOffset>
                </wp:positionV>
                <wp:extent cx="743585" cy="2762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75ACC92" w14:textId="77777777" w:rsidR="00F0796C" w:rsidRPr="00FD0BF2" w:rsidRDefault="00F0796C"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9" o:spid="_x0000_s1029" type="#_x0000_t202" style="position:absolute;left:0;text-align:left;margin-left:0;margin-top:.9pt;width:58.55pt;height:21.75pt;z-index:25166438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" filled="f" stroked="f" strokeweight=".5pt">
                <v:textbox>
                  <w:txbxContent>
                    <w:p w14:paraId="275ACC92"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p266</w:t>
                      </w:r>
                    </w:p>
                  </w:txbxContent>
                </v:textbox>
                <w10:wrap anchorx="margin"/>
              </v:shape>
            </w:pict>
          </mc:Fallback>
        </mc:AlternateContent>
      </w:r>
      <w:r>
        <w:rPr>
          <w:rFonts w:ascii="Times New Roman" w:hAnsi="Times New Roman" w:cs="Times New Roman"/>
          <w:color w:val="EF440F"/>
          <w:szCs w:val="24"/>
        </w:rPr>
        <w:t xml:space="preserve">Montrer une solution de </w:t>
      </w:r>
      <w:bookmarkStart w:id="5" w:name="_Hlk38962583"/>
      <w:r>
        <w:rPr>
          <w:rFonts w:ascii="Times New Roman" w:hAnsi="Times New Roman" w:cs="Times New Roman"/>
          <w:color w:val="EF440F"/>
          <w:szCs w:val="24"/>
        </w:rPr>
        <w:t>H</w:t>
      </w:r>
      <w:r>
        <w:rPr>
          <w:rFonts w:ascii="Times New Roman" w:hAnsi="Times New Roman" w:cs="Times New Roman"/>
          <w:color w:val="EF440F"/>
          <w:szCs w:val="24"/>
          <w:vertAlign w:val="subscript"/>
        </w:rPr>
        <w:t>2</w:t>
      </w:r>
      <w:r>
        <w:rPr>
          <w:rFonts w:ascii="Times New Roman" w:hAnsi="Times New Roman" w:cs="Times New Roman"/>
          <w:color w:val="EF440F"/>
          <w:szCs w:val="24"/>
        </w:rPr>
        <w:t>O</w:t>
      </w:r>
      <w:r>
        <w:rPr>
          <w:rFonts w:ascii="Times New Roman" w:hAnsi="Times New Roman" w:cs="Times New Roman"/>
          <w:color w:val="EF440F"/>
          <w:szCs w:val="24"/>
          <w:vertAlign w:val="subscript"/>
        </w:rPr>
        <w:t>2</w:t>
      </w:r>
      <w:bookmarkEnd w:id="5"/>
      <w:r>
        <w:rPr>
          <w:rFonts w:ascii="Times New Roman" w:hAnsi="Times New Roman" w:cs="Times New Roman"/>
          <w:color w:val="EF440F"/>
          <w:szCs w:val="24"/>
          <w:vertAlign w:val="subscript"/>
        </w:rPr>
        <w:t xml:space="preserve"> </w:t>
      </w:r>
      <w:r>
        <w:rPr>
          <w:rFonts w:ascii="Times New Roman" w:hAnsi="Times New Roman" w:cs="Times New Roman"/>
          <w:color w:val="EF440F"/>
          <w:szCs w:val="24"/>
        </w:rPr>
        <w:t xml:space="preserve">DILUEE : il ne se passe rien </w:t>
      </w:r>
    </w:p>
    <w:p w14:paraId="319A3D41" w14:textId="77777777" w:rsidR="00460291" w:rsidRDefault="00460291" w:rsidP="00460291">
      <w:pPr>
        <w:spacing w:line="259" w:lineRule="auto"/>
        <w:ind w:left="360"/>
        <w:jc w:val="both"/>
        <w:rPr>
          <w:rFonts w:ascii="Times New Roman" w:hAnsi="Times New Roman" w:cs="Times New Roman"/>
          <w:color w:val="EF440F"/>
          <w:szCs w:val="24"/>
        </w:rPr>
      </w:pPr>
    </w:p>
    <w:p w14:paraId="482B487E" w14:textId="77777777" w:rsidR="00460291" w:rsidRPr="0019092F" w:rsidRDefault="00460291" w:rsidP="00460291">
      <w:pPr>
        <w:pStyle w:val="Paragraphedeliste"/>
        <w:ind w:left="0"/>
        <w:jc w:val="both"/>
        <w:rPr>
          <w:b/>
          <w:bCs/>
          <w:szCs w:val="24"/>
        </w:rPr>
      </w:pPr>
      <w:r w:rsidRPr="0019092F">
        <w:rPr>
          <w:b/>
          <w:bCs/>
          <w:szCs w:val="24"/>
        </w:rPr>
        <w:t>https://www.youtube.com/watch?v=nbNzvVwW7w8</w:t>
      </w:r>
    </w:p>
    <w:p w14:paraId="52314B87" w14:textId="77777777" w:rsidR="00460291" w:rsidRPr="00460291" w:rsidRDefault="00460291" w:rsidP="00460291">
      <w:pPr>
        <w:spacing w:line="259" w:lineRule="auto"/>
        <w:ind w:left="360"/>
        <w:jc w:val="both"/>
        <w:rPr>
          <w:rFonts w:ascii="Times New Roman" w:hAnsi="Times New Roman" w:cs="Times New Roman"/>
          <w:color w:val="EF440F"/>
          <w:szCs w:val="24"/>
        </w:rPr>
      </w:pPr>
    </w:p>
    <w:p w14:paraId="02CC2F41"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t xml:space="preserve">Le peroxyde d’hydrogène appartient à deux couples redox : </w:t>
      </w:r>
    </w:p>
    <w:p w14:paraId="6E3D8715" w14:textId="77777777" w:rsidR="00B07B87" w:rsidRDefault="00B07B87" w:rsidP="00B07B87">
      <w:pPr>
        <w:pStyle w:val="Paragraphedeliste"/>
        <w:numPr>
          <w:ilvl w:val="0"/>
          <w:numId w:val="35"/>
        </w:numPr>
        <w:spacing w:line="259" w:lineRule="auto"/>
        <w:jc w:val="both"/>
        <w:rPr>
          <w:rFonts w:ascii="Times New Roman" w:hAnsi="Times New Roman" w:cs="Times New Roman"/>
          <w:szCs w:val="24"/>
        </w:rPr>
      </w:pPr>
      <w:r w:rsidRPr="005D165A">
        <w:rPr>
          <w:rFonts w:ascii="Times New Roman" w:hAnsi="Times New Roman" w:cs="Times New Roman"/>
          <w:szCs w:val="24"/>
        </w:rPr>
        <w:t>H</w:t>
      </w:r>
      <w:r w:rsidRPr="005D165A">
        <w:rPr>
          <w:rFonts w:ascii="Times New Roman" w:hAnsi="Times New Roman" w:cs="Times New Roman"/>
          <w:szCs w:val="24"/>
          <w:vertAlign w:val="subscript"/>
        </w:rPr>
        <w:t>2</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rPr>
        <w:t>/H</w:t>
      </w:r>
      <w:r>
        <w:rPr>
          <w:rFonts w:ascii="Times New Roman" w:hAnsi="Times New Roman" w:cs="Times New Roman"/>
          <w:szCs w:val="24"/>
          <w:vertAlign w:val="subscript"/>
        </w:rPr>
        <w:t>2</w:t>
      </w:r>
      <w:r>
        <w:rPr>
          <w:rFonts w:ascii="Times New Roman" w:hAnsi="Times New Roman" w:cs="Times New Roman"/>
          <w:szCs w:val="24"/>
        </w:rPr>
        <w:t xml:space="preserve">O ( E° = 1,78 V) : </w:t>
      </w:r>
      <w:r w:rsidRPr="005D165A">
        <w:rPr>
          <w:rFonts w:ascii="Times New Roman" w:hAnsi="Times New Roman" w:cs="Times New Roman"/>
          <w:szCs w:val="24"/>
        </w:rPr>
        <w:t>H</w:t>
      </w:r>
      <w:r w:rsidRPr="005D165A">
        <w:rPr>
          <w:rFonts w:ascii="Times New Roman" w:hAnsi="Times New Roman" w:cs="Times New Roman"/>
          <w:szCs w:val="24"/>
          <w:vertAlign w:val="subscript"/>
        </w:rPr>
        <w:t>2</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vertAlign w:val="subscript"/>
        </w:rPr>
        <w:t xml:space="preserve"> </w:t>
      </w:r>
      <w:r>
        <w:rPr>
          <w:rFonts w:ascii="Times New Roman" w:hAnsi="Times New Roman" w:cs="Times New Roman"/>
          <w:szCs w:val="24"/>
        </w:rPr>
        <w:t>(aq)+ 2H</w:t>
      </w:r>
      <w:r>
        <w:rPr>
          <w:rFonts w:ascii="Times New Roman" w:hAnsi="Times New Roman" w:cs="Times New Roman"/>
          <w:szCs w:val="24"/>
          <w:vertAlign w:val="superscript"/>
        </w:rPr>
        <w:t>+</w:t>
      </w:r>
      <w:r>
        <w:rPr>
          <w:rFonts w:ascii="Times New Roman" w:hAnsi="Times New Roman" w:cs="Times New Roman"/>
          <w:szCs w:val="24"/>
        </w:rPr>
        <w:t xml:space="preserve"> (aq)+ 2</w:t>
      </w:r>
      <w:r w:rsidRPr="005D165A">
        <w:rPr>
          <w:rFonts w:ascii="Times New Roman" w:hAnsi="Times New Roman" w:cs="Times New Roman"/>
          <w:szCs w:val="24"/>
        </w:rPr>
        <w:t>e</w:t>
      </w:r>
      <w:r>
        <w:rPr>
          <w:rFonts w:ascii="Times New Roman" w:hAnsi="Times New Roman" w:cs="Times New Roman"/>
          <w:szCs w:val="24"/>
        </w:rPr>
        <w:t>- = 2H</w:t>
      </w:r>
      <w:r>
        <w:rPr>
          <w:rFonts w:ascii="Times New Roman" w:hAnsi="Times New Roman" w:cs="Times New Roman"/>
          <w:szCs w:val="24"/>
          <w:vertAlign w:val="subscript"/>
        </w:rPr>
        <w:t>2</w:t>
      </w:r>
      <w:r>
        <w:rPr>
          <w:rFonts w:ascii="Times New Roman" w:hAnsi="Times New Roman" w:cs="Times New Roman"/>
          <w:szCs w:val="24"/>
        </w:rPr>
        <w:t>O(l)</w:t>
      </w:r>
    </w:p>
    <w:p w14:paraId="497432DB" w14:textId="77777777" w:rsidR="00B07B87" w:rsidRDefault="00B07B87" w:rsidP="00B07B87">
      <w:pPr>
        <w:pStyle w:val="Paragraphedeliste"/>
        <w:numPr>
          <w:ilvl w:val="0"/>
          <w:numId w:val="35"/>
        </w:numPr>
        <w:spacing w:line="259" w:lineRule="auto"/>
        <w:jc w:val="both"/>
        <w:rPr>
          <w:rFonts w:ascii="Times New Roman" w:hAnsi="Times New Roman" w:cs="Times New Roman"/>
          <w:szCs w:val="24"/>
        </w:rPr>
      </w:pPr>
      <w:r>
        <w:rPr>
          <w:rFonts w:ascii="Times New Roman" w:hAnsi="Times New Roman" w:cs="Times New Roman"/>
          <w:szCs w:val="24"/>
        </w:rPr>
        <w:t>O</w:t>
      </w:r>
      <w:r>
        <w:rPr>
          <w:rFonts w:ascii="Times New Roman" w:hAnsi="Times New Roman" w:cs="Times New Roman"/>
          <w:szCs w:val="24"/>
          <w:vertAlign w:val="subscript"/>
        </w:rPr>
        <w:t>2</w:t>
      </w:r>
      <w:r w:rsidRPr="005D165A">
        <w:rPr>
          <w:rFonts w:ascii="Times New Roman" w:hAnsi="Times New Roman" w:cs="Times New Roman"/>
          <w:szCs w:val="24"/>
        </w:rPr>
        <w:t>/</w:t>
      </w:r>
      <w:r w:rsidRPr="005D165A">
        <w:rPr>
          <w:rFonts w:ascii="Times New Roman" w:hAnsi="Times New Roman" w:cs="Times New Roman"/>
          <w:color w:val="EF440F"/>
          <w:szCs w:val="24"/>
        </w:rPr>
        <w:t xml:space="preserve"> </w:t>
      </w:r>
      <w:r w:rsidRPr="005D165A">
        <w:rPr>
          <w:rFonts w:ascii="Times New Roman" w:hAnsi="Times New Roman" w:cs="Times New Roman"/>
          <w:szCs w:val="24"/>
        </w:rPr>
        <w:t>H</w:t>
      </w:r>
      <w:r w:rsidRPr="005D165A">
        <w:rPr>
          <w:rFonts w:ascii="Times New Roman" w:hAnsi="Times New Roman" w:cs="Times New Roman"/>
          <w:szCs w:val="24"/>
          <w:vertAlign w:val="subscript"/>
        </w:rPr>
        <w:t>2</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vertAlign w:val="subscript"/>
        </w:rPr>
        <w:t xml:space="preserve"> </w:t>
      </w:r>
      <w:r>
        <w:rPr>
          <w:rFonts w:ascii="Times New Roman" w:hAnsi="Times New Roman" w:cs="Times New Roman"/>
          <w:szCs w:val="24"/>
        </w:rPr>
        <w:t xml:space="preserve">(E° = 0,697 V) : </w:t>
      </w:r>
      <w:r w:rsidRPr="005D165A">
        <w:rPr>
          <w:rFonts w:ascii="Times New Roman" w:hAnsi="Times New Roman" w:cs="Times New Roman"/>
          <w:szCs w:val="24"/>
        </w:rPr>
        <w:t>H2O2</w:t>
      </w:r>
      <w:r>
        <w:rPr>
          <w:rFonts w:ascii="Times New Roman" w:hAnsi="Times New Roman" w:cs="Times New Roman"/>
          <w:szCs w:val="24"/>
        </w:rPr>
        <w:t xml:space="preserve"> = </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rPr>
        <w:t>(g) + 2H</w:t>
      </w:r>
      <w:r>
        <w:rPr>
          <w:rFonts w:ascii="Times New Roman" w:hAnsi="Times New Roman" w:cs="Times New Roman"/>
          <w:szCs w:val="24"/>
          <w:vertAlign w:val="superscript"/>
        </w:rPr>
        <w:t>+</w:t>
      </w:r>
      <w:r>
        <w:rPr>
          <w:rFonts w:ascii="Times New Roman" w:hAnsi="Times New Roman" w:cs="Times New Roman"/>
          <w:szCs w:val="24"/>
        </w:rPr>
        <w:t xml:space="preserve">(aq) + 2e- </w:t>
      </w:r>
    </w:p>
    <w:p w14:paraId="008FDD7E" w14:textId="77777777" w:rsidR="008D57FD" w:rsidRDefault="00B07B87" w:rsidP="008D57FD">
      <w:pPr>
        <w:jc w:val="both"/>
        <w:rPr>
          <w:b/>
          <w:bCs/>
          <w:szCs w:val="24"/>
        </w:rPr>
      </w:pPr>
      <w:r>
        <w:rPr>
          <w:rFonts w:ascii="Times New Roman" w:hAnsi="Times New Roman" w:cs="Times New Roman"/>
          <w:szCs w:val="24"/>
        </w:rPr>
        <w:t xml:space="preserve">La réaction de dismutation de </w:t>
      </w:r>
      <w:r w:rsidRPr="005D165A">
        <w:rPr>
          <w:rFonts w:ascii="Times New Roman" w:hAnsi="Times New Roman" w:cs="Times New Roman"/>
          <w:szCs w:val="24"/>
        </w:rPr>
        <w:t>H</w:t>
      </w:r>
      <w:r w:rsidRPr="005D165A">
        <w:rPr>
          <w:rFonts w:ascii="Times New Roman" w:hAnsi="Times New Roman" w:cs="Times New Roman"/>
          <w:szCs w:val="24"/>
          <w:vertAlign w:val="subscript"/>
        </w:rPr>
        <w:t>2</w:t>
      </w:r>
      <w:r w:rsidRPr="005D165A">
        <w:rPr>
          <w:rFonts w:ascii="Times New Roman" w:hAnsi="Times New Roman" w:cs="Times New Roman"/>
          <w:szCs w:val="24"/>
        </w:rPr>
        <w:t>O</w:t>
      </w:r>
      <w:r w:rsidRPr="005D165A">
        <w:rPr>
          <w:rFonts w:ascii="Times New Roman" w:hAnsi="Times New Roman" w:cs="Times New Roman"/>
          <w:szCs w:val="24"/>
          <w:vertAlign w:val="subscript"/>
        </w:rPr>
        <w:t>2</w:t>
      </w:r>
      <w:r>
        <w:rPr>
          <w:rFonts w:ascii="Times New Roman" w:hAnsi="Times New Roman" w:cs="Times New Roman"/>
          <w:szCs w:val="24"/>
        </w:rPr>
        <w:t xml:space="preserve"> est thermodynamiquement favorable mais cinétiquement lente.</w:t>
      </w:r>
      <w:r w:rsidR="008D57FD">
        <w:rPr>
          <w:rFonts w:ascii="Times New Roman" w:hAnsi="Times New Roman" w:cs="Times New Roman"/>
          <w:szCs w:val="24"/>
        </w:rPr>
        <w:t xml:space="preserve"> </w:t>
      </w:r>
      <w:r w:rsidR="008D57FD" w:rsidRPr="0090652E">
        <w:rPr>
          <w:b/>
          <w:bCs/>
          <w:szCs w:val="24"/>
        </w:rPr>
        <w:t>Equation de la réaction </w:t>
      </w:r>
      <w:r w:rsidR="008D57FD">
        <w:rPr>
          <w:b/>
          <w:bCs/>
          <w:szCs w:val="24"/>
        </w:rPr>
        <w:t xml:space="preserve">au tableau </w:t>
      </w:r>
      <w:r w:rsidR="008D57FD" w:rsidRPr="0090652E">
        <w:rPr>
          <w:b/>
          <w:bCs/>
          <w:szCs w:val="24"/>
        </w:rPr>
        <w:t>:</w:t>
      </w:r>
      <w:r w:rsidR="008D57FD">
        <w:rPr>
          <w:b/>
          <w:bCs/>
          <w:szCs w:val="24"/>
        </w:rPr>
        <w:t xml:space="preserve"> 2 H</w:t>
      </w:r>
      <w:r w:rsidR="008D57FD" w:rsidRPr="00F859BE">
        <w:rPr>
          <w:b/>
          <w:bCs/>
          <w:szCs w:val="24"/>
          <w:vertAlign w:val="subscript"/>
        </w:rPr>
        <w:t>2</w:t>
      </w:r>
      <w:r w:rsidR="008D57FD">
        <w:rPr>
          <w:b/>
          <w:bCs/>
          <w:szCs w:val="24"/>
        </w:rPr>
        <w:t>O</w:t>
      </w:r>
      <w:r w:rsidR="008D57FD" w:rsidRPr="00F859BE">
        <w:rPr>
          <w:b/>
          <w:bCs/>
          <w:szCs w:val="24"/>
          <w:vertAlign w:val="subscript"/>
        </w:rPr>
        <w:t>2</w:t>
      </w:r>
      <w:r w:rsidR="008D57FD">
        <w:rPr>
          <w:b/>
          <w:bCs/>
          <w:szCs w:val="24"/>
        </w:rPr>
        <w:t>(aq) -&gt; 2H</w:t>
      </w:r>
      <w:r w:rsidR="008D57FD" w:rsidRPr="00F859BE">
        <w:rPr>
          <w:b/>
          <w:bCs/>
          <w:szCs w:val="24"/>
          <w:vertAlign w:val="subscript"/>
        </w:rPr>
        <w:t>2</w:t>
      </w:r>
      <w:r w:rsidR="008D57FD">
        <w:rPr>
          <w:b/>
          <w:bCs/>
          <w:szCs w:val="24"/>
        </w:rPr>
        <w:t>O(l)+ O</w:t>
      </w:r>
      <w:r w:rsidR="008D57FD" w:rsidRPr="00F859BE">
        <w:rPr>
          <w:b/>
          <w:bCs/>
          <w:szCs w:val="24"/>
          <w:vertAlign w:val="subscript"/>
        </w:rPr>
        <w:t>2</w:t>
      </w:r>
      <w:r w:rsidR="008D57FD">
        <w:rPr>
          <w:b/>
          <w:bCs/>
          <w:szCs w:val="24"/>
        </w:rPr>
        <w:t>(g)</w:t>
      </w:r>
      <w:r w:rsidR="008D57FD" w:rsidRPr="0090652E">
        <w:rPr>
          <w:b/>
          <w:bCs/>
          <w:szCs w:val="24"/>
        </w:rPr>
        <w:t xml:space="preserve"> </w:t>
      </w:r>
      <w:r w:rsidR="008D57FD">
        <w:rPr>
          <w:b/>
          <w:bCs/>
          <w:szCs w:val="24"/>
        </w:rPr>
        <w:t xml:space="preserve"> </w:t>
      </w:r>
    </w:p>
    <w:p w14:paraId="2A61D90A" w14:textId="74447029" w:rsidR="00464B39" w:rsidRDefault="00B07B87" w:rsidP="00B07B87">
      <w:pPr>
        <w:jc w:val="both"/>
        <w:rPr>
          <w:rFonts w:ascii="Times New Roman" w:hAnsi="Times New Roman" w:cs="Times New Roman"/>
          <w:szCs w:val="24"/>
        </w:rPr>
      </w:pPr>
      <w:r>
        <w:rPr>
          <w:rFonts w:ascii="Times New Roman" w:hAnsi="Times New Roman" w:cs="Times New Roman"/>
          <w:szCs w:val="24"/>
        </w:rPr>
        <w:t xml:space="preserve"> On la catalyse avec</w:t>
      </w:r>
      <w:r w:rsidR="00BA00E4">
        <w:rPr>
          <w:rFonts w:ascii="Times New Roman" w:hAnsi="Times New Roman" w:cs="Times New Roman"/>
          <w:szCs w:val="24"/>
        </w:rPr>
        <w:t xml:space="preserve"> </w:t>
      </w:r>
      <w:r>
        <w:rPr>
          <w:rFonts w:ascii="Times New Roman" w:hAnsi="Times New Roman" w:cs="Times New Roman"/>
          <w:szCs w:val="24"/>
        </w:rPr>
        <w:t>Fe</w:t>
      </w:r>
      <w:r>
        <w:rPr>
          <w:rFonts w:ascii="Times New Roman" w:hAnsi="Times New Roman" w:cs="Times New Roman"/>
          <w:szCs w:val="24"/>
          <w:vertAlign w:val="superscript"/>
        </w:rPr>
        <w:t>2+</w:t>
      </w:r>
      <w:r>
        <w:rPr>
          <w:rFonts w:ascii="Times New Roman" w:hAnsi="Times New Roman" w:cs="Times New Roman"/>
          <w:szCs w:val="24"/>
        </w:rPr>
        <w:t>(aq) qui est contenu dans l’hémoglobine.</w:t>
      </w:r>
      <w:r w:rsidR="00464B39">
        <w:rPr>
          <w:rFonts w:ascii="Times New Roman" w:hAnsi="Times New Roman" w:cs="Times New Roman"/>
          <w:szCs w:val="24"/>
        </w:rPr>
        <w:t xml:space="preserve"> En réalité Fe2+ ou </w:t>
      </w:r>
      <w:r w:rsidR="008D57FD">
        <w:rPr>
          <w:rFonts w:ascii="Times New Roman" w:hAnsi="Times New Roman" w:cs="Times New Roman"/>
          <w:szCs w:val="24"/>
        </w:rPr>
        <w:t>Fe3+.</w:t>
      </w:r>
    </w:p>
    <w:p w14:paraId="16FEB08F" w14:textId="3E2298BC" w:rsidR="008D57FD" w:rsidRDefault="008D57FD" w:rsidP="00B07B87">
      <w:pPr>
        <w:jc w:val="both"/>
        <w:rPr>
          <w:rFonts w:ascii="Times New Roman" w:hAnsi="Times New Roman" w:cs="Times New Roman"/>
          <w:szCs w:val="24"/>
        </w:rPr>
      </w:pPr>
      <w:r>
        <w:rPr>
          <w:rFonts w:ascii="Times New Roman" w:hAnsi="Times New Roman" w:cs="Times New Roman"/>
          <w:szCs w:val="24"/>
        </w:rPr>
        <w:t xml:space="preserve">1) Réalisons l'expérience </w:t>
      </w:r>
    </w:p>
    <w:p w14:paraId="34FF8F79" w14:textId="77777777" w:rsidR="00BA00E4" w:rsidRDefault="00B07B87" w:rsidP="00B07B87">
      <w:pPr>
        <w:pStyle w:val="Paragraphedeliste"/>
        <w:numPr>
          <w:ilvl w:val="0"/>
          <w:numId w:val="35"/>
        </w:numPr>
        <w:spacing w:line="259" w:lineRule="auto"/>
        <w:jc w:val="both"/>
        <w:rPr>
          <w:rFonts w:ascii="Times New Roman" w:hAnsi="Times New Roman" w:cs="Times New Roman"/>
          <w:color w:val="EF440F"/>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65408" behindDoc="0" locked="0" layoutInCell="1" allowOverlap="1" wp14:anchorId="322ADAFF" wp14:editId="31203E6E">
                <wp:simplePos x="0" y="0"/>
                <wp:positionH relativeFrom="rightMargin">
                  <wp:align>left</wp:align>
                </wp:positionH>
                <wp:positionV relativeFrom="paragraph">
                  <wp:posOffset>18061</wp:posOffset>
                </wp:positionV>
                <wp:extent cx="743585" cy="27622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166D7A0" w14:textId="77777777" w:rsidR="00F0796C" w:rsidRPr="00FD0BF2" w:rsidRDefault="00F0796C"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7" o:spid="_x0000_s1030" type="#_x0000_t202" style="position:absolute;left:0;text-align:left;margin-left:0;margin-top:1.4pt;width:58.55pt;height:21.75pt;z-index:251665408;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" filled="f" stroked="f" strokeweight=".5pt">
                <v:textbox>
                  <w:txbxContent>
                    <w:p w14:paraId="6166D7A0" w14:textId="77777777" w:rsidR="000359A0" w:rsidRPr="00FD0BF2" w:rsidRDefault="000359A0" w:rsidP="00B07B87">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p266</w:t>
                      </w:r>
                    </w:p>
                  </w:txbxContent>
                </v:textbox>
                <w10:wrap anchorx="margin"/>
              </v:shape>
            </w:pict>
          </mc:Fallback>
        </mc:AlternateContent>
      </w:r>
      <w:r w:rsidRPr="005D165A">
        <w:rPr>
          <w:rFonts w:ascii="Times New Roman" w:hAnsi="Times New Roman" w:cs="Times New Roman"/>
          <w:color w:val="EF440F"/>
          <w:szCs w:val="24"/>
        </w:rPr>
        <w:t xml:space="preserve">Ajouter </w:t>
      </w:r>
      <w:r>
        <w:rPr>
          <w:rFonts w:ascii="Times New Roman" w:hAnsi="Times New Roman" w:cs="Times New Roman"/>
          <w:color w:val="EF440F"/>
          <w:szCs w:val="24"/>
        </w:rPr>
        <w:t>une solution de Fe</w:t>
      </w:r>
      <w:r>
        <w:rPr>
          <w:rFonts w:ascii="Times New Roman" w:hAnsi="Times New Roman" w:cs="Times New Roman"/>
          <w:color w:val="EF440F"/>
          <w:szCs w:val="24"/>
          <w:vertAlign w:val="superscript"/>
        </w:rPr>
        <w:t>2+</w:t>
      </w:r>
      <w:r>
        <w:rPr>
          <w:rFonts w:ascii="Times New Roman" w:hAnsi="Times New Roman" w:cs="Times New Roman"/>
          <w:color w:val="EF440F"/>
          <w:szCs w:val="24"/>
        </w:rPr>
        <w:t xml:space="preserve"> (aq) et visualiser le gaz dégagé</w:t>
      </w:r>
    </w:p>
    <w:p w14:paraId="53F04E14" w14:textId="2E0DBD52" w:rsidR="00BA00E4" w:rsidRDefault="00BA00E4" w:rsidP="00BA00E4">
      <w:r>
        <w:t xml:space="preserve">Lien vidéo : </w:t>
      </w:r>
      <w:r w:rsidRPr="00BA00E4">
        <w:t>https://www.youtube.com/watch?v=VPGmJyGUPGM</w:t>
      </w:r>
    </w:p>
    <w:p w14:paraId="0895948A" w14:textId="2BA8F95D" w:rsidR="00BA00E4" w:rsidRPr="008D57FD" w:rsidRDefault="00BA00E4" w:rsidP="00BA00E4">
      <w:pPr>
        <w:rPr>
          <w:color w:val="0000FF"/>
        </w:rPr>
      </w:pPr>
      <w:r w:rsidRPr="008D57FD">
        <w:rPr>
          <w:color w:val="0000FF"/>
        </w:rPr>
        <w:t xml:space="preserve">dire qu'on préfèrerait en tube à essai ... </w:t>
      </w:r>
    </w:p>
    <w:p w14:paraId="504A28B5" w14:textId="77777777" w:rsidR="008D57FD" w:rsidRDefault="008D57FD" w:rsidP="00464B39">
      <w:pPr>
        <w:jc w:val="both"/>
        <w:rPr>
          <w:color w:val="0000FF"/>
        </w:rPr>
      </w:pPr>
    </w:p>
    <w:p w14:paraId="48087B60" w14:textId="05973439" w:rsidR="008D57FD" w:rsidRDefault="008D57FD" w:rsidP="00464B39">
      <w:pPr>
        <w:jc w:val="both"/>
        <w:rPr>
          <w:color w:val="0000FF"/>
        </w:rPr>
      </w:pPr>
      <w:r>
        <w:rPr>
          <w:color w:val="0000FF"/>
        </w:rPr>
        <w:t>Rq :</w:t>
      </w:r>
    </w:p>
    <w:p w14:paraId="0871E0A1" w14:textId="77777777" w:rsidR="008D57FD" w:rsidRDefault="008D57FD" w:rsidP="00464B39">
      <w:pPr>
        <w:jc w:val="both"/>
        <w:rPr>
          <w:color w:val="0000FF"/>
        </w:rPr>
      </w:pPr>
    </w:p>
    <w:p w14:paraId="1EEBC588" w14:textId="77777777" w:rsidR="00464B39" w:rsidRDefault="00464B39" w:rsidP="00464B39">
      <w:pPr>
        <w:jc w:val="both"/>
        <w:rPr>
          <w:szCs w:val="24"/>
        </w:rPr>
      </w:pPr>
      <w:r>
        <w:rPr>
          <w:noProof/>
          <w:szCs w:val="24"/>
          <w:lang w:val="fr-FR"/>
        </w:rPr>
        <w:drawing>
          <wp:inline distT="0" distB="0" distL="0" distR="0" wp14:anchorId="38514350" wp14:editId="20901E2B">
            <wp:extent cx="2395088" cy="1722755"/>
            <wp:effectExtent l="0" t="0" r="0" b="4445"/>
            <wp:docPr id="6" name="Image 6" descr="Macintosh HD:Users:matthis:Desktop:Capture d’écran 2020-05-14 à 00.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4 à 00.03.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5088" cy="1722755"/>
                    </a:xfrm>
                    <a:prstGeom prst="rect">
                      <a:avLst/>
                    </a:prstGeom>
                    <a:noFill/>
                    <a:ln>
                      <a:noFill/>
                    </a:ln>
                  </pic:spPr>
                </pic:pic>
              </a:graphicData>
            </a:graphic>
          </wp:inline>
        </w:drawing>
      </w:r>
    </w:p>
    <w:p w14:paraId="31A2A1CF" w14:textId="77777777" w:rsidR="00464B39" w:rsidRDefault="00464B39" w:rsidP="00464B39">
      <w:pPr>
        <w:jc w:val="both"/>
        <w:rPr>
          <w:b/>
          <w:bCs/>
          <w:szCs w:val="24"/>
        </w:rPr>
      </w:pPr>
    </w:p>
    <w:p w14:paraId="47265632" w14:textId="77777777" w:rsidR="00464B39" w:rsidRPr="00F859BE" w:rsidRDefault="00464B39" w:rsidP="00464B39">
      <w:pPr>
        <w:jc w:val="both"/>
        <w:rPr>
          <w:bCs/>
          <w:szCs w:val="24"/>
        </w:rPr>
      </w:pPr>
      <w:r w:rsidRPr="00F859BE">
        <w:rPr>
          <w:bCs/>
          <w:szCs w:val="24"/>
        </w:rPr>
        <w:t xml:space="preserve">Comment cette équation est catalysée ? </w:t>
      </w:r>
    </w:p>
    <w:p w14:paraId="24C58765" w14:textId="77777777" w:rsidR="00464B39" w:rsidRDefault="00464B39" w:rsidP="00464B39">
      <w:pPr>
        <w:jc w:val="both"/>
        <w:rPr>
          <w:b/>
          <w:bCs/>
          <w:szCs w:val="24"/>
        </w:rPr>
      </w:pPr>
    </w:p>
    <w:p w14:paraId="48E7EF41" w14:textId="77777777" w:rsidR="00464B39" w:rsidRDefault="00464B39" w:rsidP="00464B39">
      <w:pPr>
        <w:jc w:val="both"/>
        <w:rPr>
          <w:rFonts w:ascii="Helvetica" w:eastAsia="Times New Roman" w:hAnsi="Helvetica" w:cs="Times New Roman"/>
          <w:sz w:val="17"/>
          <w:szCs w:val="17"/>
        </w:rPr>
      </w:pPr>
      <w:r>
        <w:rPr>
          <w:b/>
          <w:bCs/>
          <w:szCs w:val="24"/>
        </w:rPr>
        <w:t>Première étape : C</w:t>
      </w:r>
      <w:r>
        <w:rPr>
          <w:rFonts w:ascii="Helvetica" w:eastAsia="Times New Roman" w:hAnsi="Helvetica" w:cs="Times New Roman"/>
          <w:sz w:val="30"/>
          <w:szCs w:val="30"/>
        </w:rPr>
        <w:t>ouples H</w:t>
      </w:r>
      <w:r>
        <w:rPr>
          <w:rFonts w:ascii="Helvetica" w:eastAsia="Times New Roman" w:hAnsi="Helvetica" w:cs="Times New Roman"/>
          <w:sz w:val="17"/>
          <w:szCs w:val="17"/>
        </w:rPr>
        <w:t>2</w:t>
      </w:r>
      <w:r>
        <w:rPr>
          <w:rFonts w:ascii="Helvetica" w:eastAsia="Times New Roman" w:hAnsi="Helvetica" w:cs="Times New Roman"/>
          <w:sz w:val="30"/>
          <w:szCs w:val="30"/>
        </w:rPr>
        <w:t>O</w:t>
      </w:r>
      <w:r>
        <w:rPr>
          <w:rFonts w:ascii="Helvetica" w:eastAsia="Times New Roman" w:hAnsi="Helvetica" w:cs="Times New Roman"/>
          <w:sz w:val="17"/>
          <w:szCs w:val="17"/>
        </w:rPr>
        <w:t>2</w:t>
      </w:r>
      <w:r>
        <w:rPr>
          <w:rFonts w:ascii="Helvetica" w:eastAsia="Times New Roman" w:hAnsi="Helvetica" w:cs="Times New Roman"/>
          <w:sz w:val="30"/>
          <w:szCs w:val="30"/>
        </w:rPr>
        <w:t xml:space="preserve"> / H</w:t>
      </w:r>
      <w:r>
        <w:rPr>
          <w:rFonts w:ascii="Helvetica" w:eastAsia="Times New Roman" w:hAnsi="Helvetica" w:cs="Times New Roman"/>
          <w:sz w:val="17"/>
          <w:szCs w:val="17"/>
        </w:rPr>
        <w:t>2</w:t>
      </w:r>
      <w:r>
        <w:rPr>
          <w:rFonts w:ascii="Helvetica" w:eastAsia="Times New Roman" w:hAnsi="Helvetica" w:cs="Times New Roman"/>
          <w:sz w:val="30"/>
          <w:szCs w:val="30"/>
        </w:rPr>
        <w:t>O et Fe</w:t>
      </w:r>
      <w:r>
        <w:rPr>
          <w:rFonts w:ascii="Helvetica" w:eastAsia="Times New Roman" w:hAnsi="Helvetica" w:cs="Times New Roman"/>
          <w:sz w:val="17"/>
          <w:szCs w:val="17"/>
        </w:rPr>
        <w:t>3+</w:t>
      </w:r>
      <w:r>
        <w:rPr>
          <w:rFonts w:ascii="Helvetica" w:eastAsia="Times New Roman" w:hAnsi="Helvetica" w:cs="Times New Roman"/>
          <w:sz w:val="30"/>
          <w:szCs w:val="30"/>
        </w:rPr>
        <w:t xml:space="preserve"> / Fe</w:t>
      </w:r>
      <w:r>
        <w:rPr>
          <w:rFonts w:ascii="Helvetica" w:eastAsia="Times New Roman" w:hAnsi="Helvetica" w:cs="Times New Roman"/>
          <w:sz w:val="17"/>
          <w:szCs w:val="17"/>
        </w:rPr>
        <w:t>2+</w:t>
      </w:r>
    </w:p>
    <w:p w14:paraId="04D267FC" w14:textId="77777777" w:rsidR="00464B39" w:rsidRDefault="00464B39" w:rsidP="00464B39">
      <w:pPr>
        <w:jc w:val="both"/>
        <w:rPr>
          <w:b/>
          <w:bCs/>
          <w:szCs w:val="24"/>
        </w:rPr>
      </w:pPr>
      <w:r>
        <w:rPr>
          <w:b/>
          <w:bCs/>
          <w:noProof/>
          <w:szCs w:val="24"/>
          <w:lang w:val="fr-FR"/>
        </w:rPr>
        <w:drawing>
          <wp:inline distT="0" distB="0" distL="0" distR="0" wp14:anchorId="53E223BF" wp14:editId="25824535">
            <wp:extent cx="5732145" cy="617855"/>
            <wp:effectExtent l="0" t="0" r="8255" b="0"/>
            <wp:docPr id="23" name="Image 23" descr="Macintosh HD:Users:matthis:Desktop:Capture d’écran 2020-05-14 à 00.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14 à 00.18.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617855"/>
                    </a:xfrm>
                    <a:prstGeom prst="rect">
                      <a:avLst/>
                    </a:prstGeom>
                    <a:noFill/>
                    <a:ln>
                      <a:noFill/>
                    </a:ln>
                  </pic:spPr>
                </pic:pic>
              </a:graphicData>
            </a:graphic>
          </wp:inline>
        </w:drawing>
      </w:r>
    </w:p>
    <w:p w14:paraId="16EBDA15" w14:textId="77777777" w:rsidR="00464B39" w:rsidRDefault="00464B39" w:rsidP="00464B39">
      <w:pPr>
        <w:jc w:val="both"/>
        <w:rPr>
          <w:b/>
          <w:bCs/>
          <w:szCs w:val="24"/>
        </w:rPr>
      </w:pPr>
    </w:p>
    <w:p w14:paraId="711A1F8F" w14:textId="77777777" w:rsidR="00464B39" w:rsidRDefault="00464B39" w:rsidP="00464B39">
      <w:pPr>
        <w:jc w:val="both"/>
        <w:rPr>
          <w:b/>
          <w:bCs/>
          <w:szCs w:val="24"/>
        </w:rPr>
      </w:pPr>
      <w:r>
        <w:rPr>
          <w:b/>
          <w:bCs/>
          <w:szCs w:val="24"/>
        </w:rPr>
        <w:t>Deuxième étape :</w:t>
      </w:r>
      <w:r w:rsidRPr="00F859BE">
        <w:rPr>
          <w:b/>
          <w:bCs/>
          <w:szCs w:val="24"/>
        </w:rPr>
        <w:t xml:space="preserve"> </w:t>
      </w:r>
      <w:r w:rsidRPr="00F859BE">
        <w:rPr>
          <w:rFonts w:ascii="Helvetica" w:eastAsia="Times New Roman" w:hAnsi="Helvetica" w:cs="Times New Roman"/>
          <w:szCs w:val="24"/>
        </w:rPr>
        <w:t>couples O2 / H2O2 et Fe3+ / Fe2+</w:t>
      </w:r>
      <w:r>
        <w:rPr>
          <w:b/>
          <w:bCs/>
          <w:szCs w:val="24"/>
        </w:rPr>
        <w:t xml:space="preserve"> </w:t>
      </w:r>
    </w:p>
    <w:p w14:paraId="1239992D" w14:textId="77777777" w:rsidR="00464B39" w:rsidRDefault="00464B39" w:rsidP="00464B39">
      <w:pPr>
        <w:jc w:val="both"/>
        <w:rPr>
          <w:color w:val="0070C0"/>
          <w:szCs w:val="24"/>
        </w:rPr>
      </w:pPr>
      <w:r>
        <w:rPr>
          <w:noProof/>
          <w:color w:val="0070C0"/>
          <w:szCs w:val="24"/>
          <w:lang w:val="fr-FR"/>
        </w:rPr>
        <w:drawing>
          <wp:inline distT="0" distB="0" distL="0" distR="0" wp14:anchorId="11A5CE89" wp14:editId="20F10DCD">
            <wp:extent cx="5732145" cy="541655"/>
            <wp:effectExtent l="0" t="0" r="8255" b="0"/>
            <wp:docPr id="24" name="Image 24" descr="Macintosh HD:Users:matthis:Desktop:Capture d’écran 2020-05-14 à 00.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14 à 00.20.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541655"/>
                    </a:xfrm>
                    <a:prstGeom prst="rect">
                      <a:avLst/>
                    </a:prstGeom>
                    <a:noFill/>
                    <a:ln>
                      <a:noFill/>
                    </a:ln>
                  </pic:spPr>
                </pic:pic>
              </a:graphicData>
            </a:graphic>
          </wp:inline>
        </w:drawing>
      </w:r>
    </w:p>
    <w:p w14:paraId="46B6204D" w14:textId="77777777" w:rsidR="00464B39" w:rsidRDefault="00464B39" w:rsidP="00464B39">
      <w:pPr>
        <w:jc w:val="both"/>
        <w:rPr>
          <w:color w:val="0070C0"/>
          <w:szCs w:val="24"/>
        </w:rPr>
      </w:pPr>
    </w:p>
    <w:p w14:paraId="5401F25A" w14:textId="77777777" w:rsidR="00464B39" w:rsidRPr="00A456A5" w:rsidRDefault="00464B39" w:rsidP="00464B39">
      <w:pPr>
        <w:rPr>
          <w:color w:val="0000FF"/>
        </w:rPr>
      </w:pPr>
      <w:r w:rsidRPr="00A456A5">
        <w:rPr>
          <w:color w:val="0000FF"/>
        </w:rPr>
        <w:lastRenderedPageBreak/>
        <w:t>Ne pas écrire les demi-équtions pour gagner du temps.</w:t>
      </w:r>
    </w:p>
    <w:p w14:paraId="69BB525D" w14:textId="77777777" w:rsidR="00464B39" w:rsidRDefault="00464B39" w:rsidP="00464B39">
      <w:r>
        <w:t xml:space="preserve">Si on somme ces deux équations, on voit bien que Fe2+ n'apparaît pas ! </w:t>
      </w:r>
    </w:p>
    <w:p w14:paraId="5253BAA9" w14:textId="77777777" w:rsidR="00464B39" w:rsidRDefault="00464B39" w:rsidP="00464B39">
      <w:pPr>
        <w:jc w:val="both"/>
        <w:rPr>
          <w:color w:val="0070C0"/>
          <w:szCs w:val="24"/>
        </w:rPr>
      </w:pPr>
    </w:p>
    <w:p w14:paraId="712CCF6A" w14:textId="4C792403" w:rsidR="00464B39" w:rsidRDefault="00C50B72" w:rsidP="00464B39">
      <w:pPr>
        <w:jc w:val="both"/>
        <w:rPr>
          <w:color w:val="0000FF"/>
          <w:szCs w:val="24"/>
        </w:rPr>
      </w:pPr>
      <w:r w:rsidRPr="00C50B72">
        <w:rPr>
          <w:color w:val="0000FF"/>
          <w:szCs w:val="24"/>
        </w:rPr>
        <w:t xml:space="preserve">Rq : </w:t>
      </w:r>
      <w:r w:rsidR="00464B39" w:rsidRPr="00C50B72">
        <w:rPr>
          <w:color w:val="0000FF"/>
          <w:szCs w:val="24"/>
        </w:rPr>
        <w:t>La coloration rouge est due aux ions Fe</w:t>
      </w:r>
      <w:r w:rsidR="00464B39" w:rsidRPr="00C50B72">
        <w:rPr>
          <w:color w:val="0000FF"/>
          <w:szCs w:val="24"/>
          <w:vertAlign w:val="superscript"/>
        </w:rPr>
        <w:t>3+</w:t>
      </w:r>
      <w:r w:rsidR="00464B39" w:rsidRPr="00C50B72">
        <w:rPr>
          <w:color w:val="0000FF"/>
          <w:szCs w:val="24"/>
        </w:rPr>
        <w:t xml:space="preserve"> </w:t>
      </w:r>
    </w:p>
    <w:p w14:paraId="11DFF178" w14:textId="22B49E7B" w:rsidR="000F54C7" w:rsidRPr="00C50B72" w:rsidRDefault="000F54C7" w:rsidP="00464B39">
      <w:pPr>
        <w:jc w:val="both"/>
        <w:rPr>
          <w:color w:val="0000FF"/>
          <w:szCs w:val="24"/>
        </w:rPr>
      </w:pPr>
      <w:r>
        <w:rPr>
          <w:color w:val="0000FF"/>
          <w:szCs w:val="24"/>
        </w:rPr>
        <w:t>Rq: Dégagement gazeux O2</w:t>
      </w:r>
    </w:p>
    <w:p w14:paraId="3449AAE7" w14:textId="5E676160" w:rsidR="00C50B72" w:rsidRPr="00C50B72" w:rsidRDefault="00C50B72" w:rsidP="00C50B72">
      <w:pPr>
        <w:jc w:val="both"/>
        <w:rPr>
          <w:color w:val="0000FF"/>
          <w:szCs w:val="24"/>
        </w:rPr>
      </w:pPr>
      <w:r w:rsidRPr="00C50B72">
        <w:rPr>
          <w:color w:val="0000FF"/>
          <w:szCs w:val="24"/>
        </w:rPr>
        <w:t>Rq : On voit qu’on pourrait catalyser avec Fe</w:t>
      </w:r>
      <w:r w:rsidRPr="00C50B72">
        <w:rPr>
          <w:color w:val="0000FF"/>
          <w:szCs w:val="24"/>
          <w:vertAlign w:val="superscript"/>
        </w:rPr>
        <w:t>3+</w:t>
      </w:r>
      <w:r w:rsidRPr="00C50B72">
        <w:rPr>
          <w:color w:val="0000FF"/>
          <w:szCs w:val="24"/>
        </w:rPr>
        <w:t xml:space="preserve"> car dismutation = oxydation et réduction (il suffit de choisir dans quel ordre !). Le diagramme E-pH de [4]p212 est éclairant.</w:t>
      </w:r>
    </w:p>
    <w:p w14:paraId="05D76BA7" w14:textId="77777777" w:rsidR="00C50B72" w:rsidRPr="00912D47" w:rsidRDefault="00C50B72" w:rsidP="00464B39">
      <w:pPr>
        <w:jc w:val="both"/>
        <w:rPr>
          <w:color w:val="0070C0"/>
          <w:szCs w:val="24"/>
        </w:rPr>
      </w:pPr>
    </w:p>
    <w:p w14:paraId="5F1E1688" w14:textId="77777777" w:rsidR="00464B39" w:rsidRPr="00912D47" w:rsidRDefault="00464B39" w:rsidP="00464B39">
      <w:pPr>
        <w:jc w:val="both"/>
        <w:rPr>
          <w:szCs w:val="24"/>
        </w:rPr>
      </w:pPr>
      <w:r>
        <w:rPr>
          <w:szCs w:val="24"/>
        </w:rPr>
        <w:t xml:space="preserve">La réaction globale, lente, est remplacée par plusieurs réactions plus rapides. On voit bien que le catalyseur est consommé puis régénéré. </w:t>
      </w:r>
    </w:p>
    <w:p w14:paraId="7170DA91" w14:textId="77777777" w:rsidR="00BA00E4" w:rsidRPr="00BA00E4" w:rsidRDefault="00BA00E4" w:rsidP="00BA00E4">
      <w:bookmarkStart w:id="6" w:name="_GoBack"/>
      <w:bookmarkEnd w:id="6"/>
    </w:p>
    <w:p w14:paraId="4CEB738F" w14:textId="77777777" w:rsidR="00B07B87" w:rsidRDefault="00B07B87" w:rsidP="00B07B87">
      <w:pPr>
        <w:jc w:val="both"/>
        <w:rPr>
          <w:rFonts w:ascii="Times New Roman" w:hAnsi="Times New Roman" w:cs="Times New Roman"/>
          <w:szCs w:val="24"/>
        </w:rPr>
      </w:pPr>
      <w:r>
        <w:rPr>
          <w:rFonts w:ascii="Times New Roman" w:hAnsi="Times New Roman" w:cs="Times New Roman"/>
          <w:szCs w:val="24"/>
        </w:rPr>
        <w:t xml:space="preserve">En plus de son action oxydante, le dégagement gazeux rapide en présence d’un catalyseur (FE(II) contenu dans l’hémoglobine, enzyme), l’eau oxygénée a une action mécanique pour le nettoyage des plaies. </w:t>
      </w:r>
    </w:p>
    <w:p w14:paraId="7FBD1501" w14:textId="77777777" w:rsidR="00B07B87" w:rsidRDefault="00B07B87" w:rsidP="00B07B87">
      <w:pPr>
        <w:jc w:val="both"/>
        <w:rPr>
          <w:rFonts w:ascii="Times New Roman" w:hAnsi="Times New Roman" w:cs="Times New Roman"/>
          <w:szCs w:val="24"/>
        </w:rPr>
      </w:pPr>
    </w:p>
    <w:p w14:paraId="13DBC253" w14:textId="77777777" w:rsidR="00B07B87" w:rsidRPr="00190CFB" w:rsidRDefault="00B07B87" w:rsidP="00B07B87">
      <w:pPr>
        <w:jc w:val="both"/>
        <w:rPr>
          <w:rFonts w:ascii="Times New Roman" w:hAnsi="Times New Roman" w:cs="Times New Roman"/>
          <w:color w:val="0070C0"/>
          <w:szCs w:val="24"/>
        </w:rPr>
      </w:pPr>
      <w:r>
        <w:rPr>
          <w:rFonts w:ascii="Times New Roman" w:hAnsi="Times New Roman" w:cs="Times New Roman"/>
          <w:color w:val="0070C0"/>
          <w:szCs w:val="24"/>
        </w:rPr>
        <w:t xml:space="preserve">Rq : Les désinfectant agissent souvent par dénaturation des protéines. L’éthanol dénature les protéines cytoplasmiques et membranaires, et inhibe la synthèse des acides nucléique et des protéines. Les oxydants produisent des radicaux libres qui interagissent avec les lipides, les protéines de l’ADN. </w:t>
      </w:r>
    </w:p>
    <w:p w14:paraId="70BAA079" w14:textId="77777777" w:rsidR="00B07B87" w:rsidRDefault="00B07B87" w:rsidP="00B07B87">
      <w:pPr>
        <w:jc w:val="both"/>
        <w:rPr>
          <w:rFonts w:ascii="Times New Roman" w:hAnsi="Times New Roman" w:cs="Times New Roman"/>
          <w:color w:val="E36C0A" w:themeColor="accent6" w:themeShade="BF"/>
          <w:szCs w:val="24"/>
        </w:rPr>
      </w:pPr>
    </w:p>
    <w:p w14:paraId="1D683841" w14:textId="77777777" w:rsidR="00BA00E4" w:rsidRDefault="00BA00E4" w:rsidP="00BA00E4">
      <w:pPr>
        <w:pStyle w:val="Transition"/>
      </w:pPr>
      <w:r>
        <w:t>Transition : On a vu que la chimie apporte du point de vue de la santé : développement de médicaments ainsi que l’utilisation de désinfectants ou d’antiseptiques.</w:t>
      </w:r>
    </w:p>
    <w:p w14:paraId="4242E423" w14:textId="77777777" w:rsidR="00BA00E4" w:rsidRDefault="00BA00E4" w:rsidP="00BA00E4">
      <w:pPr>
        <w:pStyle w:val="Transition"/>
      </w:pPr>
      <w:r>
        <w:t>Comment peut-on procéder pour obtenir le principe actif d’un médicament ? Extraction, synthèse …</w:t>
      </w:r>
    </w:p>
    <w:p w14:paraId="3BBEE867" w14:textId="77777777" w:rsidR="00BA00E4" w:rsidRDefault="00BA00E4" w:rsidP="00BA00E4">
      <w:pPr>
        <w:pStyle w:val="Transition"/>
      </w:pPr>
    </w:p>
    <w:p w14:paraId="07153B35" w14:textId="48C8351B" w:rsidR="00BA00E4" w:rsidRDefault="00BA00E4" w:rsidP="00BA00E4">
      <w:pPr>
        <w:pStyle w:val="Titre1"/>
      </w:pPr>
      <w:r w:rsidRPr="00BA00E4">
        <w:rPr>
          <w:u w:val="none"/>
        </w:rPr>
        <w:tab/>
      </w:r>
      <w:bookmarkStart w:id="7" w:name="_Toc451347804"/>
      <w:r>
        <w:t>II - Obtention du principe actif</w:t>
      </w:r>
      <w:bookmarkEnd w:id="7"/>
    </w:p>
    <w:p w14:paraId="548D0A5D" w14:textId="77777777" w:rsidR="00BA00E4" w:rsidRPr="000536D4" w:rsidRDefault="00BA00E4" w:rsidP="00BA00E4">
      <w:pPr>
        <w:jc w:val="both"/>
        <w:rPr>
          <w:rFonts w:ascii="Times New Roman" w:hAnsi="Times New Roman" w:cs="Times New Roman"/>
          <w:color w:val="EF440F"/>
          <w:szCs w:val="24"/>
        </w:rPr>
      </w:pPr>
      <w:r w:rsidRPr="000536D4">
        <w:rPr>
          <w:noProof/>
          <w:color w:val="EF440F"/>
          <w:u w:val="single"/>
          <w:lang w:val="fr-FR"/>
        </w:rPr>
        <mc:AlternateContent>
          <mc:Choice Requires="wps">
            <w:drawing>
              <wp:anchor distT="0" distB="0" distL="114300" distR="114300" simplePos="0" relativeHeight="251674624" behindDoc="0" locked="0" layoutInCell="1" allowOverlap="1" wp14:anchorId="68621702" wp14:editId="1619981F">
                <wp:simplePos x="0" y="0"/>
                <wp:positionH relativeFrom="rightMargin">
                  <wp:posOffset>-325</wp:posOffset>
                </wp:positionH>
                <wp:positionV relativeFrom="paragraph">
                  <wp:posOffset>10160</wp:posOffset>
                </wp:positionV>
                <wp:extent cx="743585" cy="27622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E87376F" w14:textId="77777777" w:rsidR="00F0796C" w:rsidRPr="00FD0BF2" w:rsidRDefault="00F0796C"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9" o:spid="_x0000_s1031" type="#_x0000_t202" style="position:absolute;left:0;text-align:left;margin-left:0;margin-top:.8pt;width:58.55pt;height:21.75pt;z-index:25167462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" filled="f" stroked="f" strokeweight=".5pt">
                <v:textbox>
                  <w:txbxContent>
                    <w:p w14:paraId="6E87376F" w14:textId="77777777" w:rsidR="000359A0" w:rsidRPr="00FD0BF2" w:rsidRDefault="000359A0"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v:textbox>
                <w10:wrap anchorx="margin"/>
              </v:shape>
            </w:pict>
          </mc:Fallback>
        </mc:AlternateContent>
      </w:r>
      <w:r w:rsidRPr="000536D4">
        <w:rPr>
          <w:rFonts w:ascii="Times New Roman" w:hAnsi="Times New Roman" w:cs="Times New Roman"/>
          <w:color w:val="EF440F"/>
          <w:szCs w:val="24"/>
          <w:u w:val="single"/>
        </w:rPr>
        <w:t>Expérience 5 :</w:t>
      </w:r>
      <w:r w:rsidRPr="000536D4">
        <w:rPr>
          <w:rFonts w:ascii="Times New Roman" w:hAnsi="Times New Roman" w:cs="Times New Roman"/>
          <w:color w:val="EF440F"/>
          <w:szCs w:val="24"/>
        </w:rPr>
        <w:t xml:space="preserve"> Synthèse du paracétamol</w:t>
      </w:r>
    </w:p>
    <w:p w14:paraId="41D36EC5" w14:textId="77777777" w:rsidR="00BA00E4" w:rsidRPr="000536D4" w:rsidRDefault="00BA00E4" w:rsidP="00BA00E4">
      <w:pPr>
        <w:pStyle w:val="Paragraphedeliste"/>
        <w:numPr>
          <w:ilvl w:val="0"/>
          <w:numId w:val="35"/>
        </w:numPr>
        <w:spacing w:line="259" w:lineRule="auto"/>
        <w:jc w:val="both"/>
        <w:rPr>
          <w:rFonts w:ascii="Times New Roman" w:hAnsi="Times New Roman" w:cs="Times New Roman"/>
          <w:color w:val="EF440F"/>
          <w:sz w:val="32"/>
          <w:szCs w:val="32"/>
        </w:rPr>
      </w:pPr>
      <w:r w:rsidRPr="000536D4">
        <w:rPr>
          <w:rFonts w:ascii="Times New Roman" w:hAnsi="Times New Roman" w:cs="Times New Roman"/>
          <w:color w:val="EF440F"/>
          <w:szCs w:val="24"/>
        </w:rPr>
        <w:t xml:space="preserve">Mettre dans la glace </w:t>
      </w:r>
    </w:p>
    <w:p w14:paraId="674D655D" w14:textId="77777777" w:rsidR="00BA00E4" w:rsidRPr="000536D4" w:rsidRDefault="00BA00E4" w:rsidP="00BA00E4">
      <w:pPr>
        <w:pStyle w:val="Paragraphedeliste"/>
        <w:jc w:val="both"/>
        <w:rPr>
          <w:rFonts w:ascii="Times New Roman" w:hAnsi="Times New Roman" w:cs="Times New Roman"/>
          <w:color w:val="C00000"/>
          <w:sz w:val="32"/>
          <w:szCs w:val="32"/>
        </w:rPr>
      </w:pPr>
    </w:p>
    <w:p w14:paraId="1F368CE9" w14:textId="008FC72B" w:rsidR="00BA00E4" w:rsidRDefault="003E7E1C" w:rsidP="003E7E1C">
      <w:pPr>
        <w:pStyle w:val="Titre2"/>
      </w:pPr>
      <w:r w:rsidRPr="003E7E1C">
        <w:rPr>
          <w:u w:val="none"/>
        </w:rPr>
        <w:tab/>
      </w:r>
      <w:bookmarkStart w:id="8" w:name="_Toc451347805"/>
      <w:r>
        <w:t xml:space="preserve">1-/ </w:t>
      </w:r>
      <w:r w:rsidR="00BA00E4">
        <w:t>Extraction de principes actifs</w:t>
      </w:r>
      <w:bookmarkEnd w:id="8"/>
    </w:p>
    <w:p w14:paraId="0AC87E3F" w14:textId="77777777" w:rsidR="00BA00E4" w:rsidRPr="00BF574F" w:rsidRDefault="00BA00E4" w:rsidP="00BA00E4">
      <w:pPr>
        <w:jc w:val="both"/>
        <w:rPr>
          <w:rFonts w:ascii="Times New Roman" w:hAnsi="Times New Roman" w:cs="Times New Roman"/>
          <w:szCs w:val="24"/>
        </w:rPr>
      </w:pPr>
    </w:p>
    <w:p w14:paraId="489FE1D2" w14:textId="77777777" w:rsidR="00BA00E4" w:rsidRDefault="00BA00E4" w:rsidP="00BA00E4">
      <w:pPr>
        <w:jc w:val="both"/>
        <w:rPr>
          <w:rFonts w:ascii="Times New Roman" w:hAnsi="Times New Roman" w:cs="Times New Roman"/>
          <w:szCs w:val="24"/>
        </w:rPr>
      </w:pPr>
      <w:r>
        <w:rPr>
          <w:rFonts w:ascii="Times New Roman" w:hAnsi="Times New Roman" w:cs="Times New Roman"/>
          <w:szCs w:val="24"/>
        </w:rPr>
        <w:t xml:space="preserve">C’est la façon la plus simple d’obtenir un principe actif, parce qu’elle exploite directement les composés présents dans la nature. C’est donc la première méthode employée par l’Homme : l’acide salicylique est ainsi employé depuis l’antiquité en l’extrayant de l’écores de saule blanc. </w:t>
      </w:r>
    </w:p>
    <w:p w14:paraId="38A71233" w14:textId="77777777" w:rsidR="00BA00E4" w:rsidRDefault="00BA00E4" w:rsidP="00BA00E4">
      <w:pPr>
        <w:jc w:val="both"/>
        <w:rPr>
          <w:rFonts w:ascii="Times New Roman" w:hAnsi="Times New Roman" w:cs="Times New Roman"/>
          <w:szCs w:val="24"/>
        </w:rPr>
      </w:pPr>
      <w:r>
        <w:rPr>
          <w:rFonts w:ascii="Times New Roman" w:hAnsi="Times New Roman" w:cs="Times New Roman"/>
          <w:szCs w:val="24"/>
        </w:rPr>
        <w:t xml:space="preserve">La seule difficulté est d’isoler le produit. </w:t>
      </w:r>
    </w:p>
    <w:p w14:paraId="7C72115B" w14:textId="0D2F298B" w:rsidR="00BA00E4" w:rsidRDefault="000F54C7" w:rsidP="00BA00E4">
      <w:pPr>
        <w:jc w:val="both"/>
        <w:rPr>
          <w:rFonts w:ascii="Times New Roman" w:hAnsi="Times New Roman" w:cs="Times New Roman"/>
          <w:color w:val="0070C0"/>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72576" behindDoc="0" locked="0" layoutInCell="1" allowOverlap="1" wp14:anchorId="2923589E" wp14:editId="211FBBD9">
                <wp:simplePos x="0" y="0"/>
                <wp:positionH relativeFrom="page">
                  <wp:posOffset>6515100</wp:posOffset>
                </wp:positionH>
                <wp:positionV relativeFrom="paragraph">
                  <wp:posOffset>40640</wp:posOffset>
                </wp:positionV>
                <wp:extent cx="743585" cy="276225"/>
                <wp:effectExtent l="0" t="0" r="0" b="3175"/>
                <wp:wrapNone/>
                <wp:docPr id="20" name="Zone de texte 20"/>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5466931C" w14:textId="77777777" w:rsidR="00F0796C" w:rsidRPr="00FD0BF2" w:rsidRDefault="00F0796C"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32" type="#_x0000_t202" style="position:absolute;left:0;text-align:left;margin-left:513pt;margin-top:3.2pt;width:58.55pt;height:21.7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" filled="f" stroked="f" strokeweight=".5pt">
                <v:textbox>
                  <w:txbxContent>
                    <w:p w14:paraId="5466931C" w14:textId="77777777" w:rsidR="000359A0" w:rsidRPr="00FD0BF2" w:rsidRDefault="000359A0"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p20</w:t>
                      </w:r>
                    </w:p>
                  </w:txbxContent>
                </v:textbox>
                <w10:wrap anchorx="page"/>
              </v:shape>
            </w:pict>
          </mc:Fallback>
        </mc:AlternateContent>
      </w:r>
      <w:r w:rsidR="00BA00E4" w:rsidRPr="000C1C13">
        <w:rPr>
          <w:rFonts w:ascii="Times New Roman" w:hAnsi="Times New Roman" w:cs="Times New Roman"/>
          <w:color w:val="0070C0"/>
          <w:szCs w:val="24"/>
        </w:rPr>
        <w:t xml:space="preserve">Rq : L’acide salicylique est le précurseur de l’aspirine  </w:t>
      </w:r>
    </w:p>
    <w:p w14:paraId="3F10C04D" w14:textId="77777777" w:rsidR="00BA00E4" w:rsidRDefault="00BA00E4" w:rsidP="000B25B3">
      <w:pPr>
        <w:pStyle w:val="Diapo"/>
      </w:pPr>
      <w:r>
        <w:t xml:space="preserve">Diapo : De multiples méthodes d’extraction </w:t>
      </w:r>
    </w:p>
    <w:p w14:paraId="56412B77" w14:textId="77777777" w:rsidR="000F54C7" w:rsidRDefault="000F54C7" w:rsidP="000F54C7">
      <w:pPr>
        <w:pStyle w:val="Sansinterligne"/>
        <w:numPr>
          <w:ilvl w:val="0"/>
          <w:numId w:val="35"/>
        </w:numPr>
      </w:pPr>
      <w:r>
        <w:t>L’</w:t>
      </w:r>
      <w:r w:rsidRPr="00C14B73">
        <w:rPr>
          <w:i/>
          <w:iCs/>
        </w:rPr>
        <w:t>expression</w:t>
      </w:r>
      <w:r>
        <w:t xml:space="preserve"> (ou le pressage) correspond à l’obtention de produits par pression</w:t>
      </w:r>
    </w:p>
    <w:p w14:paraId="1D2D4501" w14:textId="77777777" w:rsidR="000F54C7" w:rsidRDefault="000F54C7" w:rsidP="000F54C7">
      <w:pPr>
        <w:pStyle w:val="Sansinterligne"/>
        <w:numPr>
          <w:ilvl w:val="0"/>
          <w:numId w:val="35"/>
        </w:numPr>
      </w:pPr>
      <w:r>
        <w:t xml:space="preserve">La </w:t>
      </w:r>
      <w:r>
        <w:rPr>
          <w:i/>
          <w:iCs/>
        </w:rPr>
        <w:t xml:space="preserve">macération </w:t>
      </w:r>
      <w:r>
        <w:t>consiste à mettre un produit dans un solvant froid</w:t>
      </w:r>
    </w:p>
    <w:p w14:paraId="6CBD09DB" w14:textId="77777777" w:rsidR="000F54C7" w:rsidRDefault="000F54C7" w:rsidP="000F54C7">
      <w:pPr>
        <w:pStyle w:val="Sansinterligne"/>
        <w:numPr>
          <w:ilvl w:val="0"/>
          <w:numId w:val="35"/>
        </w:numPr>
      </w:pPr>
      <w:r>
        <w:lastRenderedPageBreak/>
        <w:t>L’</w:t>
      </w:r>
      <w:r>
        <w:rPr>
          <w:i/>
          <w:iCs/>
        </w:rPr>
        <w:t>infusion</w:t>
      </w:r>
      <w:r>
        <w:t xml:space="preserve"> utilise de l’eau bouillante, versée sur la plante hachée. Le récipient est couvert 5 à 15 minutes, sans chauffage</w:t>
      </w:r>
    </w:p>
    <w:p w14:paraId="2B30163D" w14:textId="77777777" w:rsidR="000F54C7" w:rsidRDefault="000F54C7" w:rsidP="000F54C7">
      <w:pPr>
        <w:pStyle w:val="Sansinterligne"/>
        <w:numPr>
          <w:ilvl w:val="0"/>
          <w:numId w:val="35"/>
        </w:numPr>
      </w:pPr>
      <w:r>
        <w:t xml:space="preserve">La </w:t>
      </w:r>
      <w:r>
        <w:rPr>
          <w:i/>
          <w:iCs/>
        </w:rPr>
        <w:t xml:space="preserve">décoction </w:t>
      </w:r>
      <w:r>
        <w:t>est réalisée en faisant cuire la plante, au moins plusieurs minutes, dans l’eau bouillante</w:t>
      </w:r>
    </w:p>
    <w:p w14:paraId="6ED1E96A" w14:textId="77777777" w:rsidR="000F54C7" w:rsidRDefault="000F54C7" w:rsidP="000F54C7">
      <w:pPr>
        <w:pStyle w:val="Sansinterligne"/>
        <w:numPr>
          <w:ilvl w:val="0"/>
          <w:numId w:val="35"/>
        </w:numPr>
      </w:pPr>
      <w:r>
        <w:t>L’</w:t>
      </w:r>
      <w:r>
        <w:rPr>
          <w:i/>
          <w:iCs/>
        </w:rPr>
        <w:t xml:space="preserve">extraction par solvant </w:t>
      </w:r>
      <w:r>
        <w:t>est réalisée en solubilisant l’espèce chimique à extraire dans un solvant</w:t>
      </w:r>
    </w:p>
    <w:p w14:paraId="042FE25C" w14:textId="77777777" w:rsidR="00E36692" w:rsidRDefault="00E36692" w:rsidP="00E36692">
      <w:pPr>
        <w:pStyle w:val="Sansinterligne"/>
        <w:ind w:left="360"/>
      </w:pPr>
    </w:p>
    <w:p w14:paraId="746298A0" w14:textId="7A68090B" w:rsidR="00E36692" w:rsidRDefault="00E36692" w:rsidP="000B25B3">
      <w:pPr>
        <w:pStyle w:val="Diapo"/>
      </w:pPr>
      <w:r>
        <w:t xml:space="preserve">Diapo : Extraction Eugénol </w:t>
      </w:r>
    </w:p>
    <w:p w14:paraId="4B31F2EC" w14:textId="178ADA4B" w:rsidR="000F54C7" w:rsidRDefault="000F54C7" w:rsidP="000F54C7">
      <w:pPr>
        <w:pStyle w:val="Sansinterligne"/>
        <w:numPr>
          <w:ilvl w:val="0"/>
          <w:numId w:val="35"/>
        </w:numPr>
      </w:pPr>
      <w:r>
        <w:t>L’</w:t>
      </w:r>
      <w:r>
        <w:rPr>
          <w:i/>
          <w:iCs/>
        </w:rPr>
        <w:t xml:space="preserve">hydrodistillation </w:t>
      </w:r>
      <w:r>
        <w:t>pour l’obtention d’huiles essentielles</w:t>
      </w:r>
    </w:p>
    <w:p w14:paraId="359D3678" w14:textId="03D3F5AA" w:rsidR="000B25B3" w:rsidRPr="000B25B3" w:rsidRDefault="000B25B3" w:rsidP="000B25B3">
      <w:pPr>
        <w:pStyle w:val="Paragraphedeliste"/>
        <w:numPr>
          <w:ilvl w:val="0"/>
          <w:numId w:val="35"/>
        </w:numPr>
        <w:jc w:val="both"/>
        <w:rPr>
          <w:rFonts w:ascii="Times New Roman" w:hAnsi="Times New Roman" w:cs="Times New Roman"/>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71552" behindDoc="0" locked="0" layoutInCell="1" allowOverlap="1" wp14:anchorId="6C76E2DC" wp14:editId="75843772">
                <wp:simplePos x="0" y="0"/>
                <wp:positionH relativeFrom="page">
                  <wp:posOffset>6743700</wp:posOffset>
                </wp:positionH>
                <wp:positionV relativeFrom="paragraph">
                  <wp:posOffset>227965</wp:posOffset>
                </wp:positionV>
                <wp:extent cx="743585" cy="276225"/>
                <wp:effectExtent l="0" t="0" r="0" b="3175"/>
                <wp:wrapNone/>
                <wp:docPr id="13" name="Zone de texte 13"/>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7E2687B0" w14:textId="77777777" w:rsidR="00F0796C" w:rsidRPr="00FD0BF2" w:rsidRDefault="00F0796C"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3" o:spid="_x0000_s1033" type="#_x0000_t202" style="position:absolute;left:0;text-align:left;margin-left:531pt;margin-top:17.95pt;width:58.55pt;height:21.7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" filled="f" stroked="f" strokeweight=".5pt">
                <v:textbox>
                  <w:txbxContent>
                    <w:p w14:paraId="7E2687B0" w14:textId="77777777" w:rsidR="000359A0" w:rsidRPr="00FD0BF2" w:rsidRDefault="000359A0" w:rsidP="00BA00E4">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7</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p24</w:t>
                      </w:r>
                    </w:p>
                  </w:txbxContent>
                </v:textbox>
                <w10:wrap anchorx="page"/>
              </v:shape>
            </w:pict>
          </mc:Fallback>
        </mc:AlternateContent>
      </w:r>
      <w:r w:rsidRPr="000B25B3">
        <w:rPr>
          <w:rFonts w:ascii="Times New Roman" w:hAnsi="Times New Roman" w:cs="Times New Roman"/>
          <w:szCs w:val="24"/>
        </w:rPr>
        <w:t>L’eugénol est une espèce chimique présente dans le clou de girofle qui est très utilisé pour ses propriété analgésiques et antiseptiques.</w:t>
      </w:r>
    </w:p>
    <w:p w14:paraId="557EC4B5" w14:textId="176A9FF8" w:rsidR="00BA00E4" w:rsidRPr="000B25B3" w:rsidRDefault="000B25B3" w:rsidP="000B25B3">
      <w:pPr>
        <w:pStyle w:val="Sansinterligne"/>
        <w:numPr>
          <w:ilvl w:val="0"/>
          <w:numId w:val="35"/>
        </w:numPr>
      </w:pPr>
      <w:r>
        <w:t xml:space="preserve">Explications : Les clous de girofle contenant l’eugénol sont placés dans de l’eau en ébullition ("décoction"). En se vaporisant, l’eau </w:t>
      </w:r>
      <w:r w:rsidRPr="000B25B3">
        <w:rPr>
          <w:b/>
          <w:bCs/>
        </w:rPr>
        <w:t>entraîne</w:t>
      </w:r>
      <w:r>
        <w:t xml:space="preserve"> l’huile essentielle. </w:t>
      </w:r>
      <w:r>
        <w:br/>
        <w:t xml:space="preserve">Les vapeurs arrivent dans le réfrigérant où elles se condensent. Elles s’écoulent à l’état liquide et forment le distillat. </w:t>
      </w:r>
      <w:r>
        <w:rPr>
          <w:rFonts w:eastAsia="Times New Roman" w:cs="Times New Roman"/>
        </w:rPr>
        <w:t>Ce distillat est constitué d'un mélange hétérogène d'eau et d'essence de clou de girofle.</w:t>
      </w:r>
    </w:p>
    <w:p w14:paraId="708FB822" w14:textId="77777777" w:rsidR="000B25B3" w:rsidRDefault="000B25B3" w:rsidP="000B25B3">
      <w:pPr>
        <w:pStyle w:val="Sansinterligne"/>
        <w:ind w:left="360"/>
      </w:pPr>
    </w:p>
    <w:p w14:paraId="5497F32D" w14:textId="66F86BC3" w:rsidR="000B25B3" w:rsidRDefault="000B25B3" w:rsidP="000B25B3">
      <w:pPr>
        <w:pStyle w:val="Diapo"/>
      </w:pPr>
      <w:r>
        <w:t xml:space="preserve">Diapo : Extraction liquide-liquide </w:t>
      </w:r>
    </w:p>
    <w:p w14:paraId="634B00D1" w14:textId="77777777" w:rsidR="000B25B3" w:rsidRDefault="000B25B3" w:rsidP="000B25B3">
      <w:pPr>
        <w:pStyle w:val="Sansinterligne"/>
        <w:ind w:left="360"/>
      </w:pPr>
    </w:p>
    <w:p w14:paraId="521B6185" w14:textId="62C2A280" w:rsidR="000B25B3" w:rsidRDefault="000B25B3" w:rsidP="000B25B3">
      <w:pPr>
        <w:pStyle w:val="Sansinterligne"/>
        <w:numPr>
          <w:ilvl w:val="0"/>
          <w:numId w:val="35"/>
        </w:numPr>
      </w:pPr>
      <w:r>
        <w:t xml:space="preserve">Il faut ensuite faire une extraction liquide liquide pour séparer les huiles esentielles de l'eau. </w:t>
      </w:r>
    </w:p>
    <w:p w14:paraId="5BCDA7D3" w14:textId="07F2D6D6" w:rsidR="000B25B3" w:rsidRPr="00E5064A" w:rsidRDefault="000B25B3" w:rsidP="000B25B3">
      <w:pPr>
        <w:pStyle w:val="Sansinterligne"/>
        <w:numPr>
          <w:ilvl w:val="0"/>
          <w:numId w:val="35"/>
        </w:numPr>
      </w:pPr>
      <w:r>
        <w:t xml:space="preserve">Avant cela, étpae de relargage : </w:t>
      </w:r>
      <w:r>
        <w:rPr>
          <w:rFonts w:eastAsia="Times New Roman" w:cs="Times New Roman"/>
        </w:rPr>
        <w:t>On ajoute au distillat, placé dans une ampoule à décanter, 20mL d'eau salée saturée et on agite doucement (en dégazant de temps en temps). La solubilité de l'huile essentielle de clou de girofle est moins grande dans l'eau salée donc l'huile essentielle dissoute dans l'eau est chassée par le sel. Cf diapo : peu soluble =&gt; pas soluble.</w:t>
      </w:r>
    </w:p>
    <w:p w14:paraId="2964617B" w14:textId="64933AA9" w:rsidR="00E5064A" w:rsidRDefault="00E5064A" w:rsidP="000B25B3">
      <w:pPr>
        <w:pStyle w:val="Sansinterligne"/>
        <w:numPr>
          <w:ilvl w:val="0"/>
          <w:numId w:val="35"/>
        </w:numPr>
      </w:pPr>
      <w:r>
        <w:rPr>
          <w:rFonts w:eastAsia="Times New Roman" w:cs="Times New Roman"/>
        </w:rPr>
        <w:t xml:space="preserve">Ensuite CCM pour identifier les produits </w:t>
      </w:r>
      <w:r>
        <w:rPr>
          <w:rFonts w:eastAsia="Times New Roman" w:cs="Times New Roman"/>
        </w:rPr>
        <w:br/>
        <w:t xml:space="preserve">L’éluant est un mélange de toluène et d’éthanol dans les proportions 94/6. </w:t>
      </w:r>
      <w:r>
        <w:rPr>
          <w:rFonts w:eastAsia="Times New Roman" w:cs="Times New Roman"/>
        </w:rPr>
        <w:br/>
        <w:t>Identifier l’eugénol extrait en le comparant à de l’eugénol pur.</w:t>
      </w:r>
      <w:r>
        <w:t xml:space="preserve"> L'huile extraite contient de l'eugénol et de l'acétyleugénol </w:t>
      </w:r>
    </w:p>
    <w:p w14:paraId="7F3E5C27" w14:textId="49A54EA2" w:rsidR="00E5064A" w:rsidRPr="000B25B3" w:rsidRDefault="00E5064A" w:rsidP="000B25B3">
      <w:pPr>
        <w:pStyle w:val="Sansinterligne"/>
        <w:numPr>
          <w:ilvl w:val="0"/>
          <w:numId w:val="35"/>
        </w:numPr>
      </w:pPr>
      <w:r>
        <w:t xml:space="preserve">Pour en savoir plus sur comment virer acétyleugénol : </w:t>
      </w:r>
      <w:r w:rsidRPr="00E5064A">
        <w:t>http://aluttrin.free.fr/Lycee/Contenu%20lycee/sp%E9cialit%E9/Corrections/Ch_1.2%20Extraction%20de%20l%27eug%E9nol/Ch_1.2%20Eugenol.htm</w:t>
      </w:r>
    </w:p>
    <w:p w14:paraId="1C89E12A" w14:textId="77777777" w:rsidR="000B25B3" w:rsidRDefault="000B25B3" w:rsidP="000B25B3">
      <w:pPr>
        <w:pStyle w:val="Sansinterligne"/>
        <w:ind w:left="360"/>
      </w:pPr>
    </w:p>
    <w:p w14:paraId="4F8A5FF6" w14:textId="6E6BDD7D" w:rsidR="000B25B3" w:rsidRPr="000B25B3" w:rsidRDefault="000B25B3" w:rsidP="000B25B3">
      <w:pPr>
        <w:rPr>
          <w:color w:val="0000FF"/>
        </w:rPr>
      </w:pPr>
      <w:r w:rsidRPr="000B25B3">
        <w:rPr>
          <w:color w:val="0000FF"/>
        </w:rPr>
        <w:t xml:space="preserve">-Quelle température indique le thermomètre lors de l’hydrodistillation ?  inférieure à 100 °C( l'eau n'est pas pure) </w:t>
      </w:r>
    </w:p>
    <w:p w14:paraId="0C383742" w14:textId="62E8F5D4" w:rsidR="000B25B3" w:rsidRDefault="000B25B3" w:rsidP="000B25B3">
      <w:pPr>
        <w:rPr>
          <w:color w:val="0000FF"/>
        </w:rPr>
      </w:pPr>
      <w:r w:rsidRPr="000B25B3">
        <w:rPr>
          <w:color w:val="0000FF"/>
        </w:rPr>
        <w:t xml:space="preserve">-Expliquer le trouble du distillat : il est dû à une </w:t>
      </w:r>
      <w:r w:rsidRPr="000B25B3">
        <w:rPr>
          <w:b/>
          <w:bCs/>
          <w:color w:val="0000FF"/>
        </w:rPr>
        <w:t>émulsion</w:t>
      </w:r>
      <w:r w:rsidRPr="000B25B3">
        <w:rPr>
          <w:color w:val="0000FF"/>
        </w:rPr>
        <w:t xml:space="preserve"> : le distillat est un mélange </w:t>
      </w:r>
      <w:r w:rsidRPr="000B25B3">
        <w:rPr>
          <w:color w:val="0000FF"/>
          <w:u w:val="single"/>
        </w:rPr>
        <w:t>hétérogène</w:t>
      </w:r>
      <w:r w:rsidRPr="000B25B3">
        <w:rPr>
          <w:color w:val="0000FF"/>
        </w:rPr>
        <w:t xml:space="preserve"> d’huile essentielle et d’eau.</w:t>
      </w:r>
      <w:r w:rsidRPr="000B25B3">
        <w:rPr>
          <w:color w:val="0000FF"/>
        </w:rPr>
        <w:br/>
        <w:t xml:space="preserve">(l’huile essentielle est composée de molécules apolaires alors que le solvant, l’eau, est polaire; de ce fait, les espèces présentes dans l’huile essentielle sont </w:t>
      </w:r>
      <w:r w:rsidRPr="000B25B3">
        <w:rPr>
          <w:color w:val="0000FF"/>
          <w:u w:val="single"/>
        </w:rPr>
        <w:t>peu solubles dans l’eau</w:t>
      </w:r>
      <w:r w:rsidRPr="000B25B3">
        <w:rPr>
          <w:color w:val="0000FF"/>
        </w:rPr>
        <w:t>).</w:t>
      </w:r>
    </w:p>
    <w:p w14:paraId="1E2BB224" w14:textId="77777777" w:rsidR="000B25B3" w:rsidRPr="000B25B3" w:rsidRDefault="000B25B3" w:rsidP="000B25B3">
      <w:pPr>
        <w:rPr>
          <w:color w:val="0000FF"/>
        </w:rPr>
      </w:pPr>
    </w:p>
    <w:p w14:paraId="3916DC11" w14:textId="793D9228" w:rsidR="00F17871" w:rsidRPr="000B25B3" w:rsidRDefault="000B25B3" w:rsidP="000B25B3">
      <w:pPr>
        <w:rPr>
          <w:color w:val="0000FF"/>
        </w:rPr>
      </w:pPr>
      <w:r w:rsidRPr="000B25B3">
        <w:rPr>
          <w:color w:val="0000FF"/>
        </w:rPr>
        <w:t xml:space="preserve">Rq: Principe hydrodistillation </w:t>
      </w:r>
      <w:r w:rsidR="000F54C7" w:rsidRPr="000B25B3">
        <w:rPr>
          <w:color w:val="0000FF"/>
        </w:rPr>
        <w:t xml:space="preserve"> Lorsque l'on chauffe le </w:t>
      </w:r>
      <w:r w:rsidR="000F54C7" w:rsidRPr="000B25B3">
        <w:t>ballon</w:t>
      </w:r>
      <w:r w:rsidR="000F54C7" w:rsidRPr="000B25B3">
        <w:rPr>
          <w:color w:val="0000FF"/>
        </w:rPr>
        <w:t xml:space="preserve"> qui contient la solution aqueuse, l'eau se vaporise. Cette vapeur casse les cellules végétales, libérant les </w:t>
      </w:r>
      <w:r w:rsidR="000F54C7" w:rsidRPr="000B25B3">
        <w:t>molécules</w:t>
      </w:r>
      <w:r w:rsidR="000F54C7" w:rsidRPr="000B25B3">
        <w:rPr>
          <w:color w:val="0000FF"/>
        </w:rPr>
        <w:t xml:space="preserve"> d'intérêt. Les plus volatiles d'entre elles sont emportées avec la vapeur. Celle-ci est ensuite refroidie dans un condenseur. Et les différentes substances sont récupérées séparément dans de la </w:t>
      </w:r>
      <w:r w:rsidR="000F54C7" w:rsidRPr="000B25B3">
        <w:t>verrerie de laboratoire</w:t>
      </w:r>
      <w:r w:rsidR="000F54C7" w:rsidRPr="000B25B3">
        <w:rPr>
          <w:color w:val="0000FF"/>
        </w:rPr>
        <w:t xml:space="preserve">. Lorsque la </w:t>
      </w:r>
      <w:r w:rsidR="000F54C7" w:rsidRPr="000B25B3">
        <w:t>vapeur d’eau</w:t>
      </w:r>
      <w:r w:rsidR="000F54C7" w:rsidRPr="000B25B3">
        <w:rPr>
          <w:color w:val="0000FF"/>
        </w:rPr>
        <w:t xml:space="preserve"> est apportée de l'extérieur, on parle non plus d'hydrodistillation mais d'entraînement par vapeur.</w:t>
      </w:r>
    </w:p>
    <w:p w14:paraId="1FF11EF5" w14:textId="77777777" w:rsidR="00BA00E4" w:rsidRDefault="00BA00E4" w:rsidP="00BA00E4">
      <w:pPr>
        <w:jc w:val="both"/>
        <w:rPr>
          <w:rFonts w:ascii="Times New Roman" w:hAnsi="Times New Roman" w:cs="Times New Roman"/>
          <w:color w:val="EF440F"/>
          <w:szCs w:val="24"/>
        </w:rPr>
      </w:pPr>
    </w:p>
    <w:p w14:paraId="003D6384" w14:textId="77777777" w:rsidR="00BA00E4" w:rsidRDefault="00BA00E4" w:rsidP="00F17871">
      <w:pPr>
        <w:pStyle w:val="Transition"/>
        <w:rPr>
          <w:bCs/>
        </w:rPr>
      </w:pPr>
      <w:r w:rsidRPr="00AD025A">
        <w:rPr>
          <w:u w:val="single"/>
        </w:rPr>
        <w:t>Transition :</w:t>
      </w:r>
      <w:r>
        <w:t xml:space="preserve"> L’extraction de principes actifs disponibles dans la nature présente </w:t>
      </w:r>
      <w:r w:rsidRPr="00AD025A">
        <w:rPr>
          <w:bCs/>
        </w:rPr>
        <w:t>plusieurs limitations</w:t>
      </w:r>
      <w:r>
        <w:rPr>
          <w:bCs/>
        </w:rPr>
        <w:t xml:space="preserve"> : </w:t>
      </w:r>
    </w:p>
    <w:p w14:paraId="4E1F6F82" w14:textId="77777777" w:rsidR="00BA00E4" w:rsidRDefault="00BA00E4" w:rsidP="00F17871">
      <w:pPr>
        <w:pStyle w:val="Transition"/>
        <w:rPr>
          <w:bCs/>
        </w:rPr>
      </w:pPr>
      <w:r>
        <w:rPr>
          <w:bCs/>
        </w:rPr>
        <w:lastRenderedPageBreak/>
        <w:t>On est limité aux composés produits par la nature</w:t>
      </w:r>
    </w:p>
    <w:p w14:paraId="27059CAE" w14:textId="77777777" w:rsidR="00BA00E4" w:rsidRDefault="00BA00E4" w:rsidP="00F17871">
      <w:pPr>
        <w:pStyle w:val="Transition"/>
        <w:rPr>
          <w:bCs/>
        </w:rPr>
      </w:pPr>
      <w:r>
        <w:rPr>
          <w:bCs/>
        </w:rPr>
        <w:t>Il peut être difficile de s’approvisionner en matière première</w:t>
      </w:r>
    </w:p>
    <w:p w14:paraId="2A8B8FF8" w14:textId="3DCB4804" w:rsidR="0045730A" w:rsidRDefault="00BA00E4" w:rsidP="00F17871">
      <w:pPr>
        <w:pStyle w:val="Transition"/>
      </w:pPr>
      <w:r>
        <w:t>Pour améliorer l’efficacité des principes actifs il est souvent nécessaire de transformer des molécules pou</w:t>
      </w:r>
      <w:r w:rsidR="00E5064A">
        <w:t>r en synthétiser de nouvelles.</w:t>
      </w:r>
    </w:p>
    <w:p w14:paraId="51C96CF8" w14:textId="200DCF19" w:rsidR="0045730A" w:rsidRDefault="0045730A" w:rsidP="0045730A">
      <w:pPr>
        <w:pStyle w:val="Titre2"/>
      </w:pPr>
      <w:r w:rsidRPr="0045730A">
        <w:rPr>
          <w:u w:val="none"/>
        </w:rPr>
        <w:tab/>
      </w:r>
      <w:bookmarkStart w:id="9" w:name="_Toc451347806"/>
      <w:r>
        <w:t>2-/ Synthèse du paracétamol</w:t>
      </w:r>
      <w:bookmarkEnd w:id="9"/>
    </w:p>
    <w:p w14:paraId="37663ECF" w14:textId="77777777" w:rsidR="0045730A" w:rsidRDefault="0045730A" w:rsidP="0045730A">
      <w:pPr>
        <w:jc w:val="both"/>
        <w:rPr>
          <w:rFonts w:ascii="Times New Roman" w:hAnsi="Times New Roman" w:cs="Times New Roman"/>
          <w:szCs w:val="24"/>
        </w:rPr>
      </w:pPr>
      <w:r w:rsidRPr="00BF574F">
        <w:rPr>
          <w:rFonts w:ascii="Times New Roman" w:hAnsi="Times New Roman" w:cs="Times New Roman"/>
          <w:szCs w:val="24"/>
        </w:rPr>
        <w:t>Le parac</w:t>
      </w:r>
      <w:r>
        <w:rPr>
          <w:rFonts w:ascii="Times New Roman" w:hAnsi="Times New Roman" w:cs="Times New Roman"/>
          <w:szCs w:val="24"/>
        </w:rPr>
        <w:t xml:space="preserve">étamol est obtenu </w:t>
      </w:r>
      <w:r w:rsidRPr="0045730A">
        <w:rPr>
          <w:rFonts w:ascii="Times New Roman" w:hAnsi="Times New Roman" w:cs="Times New Roman"/>
          <w:color w:val="0000FF"/>
          <w:szCs w:val="24"/>
        </w:rPr>
        <w:t xml:space="preserve">par addition nucléophile </w:t>
      </w:r>
      <w:r>
        <w:rPr>
          <w:rFonts w:ascii="Times New Roman" w:hAnsi="Times New Roman" w:cs="Times New Roman"/>
          <w:szCs w:val="24"/>
        </w:rPr>
        <w:t xml:space="preserve">à partir du 4-aminophénol (ou paraaminophénol </w:t>
      </w:r>
      <w:r w:rsidRPr="0045730A">
        <w:rPr>
          <w:rFonts w:ascii="Times New Roman" w:hAnsi="Times New Roman" w:cs="Times New Roman"/>
          <w:color w:val="0000FF"/>
          <w:szCs w:val="24"/>
        </w:rPr>
        <w:t>ou 4-hydroxyaniline</w:t>
      </w:r>
      <w:r>
        <w:rPr>
          <w:rFonts w:ascii="Times New Roman" w:hAnsi="Times New Roman" w:cs="Times New Roman"/>
          <w:szCs w:val="24"/>
        </w:rPr>
        <w:t xml:space="preserve">) et de l’anhydride acétique. La réaction produit aussi de l’acide acétique, utilisé comme solvant de la synthèse. </w:t>
      </w:r>
    </w:p>
    <w:p w14:paraId="6884676F" w14:textId="6BDEF6B6" w:rsidR="0045730A" w:rsidRDefault="0045730A" w:rsidP="000B25B3">
      <w:pPr>
        <w:pStyle w:val="Diapo"/>
      </w:pPr>
      <w:r w:rsidRPr="00BD4439">
        <w:t xml:space="preserve">Diapo : </w:t>
      </w:r>
      <w:r w:rsidR="00FA5317">
        <w:t>Protocole synthèse paracétamol</w:t>
      </w:r>
    </w:p>
    <w:p w14:paraId="63ABA524" w14:textId="2004FD11" w:rsidR="00FA5317" w:rsidRPr="00D20502" w:rsidRDefault="00FA5317" w:rsidP="000B25B3">
      <w:pPr>
        <w:pStyle w:val="Diapo"/>
        <w:rPr>
          <w:color w:val="0070C0"/>
        </w:rPr>
      </w:pPr>
      <w:r>
        <w:t>Diapo : Montage</w:t>
      </w:r>
    </w:p>
    <w:p w14:paraId="3A80FE2B" w14:textId="77777777" w:rsidR="0045730A" w:rsidRPr="0045730A" w:rsidRDefault="0045730A" w:rsidP="0045730A">
      <w:pPr>
        <w:jc w:val="both"/>
        <w:rPr>
          <w:rFonts w:ascii="Times New Roman" w:hAnsi="Times New Roman" w:cs="Times New Roman"/>
          <w:color w:val="0000FF"/>
          <w:szCs w:val="24"/>
        </w:rPr>
      </w:pPr>
      <w:r w:rsidRPr="0045730A">
        <w:rPr>
          <w:rFonts w:ascii="Times New Roman" w:hAnsi="Times New Roman" w:cs="Times New Roman"/>
          <w:color w:val="0000FF"/>
          <w:szCs w:val="24"/>
        </w:rPr>
        <w:t xml:space="preserve">Le paraaminophénol est obtenu par nitration du phénol. Le phénol est obtenu grâce au procédé au cumène (Hock, 1944), à partir de benzène, de propylène et du dioxygène de l’air. Les réactifs alors dérivés de la pétrochimie (le cumène peut être lui-même obtenu de la pétrochimie) et le procédé forme aussi de l’acétone. </w:t>
      </w:r>
    </w:p>
    <w:p w14:paraId="787B0B48" w14:textId="77777777" w:rsidR="0045730A" w:rsidRPr="00A15BA3" w:rsidRDefault="0045730A" w:rsidP="0045730A">
      <w:pPr>
        <w:jc w:val="both"/>
        <w:rPr>
          <w:rFonts w:ascii="Times New Roman" w:hAnsi="Times New Roman" w:cs="Times New Roman"/>
          <w:color w:val="EF440F"/>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79744" behindDoc="0" locked="0" layoutInCell="1" allowOverlap="1" wp14:anchorId="0D9247D2" wp14:editId="3FDA08AC">
                <wp:simplePos x="0" y="0"/>
                <wp:positionH relativeFrom="rightMargin">
                  <wp:posOffset>-21826</wp:posOffset>
                </wp:positionH>
                <wp:positionV relativeFrom="paragraph">
                  <wp:posOffset>10633</wp:posOffset>
                </wp:positionV>
                <wp:extent cx="743585" cy="27622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19E3C356" w14:textId="77777777" w:rsidR="00F0796C" w:rsidRPr="00FD0BF2" w:rsidRDefault="00F0796C" w:rsidP="0045730A">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6" o:spid="_x0000_s1034" type="#_x0000_t202" style="position:absolute;left:0;text-align:left;margin-left:-1.65pt;margin-top:.85pt;width:58.55pt;height:21.75pt;z-index:2516797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" filled="f" stroked="f" strokeweight=".5pt">
                <v:textbox>
                  <w:txbxContent>
                    <w:p w14:paraId="19E3C356" w14:textId="77777777" w:rsidR="000359A0" w:rsidRPr="00FD0BF2" w:rsidRDefault="000359A0" w:rsidP="0045730A">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v:textbox>
                <w10:wrap anchorx="margin"/>
              </v:shape>
            </w:pict>
          </mc:Fallback>
        </mc:AlternateContent>
      </w:r>
      <w:r w:rsidRPr="000536D4">
        <w:rPr>
          <w:rFonts w:ascii="Times New Roman" w:hAnsi="Times New Roman" w:cs="Times New Roman"/>
          <w:color w:val="EF440F"/>
          <w:szCs w:val="24"/>
          <w:u w:val="single"/>
        </w:rPr>
        <w:t>Expérience 5</w:t>
      </w:r>
      <w:r>
        <w:rPr>
          <w:rFonts w:ascii="Times New Roman" w:hAnsi="Times New Roman" w:cs="Times New Roman"/>
          <w:color w:val="EF440F"/>
          <w:szCs w:val="24"/>
          <w:u w:val="single"/>
        </w:rPr>
        <w:t> :</w:t>
      </w:r>
      <w:r>
        <w:rPr>
          <w:rFonts w:ascii="Times New Roman" w:hAnsi="Times New Roman" w:cs="Times New Roman"/>
          <w:color w:val="EF440F"/>
          <w:szCs w:val="24"/>
        </w:rPr>
        <w:t xml:space="preserve"> Synthèse du paracétamol</w:t>
      </w:r>
    </w:p>
    <w:p w14:paraId="236CBDAC" w14:textId="77777777" w:rsidR="0045730A" w:rsidRDefault="0045730A" w:rsidP="0045730A">
      <w:pPr>
        <w:pStyle w:val="Paragraphedeliste"/>
        <w:numPr>
          <w:ilvl w:val="0"/>
          <w:numId w:val="35"/>
        </w:numPr>
        <w:spacing w:line="259" w:lineRule="auto"/>
        <w:jc w:val="both"/>
        <w:rPr>
          <w:rFonts w:ascii="Times New Roman" w:hAnsi="Times New Roman" w:cs="Times New Roman"/>
          <w:color w:val="EF440F"/>
          <w:szCs w:val="24"/>
        </w:rPr>
      </w:pPr>
      <w:r w:rsidRPr="000536D4">
        <w:rPr>
          <w:rFonts w:ascii="Times New Roman" w:hAnsi="Times New Roman" w:cs="Times New Roman"/>
          <w:color w:val="EF440F"/>
          <w:szCs w:val="24"/>
          <w:u w:val="single"/>
        </w:rPr>
        <w:t>Devant le jury</w:t>
      </w:r>
      <w:r>
        <w:rPr>
          <w:rFonts w:ascii="Times New Roman" w:hAnsi="Times New Roman" w:cs="Times New Roman"/>
          <w:color w:val="EF440F"/>
          <w:szCs w:val="24"/>
        </w:rPr>
        <w:t xml:space="preserve"> : Essorage sur Büchner </w:t>
      </w:r>
    </w:p>
    <w:p w14:paraId="1DB53FE3" w14:textId="3680C886" w:rsidR="0045730A" w:rsidRDefault="00FA5317" w:rsidP="00FA5317">
      <w:pPr>
        <w:pStyle w:val="Diapo"/>
      </w:pPr>
      <w:r>
        <w:t>Diapo : Essorage sur Büchner</w:t>
      </w:r>
    </w:p>
    <w:p w14:paraId="05997EB2" w14:textId="77777777" w:rsidR="00FA5317" w:rsidRDefault="00FA5317" w:rsidP="00FA5317">
      <w:pPr>
        <w:pStyle w:val="Diapo"/>
      </w:pPr>
    </w:p>
    <w:p w14:paraId="4D60971E" w14:textId="0A228EEA" w:rsidR="0045730A" w:rsidRDefault="0045730A" w:rsidP="00FA5317">
      <w:pPr>
        <w:pStyle w:val="Transition"/>
      </w:pPr>
      <w:r w:rsidRPr="00A15BA3">
        <w:rPr>
          <w:u w:val="single"/>
        </w:rPr>
        <w:t>Transition :</w:t>
      </w:r>
      <w:r>
        <w:t xml:space="preserve"> </w:t>
      </w:r>
      <w:r w:rsidR="009D0A4F" w:rsidRPr="00EE4570">
        <w:rPr>
          <w:b w:val="0"/>
          <w:bCs/>
          <w:smallCaps/>
        </w:rPr>
        <w:t xml:space="preserve">: </w:t>
      </w:r>
      <w:r w:rsidR="009D0A4F" w:rsidRPr="009D0A4F">
        <w:t>À priori, à la fin de cette synthèse on s’attend à obtenir du paracétamol pur (car l’acide sous-produit reste liquide).</w:t>
      </w:r>
      <w:r w:rsidR="009D0A4F">
        <w:t xml:space="preserve"> </w:t>
      </w:r>
      <w:r w:rsidRPr="009D0A4F">
        <w:t>On souhaite vérifier</w:t>
      </w:r>
      <w:r>
        <w:t xml:space="preserve"> que le produit synthétisé est le bon et qu’il est pur. Dans cette synthèse par exemple le paraaminophénol est toxique et cancérigène</w:t>
      </w:r>
      <w:r w:rsidR="009D0A4F">
        <w:t xml:space="preserve"> </w:t>
      </w:r>
      <w:r w:rsidR="009D0A4F">
        <w:rPr>
          <w:color w:val="660066"/>
        </w:rPr>
        <w:t>(cf Diapo protocole</w:t>
      </w:r>
      <w:r w:rsidR="009D0A4F" w:rsidRPr="009D0A4F">
        <w:rPr>
          <w:color w:val="660066"/>
        </w:rPr>
        <w:t>)</w:t>
      </w:r>
      <w:r w:rsidRPr="009D0A4F">
        <w:rPr>
          <w:color w:val="660066"/>
        </w:rPr>
        <w:t xml:space="preserve">. </w:t>
      </w:r>
      <w:r>
        <w:t xml:space="preserve">Pour éviter des problèmes sanitaires, il est important d’effectuer des contrôles qualité. </w:t>
      </w:r>
    </w:p>
    <w:p w14:paraId="482128DA" w14:textId="77777777" w:rsidR="009D0A4F" w:rsidRDefault="009D0A4F" w:rsidP="00FA5317">
      <w:pPr>
        <w:pStyle w:val="Transition"/>
      </w:pPr>
    </w:p>
    <w:p w14:paraId="2480466E" w14:textId="570CF0DE" w:rsidR="009D0A4F" w:rsidRDefault="009D0A4F" w:rsidP="009D0A4F">
      <w:pPr>
        <w:pStyle w:val="Titre1"/>
      </w:pPr>
      <w:r w:rsidRPr="009D0A4F">
        <w:rPr>
          <w:u w:val="none"/>
        </w:rPr>
        <w:tab/>
      </w:r>
      <w:bookmarkStart w:id="10" w:name="_Toc451347807"/>
      <w:r>
        <w:rPr>
          <w:u w:val="none"/>
        </w:rPr>
        <w:t xml:space="preserve">III- </w:t>
      </w:r>
      <w:r>
        <w:t>Contrôle qualité</w:t>
      </w:r>
      <w:bookmarkEnd w:id="10"/>
    </w:p>
    <w:p w14:paraId="681ABFFA" w14:textId="7B550872" w:rsidR="009D0A4F" w:rsidRDefault="009D0A4F" w:rsidP="009D0A4F">
      <w:pPr>
        <w:pStyle w:val="Titre2"/>
      </w:pPr>
      <w:r w:rsidRPr="009D0A4F">
        <w:rPr>
          <w:u w:val="none"/>
        </w:rPr>
        <w:tab/>
      </w:r>
      <w:bookmarkStart w:id="11" w:name="_Toc451347808"/>
      <w:r w:rsidRPr="009D0A4F">
        <w:t xml:space="preserve">1-/ </w:t>
      </w:r>
      <w:r>
        <w:t>Identification, vérification de la pureté</w:t>
      </w:r>
      <w:bookmarkEnd w:id="11"/>
    </w:p>
    <w:p w14:paraId="6543C7BD" w14:textId="561F4D39" w:rsidR="009D0A4F" w:rsidRDefault="00E507D7" w:rsidP="00E507D7">
      <w:pPr>
        <w:pStyle w:val="Diapo"/>
      </w:pPr>
      <w:r>
        <w:t>Diapo : Température de fusion</w:t>
      </w:r>
    </w:p>
    <w:p w14:paraId="04906E18" w14:textId="54D9D2D3" w:rsidR="00E507D7" w:rsidRDefault="00E507D7" w:rsidP="00E507D7">
      <w:pPr>
        <w:pStyle w:val="Diapo"/>
      </w:pPr>
      <w:r>
        <w:t>Diapo : CCM en occultant le produit recristallisé</w:t>
      </w:r>
    </w:p>
    <w:p w14:paraId="5A4A6AA8" w14:textId="53372444" w:rsidR="007933BB" w:rsidRDefault="007933BB" w:rsidP="00E507D7">
      <w:pPr>
        <w:pStyle w:val="Diapo"/>
      </w:pPr>
      <w:r>
        <w:t xml:space="preserve">Diapo : On fait une recristallisation ! </w:t>
      </w:r>
    </w:p>
    <w:p w14:paraId="05771C73" w14:textId="5182F818" w:rsidR="007933BB" w:rsidRDefault="007933BB" w:rsidP="00E507D7">
      <w:pPr>
        <w:pStyle w:val="Diapo"/>
      </w:pPr>
      <w:r>
        <w:t>Diapo : On refait une CCM en considérant cette fois-ci le produit recristallisé</w:t>
      </w:r>
    </w:p>
    <w:p w14:paraId="350942F4" w14:textId="4873430E" w:rsidR="007933BB" w:rsidRDefault="007933BB" w:rsidP="00E507D7">
      <w:pPr>
        <w:pStyle w:val="Diapo"/>
      </w:pPr>
      <w:r>
        <w:t>Diapo : On analyse le spectre IR</w:t>
      </w:r>
    </w:p>
    <w:p w14:paraId="08E04AFA" w14:textId="77777777" w:rsidR="007933BB" w:rsidRPr="006B1E5A" w:rsidRDefault="007933BB" w:rsidP="00E507D7">
      <w:pPr>
        <w:pStyle w:val="Diapo"/>
      </w:pPr>
    </w:p>
    <w:p w14:paraId="7EB8858F" w14:textId="77777777" w:rsidR="007933BB" w:rsidRDefault="009D0A4F" w:rsidP="009D0A4F">
      <w:pPr>
        <w:jc w:val="both"/>
        <w:rPr>
          <w:rFonts w:ascii="Times New Roman" w:hAnsi="Times New Roman" w:cs="Times New Roman"/>
          <w:szCs w:val="24"/>
        </w:rPr>
      </w:pPr>
      <w:r>
        <w:rPr>
          <w:rFonts w:ascii="Times New Roman" w:hAnsi="Times New Roman" w:cs="Times New Roman"/>
          <w:szCs w:val="24"/>
        </w:rPr>
        <w:t xml:space="preserve">En préparation, on a mesuré la température de fusion du produit obtenu après synthèse et séchage. La température obtenue est plus faible que la température tabulée (= 171°C) ce qui indique la présence d’impuretés. </w:t>
      </w:r>
      <w:r w:rsidR="007933BB">
        <w:rPr>
          <w:rFonts w:ascii="Times New Roman" w:hAnsi="Times New Roman" w:cs="Times New Roman"/>
          <w:szCs w:val="24"/>
        </w:rPr>
        <w:t>Si la température trop élevée (présence de solvant).</w:t>
      </w:r>
    </w:p>
    <w:p w14:paraId="15A5503C" w14:textId="77777777" w:rsidR="00664C9B" w:rsidRPr="00697054" w:rsidRDefault="00664C9B" w:rsidP="00664C9B">
      <w:pPr>
        <w:pStyle w:val="Sansinterligne"/>
        <w:jc w:val="both"/>
        <w:rPr>
          <w:rFonts w:eastAsiaTheme="minorEastAsia"/>
          <w:color w:val="365F91" w:themeColor="accent1" w:themeShade="BF"/>
        </w:rPr>
      </w:pPr>
      <w:r w:rsidRPr="00697054">
        <w:rPr>
          <w:rFonts w:eastAsiaTheme="minorEastAsia"/>
          <w:color w:val="365F91" w:themeColor="accent1" w:themeShade="BF"/>
          <w:u w:val="single"/>
        </w:rPr>
        <w:t xml:space="preserve">Rq : </w:t>
      </w:r>
      <w:r w:rsidRPr="00697054">
        <w:rPr>
          <w:rFonts w:eastAsiaTheme="minorEastAsia"/>
          <w:color w:val="365F91" w:themeColor="accent1" w:themeShade="BF"/>
        </w:rPr>
        <w:t>Voir le livre d’Anne-Sophie Bernard</w:t>
      </w:r>
    </w:p>
    <w:p w14:paraId="0203C76C" w14:textId="77777777" w:rsidR="00664C9B" w:rsidRPr="00697054" w:rsidRDefault="00664C9B" w:rsidP="00664C9B">
      <w:pPr>
        <w:pStyle w:val="Sansinterligne"/>
        <w:jc w:val="both"/>
        <w:rPr>
          <w:rFonts w:eastAsiaTheme="minorEastAsia"/>
          <w:color w:val="365F91" w:themeColor="accent1" w:themeShade="BF"/>
        </w:rPr>
      </w:pPr>
      <w:r w:rsidRPr="00697054">
        <w:rPr>
          <w:rFonts w:eastAsiaTheme="minorEastAsia"/>
          <w:color w:val="365F91" w:themeColor="accent1" w:themeShade="BF"/>
        </w:rPr>
        <w:t>Si la température mesurée est inférieure à Tfus : cela est en général dû à la présence d’impuretés qui diminuent la température de fusion du corps pur. Il faut alors procéder à la purification du solide (recristallisation par ex). Ce phénomène esr appelé abaissement cryoscopique</w:t>
      </w:r>
    </w:p>
    <w:p w14:paraId="6606217F" w14:textId="77777777" w:rsidR="00664C9B" w:rsidRPr="00697054" w:rsidRDefault="00664C9B" w:rsidP="00664C9B">
      <w:pPr>
        <w:pStyle w:val="Sansinterligne"/>
        <w:jc w:val="both"/>
        <w:rPr>
          <w:rFonts w:eastAsiaTheme="minorEastAsia"/>
          <w:color w:val="365F91" w:themeColor="accent1" w:themeShade="BF"/>
        </w:rPr>
      </w:pPr>
      <w:r w:rsidRPr="00697054">
        <w:rPr>
          <w:rFonts w:eastAsiaTheme="minorEastAsia"/>
          <w:color w:val="365F91" w:themeColor="accent1" w:themeShade="BF"/>
        </w:rPr>
        <w:lastRenderedPageBreak/>
        <w:t>Si la température est supérieure à Tfus : cela est généralement dû à la présence résiduelle de solvant peu volatil (l’eau par ex) dans le solide. Le solvant s’évapore en consommant de l’énergie, ce qui retarde la fusion. Il faut alors laisser le solide sécher plus longtemps (dans une étuve par ex).</w:t>
      </w:r>
    </w:p>
    <w:p w14:paraId="284C6401" w14:textId="77777777" w:rsidR="00664C9B" w:rsidRDefault="00664C9B" w:rsidP="009D0A4F">
      <w:pPr>
        <w:jc w:val="both"/>
        <w:rPr>
          <w:rFonts w:ascii="Times New Roman" w:hAnsi="Times New Roman" w:cs="Times New Roman"/>
          <w:szCs w:val="24"/>
        </w:rPr>
      </w:pPr>
    </w:p>
    <w:p w14:paraId="74528967" w14:textId="07E8AD53" w:rsidR="009D0A4F" w:rsidRDefault="009D0A4F" w:rsidP="009D0A4F">
      <w:pPr>
        <w:jc w:val="both"/>
        <w:rPr>
          <w:rFonts w:ascii="Times New Roman" w:hAnsi="Times New Roman" w:cs="Times New Roman"/>
          <w:szCs w:val="24"/>
        </w:rPr>
      </w:pPr>
      <w:r>
        <w:rPr>
          <w:rFonts w:ascii="Times New Roman" w:hAnsi="Times New Roman" w:cs="Times New Roman"/>
          <w:szCs w:val="24"/>
        </w:rPr>
        <w:t xml:space="preserve">Une recristallisation a été réalisée pour purifier le produit. </w:t>
      </w:r>
    </w:p>
    <w:p w14:paraId="1D6E3C44" w14:textId="77777777" w:rsidR="009D0A4F" w:rsidRDefault="009D0A4F" w:rsidP="009D0A4F">
      <w:pPr>
        <w:jc w:val="both"/>
        <w:rPr>
          <w:rFonts w:ascii="Times New Roman" w:hAnsi="Times New Roman" w:cs="Times New Roman"/>
          <w:szCs w:val="24"/>
        </w:rPr>
      </w:pPr>
      <w:r w:rsidRPr="006D31AD">
        <w:rPr>
          <w:rFonts w:ascii="Times New Roman" w:hAnsi="Times New Roman" w:cs="Times New Roman"/>
          <w:noProof/>
          <w:szCs w:val="24"/>
          <w:u w:val="single"/>
          <w:lang w:val="fr-FR"/>
        </w:rPr>
        <mc:AlternateContent>
          <mc:Choice Requires="wps">
            <w:drawing>
              <wp:anchor distT="0" distB="0" distL="114300" distR="114300" simplePos="0" relativeHeight="251681792" behindDoc="0" locked="0" layoutInCell="1" allowOverlap="1" wp14:anchorId="15BFA540" wp14:editId="74334889">
                <wp:simplePos x="0" y="0"/>
                <wp:positionH relativeFrom="rightMargin">
                  <wp:posOffset>-21826</wp:posOffset>
                </wp:positionH>
                <wp:positionV relativeFrom="paragraph">
                  <wp:posOffset>10633</wp:posOffset>
                </wp:positionV>
                <wp:extent cx="743585" cy="27622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7DED2337" w14:textId="77777777" w:rsidR="00F0796C" w:rsidRPr="00FD0BF2" w:rsidRDefault="00F0796C" w:rsidP="009D0A4F">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5" o:spid="_x0000_s1035" type="#_x0000_t202" style="position:absolute;left:0;text-align:left;margin-left:-1.65pt;margin-top:.85pt;width:58.55pt;height:21.75pt;z-index:2516817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" filled="f" stroked="f" strokeweight=".5pt">
                <v:textbox>
                  <w:txbxContent>
                    <w:p w14:paraId="7DED2337" w14:textId="77777777" w:rsidR="000359A0" w:rsidRPr="00FD0BF2" w:rsidRDefault="000359A0" w:rsidP="009D0A4F">
                      <w:pPr>
                        <w:rPr>
                          <w:rFonts w:ascii="Times New Roman" w:hAnsi="Times New Roman" w:cs="Times New Roman"/>
                          <w:b/>
                          <w:bCs/>
                          <w:color w:val="0070C0"/>
                          <w:szCs w:val="24"/>
                        </w:rPr>
                      </w:pPr>
                      <w:r w:rsidRPr="00FD0BF2">
                        <w:rPr>
                          <w:rFonts w:ascii="Times New Roman" w:hAnsi="Times New Roman" w:cs="Times New Roman"/>
                          <w:b/>
                          <w:bCs/>
                          <w:color w:val="0070C0"/>
                          <w:szCs w:val="24"/>
                        </w:rPr>
                        <w:t>[</w:t>
                      </w:r>
                      <w:r>
                        <w:rPr>
                          <w:rFonts w:ascii="Times New Roman" w:hAnsi="Times New Roman" w:cs="Times New Roman"/>
                          <w:b/>
                          <w:bCs/>
                          <w:color w:val="0070C0"/>
                          <w:szCs w:val="24"/>
                        </w:rPr>
                        <w:t>6</w:t>
                      </w:r>
                      <w:r w:rsidRPr="00FD0BF2">
                        <w:rPr>
                          <w:rFonts w:ascii="Times New Roman" w:hAnsi="Times New Roman" w:cs="Times New Roman"/>
                          <w:b/>
                          <w:bCs/>
                          <w:color w:val="0070C0"/>
                          <w:szCs w:val="24"/>
                        </w:rPr>
                        <w:t>]</w:t>
                      </w:r>
                      <w:r>
                        <w:rPr>
                          <w:rFonts w:ascii="Times New Roman" w:hAnsi="Times New Roman" w:cs="Times New Roman"/>
                          <w:b/>
                          <w:bCs/>
                          <w:color w:val="0070C0"/>
                          <w:szCs w:val="24"/>
                        </w:rPr>
                        <w:t>p145</w:t>
                      </w:r>
                    </w:p>
                  </w:txbxContent>
                </v:textbox>
                <w10:wrap anchorx="margin"/>
              </v:shape>
            </w:pict>
          </mc:Fallback>
        </mc:AlternateContent>
      </w:r>
      <w:r w:rsidRPr="000536D4">
        <w:rPr>
          <w:rFonts w:ascii="Times New Roman" w:hAnsi="Times New Roman" w:cs="Times New Roman"/>
          <w:color w:val="EF440F"/>
          <w:szCs w:val="24"/>
          <w:u w:val="single"/>
        </w:rPr>
        <w:t>Expérience 5</w:t>
      </w:r>
      <w:r>
        <w:rPr>
          <w:rFonts w:ascii="Times New Roman" w:hAnsi="Times New Roman" w:cs="Times New Roman"/>
          <w:color w:val="EF440F"/>
          <w:szCs w:val="24"/>
          <w:u w:val="single"/>
        </w:rPr>
        <w:t> :</w:t>
      </w:r>
      <w:r>
        <w:rPr>
          <w:rFonts w:ascii="Times New Roman" w:hAnsi="Times New Roman" w:cs="Times New Roman"/>
          <w:color w:val="EF440F"/>
          <w:szCs w:val="24"/>
        </w:rPr>
        <w:t xml:space="preserve"> Synthèse du paracétamol</w:t>
      </w:r>
    </w:p>
    <w:p w14:paraId="290ABC52" w14:textId="77777777" w:rsidR="009D0A4F" w:rsidRDefault="009D0A4F" w:rsidP="009D0A4F">
      <w:pPr>
        <w:pStyle w:val="Paragraphedeliste"/>
        <w:numPr>
          <w:ilvl w:val="0"/>
          <w:numId w:val="35"/>
        </w:numPr>
        <w:spacing w:line="259" w:lineRule="auto"/>
        <w:jc w:val="both"/>
        <w:rPr>
          <w:rFonts w:ascii="Times New Roman" w:hAnsi="Times New Roman" w:cs="Times New Roman"/>
          <w:color w:val="EF440F"/>
          <w:szCs w:val="24"/>
        </w:rPr>
      </w:pPr>
      <w:r w:rsidRPr="00A15BA3">
        <w:rPr>
          <w:rFonts w:ascii="Times New Roman" w:hAnsi="Times New Roman" w:cs="Times New Roman"/>
          <w:color w:val="EF440F"/>
          <w:szCs w:val="24"/>
          <w:u w:val="single"/>
        </w:rPr>
        <w:t>En préparation</w:t>
      </w:r>
      <w:r>
        <w:rPr>
          <w:rFonts w:ascii="Times New Roman" w:hAnsi="Times New Roman" w:cs="Times New Roman"/>
          <w:color w:val="EF440F"/>
          <w:szCs w:val="24"/>
        </w:rPr>
        <w:t xml:space="preserve"> avoir fait une synthèse en entière, séché le produit à l’étuve et mesuré la température de fusion. </w:t>
      </w:r>
    </w:p>
    <w:p w14:paraId="1BE7516F" w14:textId="77777777" w:rsidR="009D0A4F" w:rsidRDefault="009D0A4F" w:rsidP="009D0A4F">
      <w:pPr>
        <w:pStyle w:val="Paragraphedeliste"/>
        <w:numPr>
          <w:ilvl w:val="0"/>
          <w:numId w:val="35"/>
        </w:numPr>
        <w:spacing w:line="259" w:lineRule="auto"/>
        <w:jc w:val="both"/>
        <w:rPr>
          <w:rFonts w:ascii="Times New Roman" w:hAnsi="Times New Roman" w:cs="Times New Roman"/>
          <w:color w:val="EF440F"/>
          <w:szCs w:val="24"/>
        </w:rPr>
      </w:pPr>
      <w:r>
        <w:rPr>
          <w:rFonts w:ascii="Times New Roman" w:hAnsi="Times New Roman" w:cs="Times New Roman"/>
          <w:color w:val="EF440F"/>
          <w:szCs w:val="24"/>
          <w:u w:val="single"/>
        </w:rPr>
        <w:t xml:space="preserve">En préparation : </w:t>
      </w:r>
      <w:r>
        <w:rPr>
          <w:rFonts w:ascii="Times New Roman" w:hAnsi="Times New Roman" w:cs="Times New Roman"/>
          <w:color w:val="EF440F"/>
          <w:szCs w:val="24"/>
        </w:rPr>
        <w:t xml:space="preserve"> Recristallisation, CCM (produit de synthèse, produit commercial, paraaminophénol et codépot) et si possible spectre IR </w:t>
      </w:r>
    </w:p>
    <w:p w14:paraId="142BD948" w14:textId="77777777" w:rsidR="009D0A4F" w:rsidRDefault="009D0A4F" w:rsidP="009D0A4F">
      <w:pPr>
        <w:pStyle w:val="Paragraphedeliste"/>
        <w:numPr>
          <w:ilvl w:val="0"/>
          <w:numId w:val="35"/>
        </w:numPr>
        <w:spacing w:line="259" w:lineRule="auto"/>
        <w:jc w:val="both"/>
        <w:rPr>
          <w:rFonts w:ascii="Times New Roman" w:hAnsi="Times New Roman" w:cs="Times New Roman"/>
          <w:color w:val="EF440F"/>
          <w:szCs w:val="24"/>
        </w:rPr>
      </w:pPr>
      <w:r>
        <w:rPr>
          <w:rFonts w:ascii="Times New Roman" w:hAnsi="Times New Roman" w:cs="Times New Roman"/>
          <w:color w:val="EF440F"/>
          <w:szCs w:val="24"/>
          <w:u w:val="single"/>
        </w:rPr>
        <w:t>Devant le Jury :</w:t>
      </w:r>
      <w:r>
        <w:rPr>
          <w:rFonts w:ascii="Times New Roman" w:hAnsi="Times New Roman" w:cs="Times New Roman"/>
          <w:color w:val="EF440F"/>
          <w:szCs w:val="24"/>
        </w:rPr>
        <w:t xml:space="preserve"> mesure de la température de fusion</w:t>
      </w:r>
    </w:p>
    <w:p w14:paraId="713B5D58" w14:textId="09E25F93" w:rsidR="009D0A4F" w:rsidRDefault="009D0A4F" w:rsidP="009D0A4F">
      <w:pPr>
        <w:pStyle w:val="Paragraphedeliste"/>
        <w:numPr>
          <w:ilvl w:val="0"/>
          <w:numId w:val="35"/>
        </w:numPr>
        <w:spacing w:line="259" w:lineRule="auto"/>
        <w:jc w:val="both"/>
        <w:rPr>
          <w:rFonts w:ascii="Times New Roman" w:hAnsi="Times New Roman" w:cs="Times New Roman"/>
          <w:color w:val="EF440F"/>
          <w:szCs w:val="24"/>
        </w:rPr>
      </w:pPr>
      <w:r w:rsidRPr="006B1E5A">
        <w:rPr>
          <w:rFonts w:ascii="Times New Roman" w:hAnsi="Times New Roman" w:cs="Times New Roman"/>
          <w:color w:val="EF440F"/>
          <w:szCs w:val="24"/>
          <w:u w:val="single"/>
        </w:rPr>
        <w:t>Devant le jury :</w:t>
      </w:r>
      <w:r w:rsidRPr="006B1E5A">
        <w:rPr>
          <w:rFonts w:ascii="Times New Roman" w:hAnsi="Times New Roman" w:cs="Times New Roman"/>
          <w:color w:val="EF440F"/>
          <w:szCs w:val="24"/>
        </w:rPr>
        <w:t xml:space="preserve">  Montrer la plaque CCM </w:t>
      </w:r>
    </w:p>
    <w:p w14:paraId="5B0DEFEB" w14:textId="77777777" w:rsidR="007933BB" w:rsidRDefault="007933BB" w:rsidP="007933BB">
      <w:pPr>
        <w:pStyle w:val="Sansinterligne"/>
        <w:ind w:firstLine="708"/>
        <w:rPr>
          <w:rFonts w:ascii="Times New Roman" w:hAnsi="Times New Roman" w:cs="Times New Roman"/>
          <w:color w:val="E36C0A" w:themeColor="accent6" w:themeShade="BF"/>
          <w:sz w:val="24"/>
          <w:szCs w:val="24"/>
        </w:rPr>
      </w:pPr>
    </w:p>
    <w:p w14:paraId="22B0287C" w14:textId="77777777" w:rsidR="007933BB" w:rsidRDefault="007933BB" w:rsidP="007933BB">
      <w:pPr>
        <w:pStyle w:val="Sansinterligne"/>
        <w:rPr>
          <w:color w:val="7030A0"/>
        </w:rPr>
      </w:pPr>
      <w:r>
        <w:t xml:space="preserve">Une autre façon de caractériser le produit est de faire le spectre infrarouge et de le comparer avec le spectre commercial. </w:t>
      </w:r>
      <w:r>
        <w:rPr>
          <w:color w:val="7030A0"/>
        </w:rPr>
        <w:t>(Diapo)</w:t>
      </w:r>
    </w:p>
    <w:p w14:paraId="1AD2C3D9" w14:textId="77777777" w:rsidR="007933BB" w:rsidRDefault="007933BB" w:rsidP="009D0A4F">
      <w:pPr>
        <w:jc w:val="both"/>
        <w:rPr>
          <w:rFonts w:ascii="Times New Roman" w:hAnsi="Times New Roman" w:cs="Times New Roman"/>
          <w:color w:val="E36C0A" w:themeColor="accent6" w:themeShade="BF"/>
          <w:szCs w:val="24"/>
        </w:rPr>
      </w:pPr>
    </w:p>
    <w:p w14:paraId="0EBBEB03" w14:textId="77777777" w:rsidR="007933BB" w:rsidRDefault="007933BB" w:rsidP="007933BB">
      <w:pPr>
        <w:pStyle w:val="Transition"/>
      </w:pPr>
      <w:r>
        <w:t>Transition : Au-delà de la pureté et de la caractérisation du produit, un autre paramètre important est la quantité du produit dans une formule de médicament.</w:t>
      </w:r>
    </w:p>
    <w:p w14:paraId="5A3385CA" w14:textId="77777777" w:rsidR="007933BB" w:rsidRDefault="007933BB" w:rsidP="007933BB">
      <w:pPr>
        <w:pStyle w:val="Transition"/>
      </w:pPr>
      <w:r>
        <w:t>Par exemple, la France a fixé une recommandation de consommation de 3g par jour.</w:t>
      </w:r>
    </w:p>
    <w:p w14:paraId="05A07CF7" w14:textId="0C5D3847" w:rsidR="007933BB" w:rsidRPr="00FC01EF" w:rsidRDefault="007933BB" w:rsidP="007933BB">
      <w:pPr>
        <w:pStyle w:val="Transition"/>
      </w:pPr>
      <w:r>
        <w:t>Pour vérifier la quantité d’une espèce dans un mélange, on utilise une technique de dosage. Vérifions la posologie</w:t>
      </w:r>
    </w:p>
    <w:p w14:paraId="40B9E02A" w14:textId="77777777" w:rsidR="007933BB" w:rsidRPr="006B1E5A" w:rsidRDefault="007933BB" w:rsidP="007933BB">
      <w:pPr>
        <w:pStyle w:val="Transition"/>
      </w:pPr>
    </w:p>
    <w:p w14:paraId="739D2E82" w14:textId="77777777" w:rsidR="009D0A4F" w:rsidRDefault="009D0A4F" w:rsidP="009D0A4F">
      <w:pPr>
        <w:jc w:val="both"/>
        <w:rPr>
          <w:rFonts w:ascii="Times New Roman" w:hAnsi="Times New Roman" w:cs="Times New Roman"/>
          <w:color w:val="E36C0A" w:themeColor="accent6" w:themeShade="BF"/>
          <w:szCs w:val="24"/>
        </w:rPr>
      </w:pPr>
      <w:r w:rsidRPr="001A32A2">
        <w:rPr>
          <w:rFonts w:ascii="Times New Roman" w:hAnsi="Times New Roman" w:cs="Times New Roman"/>
          <w:color w:val="0070C0"/>
          <w:szCs w:val="24"/>
        </w:rPr>
        <w:t>Posologie : Étude du dosage et des modalités d'administration des médicaments</w:t>
      </w:r>
      <w:r w:rsidRPr="001A32A2">
        <w:rPr>
          <w:rFonts w:ascii="Times New Roman" w:hAnsi="Times New Roman" w:cs="Times New Roman"/>
          <w:color w:val="E36C0A" w:themeColor="accent6" w:themeShade="BF"/>
          <w:szCs w:val="24"/>
        </w:rPr>
        <w:t>.</w:t>
      </w:r>
    </w:p>
    <w:p w14:paraId="700E15A1" w14:textId="77777777" w:rsidR="009D0A4F" w:rsidRPr="006B1E5A" w:rsidRDefault="009D0A4F" w:rsidP="009D0A4F">
      <w:pPr>
        <w:jc w:val="both"/>
        <w:rPr>
          <w:rFonts w:ascii="Times New Roman" w:hAnsi="Times New Roman" w:cs="Times New Roman"/>
          <w:color w:val="C00000"/>
          <w:sz w:val="32"/>
          <w:szCs w:val="32"/>
        </w:rPr>
      </w:pPr>
    </w:p>
    <w:p w14:paraId="6760AA9C" w14:textId="0D9BBD46" w:rsidR="009D0A4F" w:rsidRDefault="000359A0" w:rsidP="000359A0">
      <w:pPr>
        <w:pStyle w:val="Titre2"/>
      </w:pPr>
      <w:r w:rsidRPr="000359A0">
        <w:rPr>
          <w:u w:val="none"/>
        </w:rPr>
        <w:tab/>
      </w:r>
      <w:bookmarkStart w:id="12" w:name="_Toc451347809"/>
      <w:r>
        <w:t xml:space="preserve">2-/ </w:t>
      </w:r>
      <w:r w:rsidR="00D27B8F">
        <w:t>Vérification de la posologie par dosage</w:t>
      </w:r>
      <w:bookmarkEnd w:id="12"/>
    </w:p>
    <w:p w14:paraId="1F65B8AF" w14:textId="77777777" w:rsidR="00F0796C" w:rsidRDefault="00F0796C" w:rsidP="00F0796C">
      <w:pPr>
        <w:pStyle w:val="normal0"/>
      </w:pPr>
    </w:p>
    <w:p w14:paraId="46A91A4F" w14:textId="77777777" w:rsidR="00F0796C" w:rsidRDefault="00F0796C" w:rsidP="00F0796C">
      <w:pPr>
        <w:pStyle w:val="normal0"/>
      </w:pPr>
      <w:r>
        <w:t xml:space="preserve">Petit topo dozzaqueux pour cette partie : </w:t>
      </w:r>
    </w:p>
    <w:p w14:paraId="6063253C" w14:textId="77777777" w:rsidR="00F0796C" w:rsidRDefault="00F0796C" w:rsidP="00F0796C">
      <w:pPr>
        <w:pStyle w:val="normal0"/>
      </w:pPr>
      <w:r>
        <w:t>1)  Bécher : V=10mL &amp; il faut mettre Na+ et Cl- à 0,15 mol/L</w:t>
      </w:r>
    </w:p>
    <w:p w14:paraId="56985526" w14:textId="77777777" w:rsidR="00F0796C" w:rsidRDefault="00F0796C" w:rsidP="00F0796C">
      <w:pPr>
        <w:pStyle w:val="normal0"/>
      </w:pPr>
      <w:r>
        <w:t>2) Burette : Vmax= 40mL et Ag+ et NO3- à 0,1 mol/L</w:t>
      </w:r>
    </w:p>
    <w:p w14:paraId="2D07714A" w14:textId="77777777" w:rsidR="00F0796C" w:rsidRDefault="00F0796C" w:rsidP="00F0796C">
      <w:pPr>
        <w:pStyle w:val="normal0"/>
      </w:pPr>
      <w:r>
        <w:t xml:space="preserve">3) Espèce présente : Tout décocher puis ajouter AgCl (s) en cliquant sur la roulette. Attention il y a AgCL(aq) bien choisir (s) ! </w:t>
      </w:r>
    </w:p>
    <w:p w14:paraId="1C6AC235" w14:textId="1191FF99" w:rsidR="00F0796C" w:rsidRDefault="00F0796C" w:rsidP="00F0796C">
      <w:pPr>
        <w:pStyle w:val="normal0"/>
      </w:pPr>
      <w:r>
        <w:t xml:space="preserve">4) Ensuite on trace gamma en fonction de V  </w:t>
      </w:r>
    </w:p>
    <w:p w14:paraId="18ADAF66" w14:textId="4BB4D5F5" w:rsidR="00F0796C" w:rsidRPr="00F0796C" w:rsidRDefault="00F0796C" w:rsidP="00F0796C">
      <w:pPr>
        <w:pStyle w:val="normal0"/>
      </w:pPr>
      <w:r>
        <w:t xml:space="preserve">Excel est à jour, à toi de l'utiliser judicieusement ! </w:t>
      </w:r>
    </w:p>
    <w:p w14:paraId="724F6031" w14:textId="28299A20" w:rsidR="00D017ED" w:rsidRPr="007933BB" w:rsidRDefault="00D017ED" w:rsidP="007933BB">
      <w:pPr>
        <w:spacing w:line="259" w:lineRule="auto"/>
        <w:ind w:left="1080"/>
        <w:jc w:val="both"/>
        <w:rPr>
          <w:rFonts w:ascii="Times New Roman" w:hAnsi="Times New Roman" w:cs="Times New Roman"/>
          <w:color w:val="C00000"/>
          <w:sz w:val="32"/>
          <w:szCs w:val="32"/>
        </w:rPr>
      </w:pPr>
    </w:p>
    <w:p w14:paraId="6AA621FA" w14:textId="77777777" w:rsidR="00FA715A" w:rsidRDefault="00FA715A" w:rsidP="00F0796C">
      <w:pPr>
        <w:pStyle w:val="Sansinterligne"/>
        <w:ind w:firstLine="708"/>
      </w:pPr>
      <w:r>
        <w:t>Comme on a pu le voir lors du cours sur le dosage, cette technique permet de mesurer la quantité d’une espèce dans un produit (au sens consommable)</w:t>
      </w:r>
    </w:p>
    <w:p w14:paraId="027272AE" w14:textId="77777777" w:rsidR="00FA715A" w:rsidRDefault="00FA715A" w:rsidP="00F0796C">
      <w:pPr>
        <w:pStyle w:val="Sansinterligne"/>
        <w:ind w:firstLine="708"/>
      </w:pPr>
      <w:r>
        <w:t>On va effectuer le titrage par le nitrate d’argent du sérum physiologique.</w:t>
      </w:r>
    </w:p>
    <w:p w14:paraId="7BA61E2D" w14:textId="77777777" w:rsidR="00FA715A" w:rsidRDefault="00FA715A" w:rsidP="00FA715A">
      <w:pPr>
        <w:pStyle w:val="Sansinterligne"/>
        <w:rPr>
          <w:u w:val="single"/>
        </w:rPr>
      </w:pPr>
    </w:p>
    <w:p w14:paraId="2EE0A18E" w14:textId="77777777" w:rsidR="00FA715A" w:rsidRPr="00EC7112" w:rsidRDefault="00FA715A" w:rsidP="00FA715A">
      <w:pPr>
        <w:pStyle w:val="Sansinterligne"/>
        <w:pBdr>
          <w:left w:val="thinThickSmallGap" w:sz="24" w:space="4" w:color="FFC000"/>
        </w:pBdr>
      </w:pPr>
      <w:r>
        <w:rPr>
          <w:u w:val="single"/>
        </w:rPr>
        <w:t>Titrage du sel dans le sérum physiologique par nitrate d’argent :</w:t>
      </w:r>
      <w:r>
        <w:t xml:space="preserve"> TP Poly rentrée</w:t>
      </w:r>
    </w:p>
    <w:p w14:paraId="7AA2A311" w14:textId="77777777" w:rsidR="00FA715A" w:rsidRDefault="00FA715A" w:rsidP="00FA715A">
      <w:pPr>
        <w:pStyle w:val="Sansinterligne"/>
        <w:pBdr>
          <w:left w:val="thinThickSmallGap" w:sz="24" w:space="4" w:color="FFC000"/>
        </w:pBdr>
        <w:ind w:firstLine="708"/>
      </w:pPr>
      <w:r>
        <w:t>Concentration de la solution de nitrate d’argent 0,1 mol/L</w:t>
      </w:r>
    </w:p>
    <w:p w14:paraId="4C56C540" w14:textId="2AB8D2DD" w:rsidR="00FA715A" w:rsidRPr="00FC01EF" w:rsidRDefault="00FA715A" w:rsidP="00FA715A">
      <w:pPr>
        <w:pStyle w:val="Sansinterligne"/>
        <w:pBdr>
          <w:left w:val="thinThickSmallGap" w:sz="24" w:space="4" w:color="FFC000"/>
        </w:pBdr>
        <w:ind w:firstLine="708"/>
      </w:pPr>
      <w:r>
        <w:t>Présentation des incertitudes avec le tableur Excel</w:t>
      </w:r>
      <w:r w:rsidR="000359A0">
        <w:t xml:space="preserve"> !</w:t>
      </w:r>
    </w:p>
    <w:p w14:paraId="37DA0EAE" w14:textId="77777777" w:rsidR="00FA715A" w:rsidRDefault="00FA715A" w:rsidP="00FA715A">
      <w:pPr>
        <w:pStyle w:val="Sansinterligne"/>
        <w:rPr>
          <w:color w:val="7030A0"/>
        </w:rPr>
      </w:pPr>
    </w:p>
    <w:p w14:paraId="137AC73F" w14:textId="77777777" w:rsidR="00FA715A" w:rsidRDefault="00FA715A" w:rsidP="00FA715A">
      <w:pPr>
        <w:pStyle w:val="Sansinterligne"/>
      </w:pPr>
    </w:p>
    <w:p w14:paraId="683A87B6" w14:textId="77777777" w:rsidR="00FA715A" w:rsidRDefault="00FA715A" w:rsidP="00FA715A">
      <w:pPr>
        <w:pStyle w:val="Sansinterligne"/>
      </w:pPr>
      <w:r>
        <w:t xml:space="preserve">Dans notre </w:t>
      </w:r>
      <w:r w:rsidRPr="00065F79">
        <w:rPr>
          <w:b/>
        </w:rPr>
        <w:t xml:space="preserve">cas la réaction support de titrage est : </w:t>
      </w:r>
      <m:oMath>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Ag</m:t>
                </m:r>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Cl</m:t>
                </m:r>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AgCl</m:t>
            </m:r>
          </m:e>
          <m:sub>
            <m:r>
              <m:rPr>
                <m:sty m:val="bi"/>
              </m:rPr>
              <w:rPr>
                <w:rFonts w:ascii="Cambria Math" w:hAnsi="Cambria Math"/>
              </w:rPr>
              <m:t>(s)</m:t>
            </m:r>
          </m:sub>
        </m:sSub>
      </m:oMath>
    </w:p>
    <w:p w14:paraId="28754A6E" w14:textId="77777777" w:rsidR="00FA715A" w:rsidRDefault="00FA715A" w:rsidP="00FA715A">
      <w:pPr>
        <w:pStyle w:val="Sansinterligne"/>
      </w:pPr>
    </w:p>
    <w:p w14:paraId="7D464AB1" w14:textId="77777777" w:rsidR="00FA715A" w:rsidRDefault="00FA715A" w:rsidP="00FA715A">
      <w:pPr>
        <w:pStyle w:val="Sansinterligne"/>
      </w:pPr>
    </w:p>
    <w:p w14:paraId="0CAC6A9B" w14:textId="77777777" w:rsidR="00FA715A" w:rsidRDefault="00FA715A" w:rsidP="00FA715A">
      <w:pPr>
        <w:pStyle w:val="Diapo"/>
      </w:pPr>
      <w:r>
        <w:t xml:space="preserve">(Diapo) </w:t>
      </w:r>
      <w:r w:rsidRPr="00371DD0">
        <w:t xml:space="preserve">Titrage des ions chlorures </w:t>
      </w:r>
      <w:r w:rsidRPr="00371DD0">
        <w:br/>
        <w:t>par une solution de nitrate d’argent</w:t>
      </w:r>
    </w:p>
    <w:p w14:paraId="4D826AFD" w14:textId="77777777" w:rsidR="00FA715A" w:rsidRPr="00F014FD" w:rsidRDefault="00FA715A" w:rsidP="00FA715A">
      <w:pPr>
        <w:pStyle w:val="Diapo"/>
      </w:pPr>
    </w:p>
    <w:p w14:paraId="1F4F4BF8" w14:textId="77777777" w:rsidR="00FA715A" w:rsidRPr="00791D7B" w:rsidRDefault="00FA715A" w:rsidP="00FA715A">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Titrage des ions chlorures : </w:t>
      </w:r>
    </w:p>
    <w:p w14:paraId="40223DB0" w14:textId="65C1A042" w:rsidR="00FA715A" w:rsidRPr="00791D7B" w:rsidRDefault="00FB50C9" w:rsidP="00FA715A">
      <w:pPr>
        <w:rPr>
          <w:rFonts w:ascii="Helvetica" w:eastAsia="Times New Roman" w:hAnsi="Helvetica" w:cs="Times New Roman"/>
          <w:color w:val="3366FF"/>
          <w:sz w:val="23"/>
          <w:szCs w:val="23"/>
        </w:rPr>
      </w:pPr>
      <w:r>
        <w:rPr>
          <w:rFonts w:ascii="Helvetica" w:eastAsia="Times New Roman" w:hAnsi="Helvetica" w:cs="Times New Roman"/>
          <w:color w:val="3366FF"/>
          <w:sz w:val="23"/>
          <w:szCs w:val="23"/>
        </w:rPr>
        <w:t>[8</w:t>
      </w:r>
      <w:r w:rsidR="00FA715A" w:rsidRPr="00791D7B">
        <w:rPr>
          <w:rFonts w:ascii="Helvetica" w:eastAsia="Times New Roman" w:hAnsi="Helvetica" w:cs="Times New Roman"/>
          <w:color w:val="3366FF"/>
          <w:sz w:val="23"/>
          <w:szCs w:val="23"/>
        </w:rPr>
        <w:t>] p.476 et suivantes</w:t>
      </w:r>
      <w:r w:rsidR="000359A0">
        <w:rPr>
          <w:rFonts w:ascii="Helvetica" w:eastAsia="Times New Roman" w:hAnsi="Helvetica" w:cs="Times New Roman"/>
          <w:color w:val="3366FF"/>
          <w:sz w:val="23"/>
          <w:szCs w:val="23"/>
        </w:rPr>
        <w:t xml:space="preserve"> / Protocole fassicule rentrée</w:t>
      </w:r>
    </w:p>
    <w:p w14:paraId="7CA5658C" w14:textId="77777777" w:rsidR="00FA715A" w:rsidRPr="00791D7B" w:rsidRDefault="00FA715A" w:rsidP="00FA715A">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En préparation : </w:t>
      </w:r>
    </w:p>
    <w:p w14:paraId="7035992D" w14:textId="77777777" w:rsidR="00FA715A" w:rsidRPr="00CB1500" w:rsidRDefault="00FA715A" w:rsidP="00FA715A">
      <w:pPr>
        <w:rPr>
          <w:rFonts w:ascii="Helvetica" w:eastAsia="Times New Roman" w:hAnsi="Helvetica" w:cs="Times New Roman"/>
          <w:color w:val="FF6600"/>
          <w:sz w:val="23"/>
          <w:szCs w:val="23"/>
        </w:rPr>
      </w:pPr>
      <w:r w:rsidRPr="00CB1500">
        <w:rPr>
          <w:rFonts w:ascii="Helvetica" w:eastAsia="Times New Roman" w:hAnsi="Helvetica" w:cs="Times New Roman"/>
          <w:color w:val="FF6600"/>
          <w:sz w:val="23"/>
          <w:szCs w:val="23"/>
        </w:rPr>
        <w:t>Solut</w:t>
      </w:r>
      <w:r>
        <w:rPr>
          <w:rFonts w:ascii="Helvetica" w:eastAsia="Times New Roman" w:hAnsi="Helvetica" w:cs="Times New Roman"/>
          <w:color w:val="FF6600"/>
          <w:sz w:val="23"/>
          <w:szCs w:val="23"/>
        </w:rPr>
        <w:t xml:space="preserve">ions préparées en préparation : </w:t>
      </w:r>
    </w:p>
    <w:p w14:paraId="53425426" w14:textId="44D1FB0C" w:rsidR="00FA715A" w:rsidRDefault="00FA715A" w:rsidP="00FA715A">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 xml:space="preserve">-Solution titrante dans la burette prête à être utilisée: </w:t>
      </w:r>
      <w:r w:rsidRPr="00CB1500">
        <w:rPr>
          <w:rFonts w:ascii="Helvetica" w:eastAsia="Times New Roman" w:hAnsi="Helvetica" w:cs="Times New Roman"/>
          <w:color w:val="FF6600"/>
          <w:sz w:val="23"/>
          <w:szCs w:val="23"/>
        </w:rPr>
        <w:t>Modification de la concentration de la solution de</w:t>
      </w:r>
      <w:r>
        <w:rPr>
          <w:rFonts w:ascii="Helvetica" w:eastAsia="Times New Roman" w:hAnsi="Helvetica" w:cs="Times New Roman"/>
          <w:color w:val="FF6600"/>
          <w:sz w:val="23"/>
          <w:szCs w:val="23"/>
        </w:rPr>
        <w:t xml:space="preserve"> nitrate d’argent (0,1 mol/L)  </w:t>
      </w:r>
      <w:r w:rsidRPr="00CB1500">
        <w:rPr>
          <w:rFonts w:ascii="Helvetica" w:eastAsia="Times New Roman" w:hAnsi="Helvetica" w:cs="Times New Roman"/>
          <w:color w:val="3366FF"/>
          <w:sz w:val="23"/>
          <w:szCs w:val="23"/>
        </w:rPr>
        <w:t>volume équivalent vers 15,4 mL (cf CAC-RO p.307)</w:t>
      </w:r>
    </w:p>
    <w:p w14:paraId="32A318F0" w14:textId="77777777" w:rsidR="00FA715A" w:rsidRDefault="00FA715A" w:rsidP="00FA715A">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-Solution à titrer: 10 mL de sérum phy et on ajoute 90mL d'eau (dans un bécher) pour pouvoir faire tremper la cellule.</w:t>
      </w:r>
    </w:p>
    <w:p w14:paraId="36006E94" w14:textId="77777777" w:rsidR="00FA715A" w:rsidRDefault="00FA715A" w:rsidP="00FA715A">
      <w:pPr>
        <w:rPr>
          <w:rFonts w:ascii="Helvetica" w:eastAsia="Times New Roman" w:hAnsi="Helvetica" w:cs="Times New Roman"/>
          <w:color w:val="FF6600"/>
          <w:sz w:val="23"/>
          <w:szCs w:val="23"/>
        </w:rPr>
      </w:pPr>
      <w:r w:rsidRPr="00CB1500">
        <w:rPr>
          <w:rFonts w:ascii="Helvetica" w:eastAsia="Times New Roman" w:hAnsi="Helvetica" w:cs="Times New Roman"/>
          <w:color w:val="FF6600"/>
          <w:sz w:val="23"/>
          <w:szCs w:val="23"/>
        </w:rPr>
        <w:tab/>
      </w:r>
    </w:p>
    <w:p w14:paraId="499EF0DE" w14:textId="77777777" w:rsidR="00FA715A" w:rsidRPr="00791D7B" w:rsidRDefault="00FA715A" w:rsidP="00FA715A">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En préparation : </w:t>
      </w:r>
    </w:p>
    <w:p w14:paraId="718B4AF7" w14:textId="77777777" w:rsidR="00FA715A" w:rsidRDefault="00FA715A" w:rsidP="00FA715A">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w:t>
      </w:r>
      <w:r w:rsidRPr="00CB1500">
        <w:rPr>
          <w:rFonts w:ascii="Helvetica" w:eastAsia="Times New Roman" w:hAnsi="Helvetica" w:cs="Times New Roman"/>
          <w:color w:val="FF6600"/>
          <w:sz w:val="23"/>
          <w:szCs w:val="23"/>
        </w:rPr>
        <w:t>Courbe face au jury : prendre environ 10 points</w:t>
      </w:r>
      <w:r>
        <w:rPr>
          <w:rFonts w:ascii="Helvetica" w:eastAsia="Times New Roman" w:hAnsi="Helvetica" w:cs="Times New Roman"/>
          <w:color w:val="FF6600"/>
          <w:sz w:val="23"/>
          <w:szCs w:val="23"/>
        </w:rPr>
        <w:t xml:space="preserve"> ... (un peu ambitieux, à voir) , points plus serrés aux extrémités.</w:t>
      </w:r>
    </w:p>
    <w:p w14:paraId="07C7C92A" w14:textId="77777777" w:rsidR="00FA715A" w:rsidRPr="00CB1500" w:rsidRDefault="00FA715A" w:rsidP="00FA715A">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w:t>
      </w:r>
      <w:r w:rsidRPr="00CB1500">
        <w:rPr>
          <w:rFonts w:ascii="Helvetica" w:eastAsia="Times New Roman" w:hAnsi="Helvetica" w:cs="Times New Roman"/>
          <w:color w:val="FF6600"/>
          <w:sz w:val="23"/>
          <w:szCs w:val="23"/>
        </w:rPr>
        <w:t>Prévoir une courbe qui fonctionne à montrer au cas où</w:t>
      </w:r>
    </w:p>
    <w:p w14:paraId="167D053C" w14:textId="77777777" w:rsidR="00FA715A" w:rsidRPr="00CB1500" w:rsidRDefault="00FA715A" w:rsidP="00FA715A">
      <w:pPr>
        <w:pStyle w:val="Diapo"/>
      </w:pPr>
      <w:r>
        <w:t xml:space="preserve">Ne pas oublier les incertitudes, elles sont faites dans l'Excel ! </w:t>
      </w:r>
    </w:p>
    <w:p w14:paraId="553E9262" w14:textId="77777777" w:rsidR="00FA715A" w:rsidRDefault="00FA715A" w:rsidP="00FA715A">
      <w:pPr>
        <w:pStyle w:val="Sansinterligne"/>
      </w:pPr>
    </w:p>
    <w:p w14:paraId="011947C9" w14:textId="5488F7A4" w:rsidR="000359A0" w:rsidRDefault="00FA715A" w:rsidP="00FA715A">
      <w:pPr>
        <w:pStyle w:val="Sansinterligne"/>
      </w:pPr>
      <w:r>
        <w:t>Une fois qu'on a montré la belle courbe ...</w:t>
      </w:r>
      <w:r w:rsidR="000359A0">
        <w:t xml:space="preserve"> Dessiner au tableau avec véq vers 15,4 ! </w:t>
      </w:r>
    </w:p>
    <w:p w14:paraId="0DB9EB6F" w14:textId="77777777" w:rsidR="000359A0" w:rsidRDefault="000359A0" w:rsidP="000359A0">
      <w:pPr>
        <w:pStyle w:val="Diapo"/>
      </w:pPr>
      <w:r>
        <w:t xml:space="preserve">En parallèle, Diapo : Diapo :  </w:t>
      </w:r>
      <w:r w:rsidRPr="001C6224">
        <w:rPr>
          <w:lang w:val="fr-FR"/>
        </w:rPr>
        <w:t>Évolution de la conductivité</w:t>
      </w:r>
      <w:r>
        <w:rPr>
          <w:lang w:val="fr-FR"/>
        </w:rPr>
        <w:t xml:space="preserve"> pour expliquer l'allure</w:t>
      </w:r>
    </w:p>
    <w:p w14:paraId="3089CB94" w14:textId="77777777" w:rsidR="000359A0" w:rsidRDefault="000359A0" w:rsidP="000359A0">
      <w:r>
        <w:t>On interprète l’évolution de la conductivité en fonction du volume de solution titrante versée</w:t>
      </w:r>
    </w:p>
    <w:p w14:paraId="66DFA5CB" w14:textId="0CC24FE2" w:rsidR="000359A0" w:rsidRDefault="000359A0" w:rsidP="00FA715A">
      <w:pPr>
        <w:pStyle w:val="Sansinterligne"/>
      </w:pPr>
    </w:p>
    <w:p w14:paraId="021A1B4C" w14:textId="056AD844" w:rsidR="000359A0" w:rsidRDefault="000359A0" w:rsidP="00FA715A">
      <w:pPr>
        <w:pStyle w:val="Sansinterligne"/>
      </w:pPr>
      <w:r>
        <w:rPr>
          <w:noProof/>
          <w:lang w:val="fr-FR"/>
        </w:rPr>
        <w:drawing>
          <wp:inline distT="0" distB="0" distL="0" distR="0" wp14:anchorId="018F2585" wp14:editId="2253D6F9">
            <wp:extent cx="5732145" cy="3149600"/>
            <wp:effectExtent l="0" t="0" r="8255" b="0"/>
            <wp:docPr id="29" name="Image 29" descr="Macintosh HD:Users:matthis:Desktop:Capture d’écran 2020-05-17 à 15.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7 à 15.0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149600"/>
                    </a:xfrm>
                    <a:prstGeom prst="rect">
                      <a:avLst/>
                    </a:prstGeom>
                    <a:noFill/>
                    <a:ln>
                      <a:noFill/>
                    </a:ln>
                  </pic:spPr>
                </pic:pic>
              </a:graphicData>
            </a:graphic>
          </wp:inline>
        </w:drawing>
      </w:r>
    </w:p>
    <w:p w14:paraId="152D6840" w14:textId="77777777" w:rsidR="000359A0" w:rsidRDefault="000359A0" w:rsidP="00FA715A">
      <w:pPr>
        <w:pStyle w:val="Sansinterligne"/>
      </w:pPr>
    </w:p>
    <w:p w14:paraId="17737255" w14:textId="77777777" w:rsidR="00FA715A" w:rsidRDefault="00FA715A" w:rsidP="00FA715A">
      <w:pPr>
        <w:pStyle w:val="Sansinterligne"/>
      </w:pPr>
    </w:p>
    <w:p w14:paraId="4F5C28B2" w14:textId="77777777" w:rsidR="00FA715A" w:rsidRDefault="00FA715A" w:rsidP="00FA715A">
      <w:pPr>
        <w:pStyle w:val="Sansinterligne"/>
      </w:pPr>
    </w:p>
    <w:p w14:paraId="1D92025E" w14:textId="77777777" w:rsidR="00FA715A" w:rsidRDefault="00FA715A" w:rsidP="00FA715A">
      <w:pPr>
        <w:pStyle w:val="Sansinterligne"/>
      </w:pPr>
      <w:r>
        <w:t xml:space="preserve">Dans le cas d’un titrage conductimétrique, on repère l’équivalence à la rupture des pentes à cause des différences de conductivité ionique molaire.  </w:t>
      </w:r>
    </w:p>
    <w:p w14:paraId="3153C6D5" w14:textId="57645659" w:rsidR="000359A0" w:rsidRDefault="000359A0" w:rsidP="00FA715A">
      <w:pPr>
        <w:pStyle w:val="Sansinterligne"/>
      </w:pPr>
    </w:p>
    <w:p w14:paraId="3F516F38" w14:textId="04EF3369" w:rsidR="000359A0" w:rsidRDefault="000359A0" w:rsidP="00FA715A">
      <w:pPr>
        <w:pStyle w:val="Sansinterligne"/>
      </w:pPr>
      <w:r>
        <w:lastRenderedPageBreak/>
        <w:t xml:space="preserve">On répond à la posologie !! </w:t>
      </w:r>
    </w:p>
    <w:p w14:paraId="6793EDA0" w14:textId="77777777" w:rsidR="000359A0" w:rsidRDefault="000359A0" w:rsidP="00FA715A">
      <w:pPr>
        <w:pStyle w:val="Sansinterligne"/>
      </w:pPr>
    </w:p>
    <w:p w14:paraId="6ACA7281" w14:textId="77777777" w:rsidR="00FB50C9" w:rsidRDefault="000359A0" w:rsidP="00FB50C9">
      <w:pPr>
        <w:pStyle w:val="Titre1"/>
      </w:pPr>
      <w:bookmarkStart w:id="13" w:name="_Toc451347810"/>
      <w:r>
        <w:t>Conclusion :</w:t>
      </w:r>
      <w:bookmarkEnd w:id="13"/>
      <w:r>
        <w:t xml:space="preserve"> </w:t>
      </w:r>
    </w:p>
    <w:p w14:paraId="321FB928" w14:textId="7397A776" w:rsidR="000359A0" w:rsidRDefault="000359A0" w:rsidP="00FB50C9">
      <w:r>
        <w:t xml:space="preserve">Au cours de cette leçon, nous avons vu comment la chimie sert le domaine de la santé, aussi bien en développant des médicaments qu’en nous permettant de comprendre le fonctionnement de certains produits hygiéniques. </w:t>
      </w:r>
    </w:p>
    <w:p w14:paraId="0716EE81" w14:textId="77777777" w:rsidR="000359A0" w:rsidRDefault="000359A0" w:rsidP="00FB50C9">
      <w:r>
        <w:t xml:space="preserve">L’importance de vérifier que l’on a bien le bon produit est d’autant plus crucial qu’un même produit peut prendre des configurations spatiales différentes. C’était le cas de la thalidomide qui sous sa forme R est un antinauséeux alors qu’il est tératogène sous sa forme S. </w:t>
      </w:r>
    </w:p>
    <w:p w14:paraId="459878D1" w14:textId="1F50BA01" w:rsidR="000359A0" w:rsidRDefault="000359A0" w:rsidP="00FB50C9">
      <w:r>
        <w:t>Ouverture possible : Capteurs permettent de verifier pollution ! Cf lecon 10</w:t>
      </w:r>
    </w:p>
    <w:p w14:paraId="055FB216" w14:textId="77777777" w:rsidR="000359A0" w:rsidRDefault="000359A0" w:rsidP="00FB50C9"/>
    <w:p w14:paraId="060EF699" w14:textId="15C870B4" w:rsidR="000359A0" w:rsidRPr="00BC4191" w:rsidRDefault="000359A0" w:rsidP="00FB50C9">
      <w:pPr>
        <w:rPr>
          <w:i/>
          <w:iCs/>
          <w:color w:val="00B0F0"/>
        </w:rPr>
      </w:pPr>
      <w:r>
        <w:rPr>
          <w:i/>
          <w:iCs/>
          <w:color w:val="00B0F0"/>
        </w:rPr>
        <w:t>Ces deux produits étant des énantiomères, nous pouvons les distinguer en regardant leur action sur de la lumière polarisée – pouvoir rotatoire différent.</w:t>
      </w:r>
    </w:p>
    <w:p w14:paraId="311012F4" w14:textId="77777777" w:rsidR="000359A0" w:rsidRDefault="000359A0" w:rsidP="00FA715A">
      <w:pPr>
        <w:pStyle w:val="Sansinterligne"/>
      </w:pPr>
    </w:p>
    <w:p w14:paraId="6F648B45" w14:textId="67011FAE" w:rsidR="00FA715A" w:rsidRDefault="00FA715A" w:rsidP="00FA715A">
      <w:pPr>
        <w:pStyle w:val="Transition"/>
      </w:pPr>
    </w:p>
    <w:p w14:paraId="51F89B4F" w14:textId="67220E31" w:rsidR="00391374" w:rsidRPr="00623FEF" w:rsidRDefault="00391374" w:rsidP="001C41FB">
      <w:pPr>
        <w:rPr>
          <w:rFonts w:asciiTheme="minorHAnsi" w:eastAsia="Calibri" w:hAnsiTheme="minorHAnsi" w:cs="Calibri"/>
        </w:rPr>
      </w:pPr>
    </w:p>
    <w:sectPr w:rsidR="00391374"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F0796C" w:rsidRDefault="00F0796C" w:rsidP="00D4510A">
      <w:pPr>
        <w:spacing w:line="240" w:lineRule="auto"/>
      </w:pPr>
      <w:r>
        <w:separator/>
      </w:r>
    </w:p>
  </w:endnote>
  <w:endnote w:type="continuationSeparator" w:id="0">
    <w:p w14:paraId="104AE721" w14:textId="77777777" w:rsidR="00F0796C" w:rsidRDefault="00F0796C"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F0796C" w:rsidRDefault="00F0796C" w:rsidP="00D4510A">
      <w:pPr>
        <w:spacing w:line="240" w:lineRule="auto"/>
      </w:pPr>
      <w:r>
        <w:separator/>
      </w:r>
    </w:p>
  </w:footnote>
  <w:footnote w:type="continuationSeparator" w:id="0">
    <w:p w14:paraId="207523CE" w14:textId="77777777" w:rsidR="00F0796C" w:rsidRDefault="00F0796C"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8E"/>
    <w:multiLevelType w:val="hybridMultilevel"/>
    <w:tmpl w:val="466AA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B5154E2"/>
    <w:multiLevelType w:val="hybridMultilevel"/>
    <w:tmpl w:val="C3144D74"/>
    <w:lvl w:ilvl="0" w:tplc="1AA4768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0701F94"/>
    <w:multiLevelType w:val="hybridMultilevel"/>
    <w:tmpl w:val="B8E0E98A"/>
    <w:lvl w:ilvl="0" w:tplc="66DCA0B4">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932FCB"/>
    <w:multiLevelType w:val="hybridMultilevel"/>
    <w:tmpl w:val="2AB848A6"/>
    <w:lvl w:ilvl="0" w:tplc="D26E781C">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970155"/>
    <w:multiLevelType w:val="hybridMultilevel"/>
    <w:tmpl w:val="75BC0E7A"/>
    <w:lvl w:ilvl="0" w:tplc="E23E16D6">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2">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CF60FF2"/>
    <w:multiLevelType w:val="hybridMultilevel"/>
    <w:tmpl w:val="02B4F9BA"/>
    <w:lvl w:ilvl="0" w:tplc="B824BA8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2E9A0E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0BB406D"/>
    <w:multiLevelType w:val="hybridMultilevel"/>
    <w:tmpl w:val="E5F2FCD0"/>
    <w:lvl w:ilvl="0" w:tplc="99EC97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A436141"/>
    <w:multiLevelType w:val="hybridMultilevel"/>
    <w:tmpl w:val="851E6DA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nsid w:val="4202789F"/>
    <w:multiLevelType w:val="hybridMultilevel"/>
    <w:tmpl w:val="DFEC13F0"/>
    <w:lvl w:ilvl="0" w:tplc="5E565BC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20">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nsid w:val="5EEA735F"/>
    <w:multiLevelType w:val="hybridMultilevel"/>
    <w:tmpl w:val="D24AF986"/>
    <w:lvl w:ilvl="0" w:tplc="93B61B5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7">
    <w:nsid w:val="5F5229C1"/>
    <w:multiLevelType w:val="hybridMultilevel"/>
    <w:tmpl w:val="A386BF0C"/>
    <w:lvl w:ilvl="0" w:tplc="3822D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7AA3C86"/>
    <w:multiLevelType w:val="hybridMultilevel"/>
    <w:tmpl w:val="5DEA5002"/>
    <w:lvl w:ilvl="0" w:tplc="42761F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nsid w:val="68000C93"/>
    <w:multiLevelType w:val="hybridMultilevel"/>
    <w:tmpl w:val="4C163E98"/>
    <w:lvl w:ilvl="0" w:tplc="41F0DFC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32">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35">
    <w:nsid w:val="75EC28EB"/>
    <w:multiLevelType w:val="hybridMultilevel"/>
    <w:tmpl w:val="36909C5C"/>
    <w:lvl w:ilvl="0" w:tplc="41FE0E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6E157F2"/>
    <w:multiLevelType w:val="hybridMultilevel"/>
    <w:tmpl w:val="DBB89FA6"/>
    <w:lvl w:ilvl="0" w:tplc="BE429F9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7">
    <w:nsid w:val="7B34516D"/>
    <w:multiLevelType w:val="hybridMultilevel"/>
    <w:tmpl w:val="8FC8972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9"/>
  </w:num>
  <w:num w:numId="2">
    <w:abstractNumId w:val="4"/>
  </w:num>
  <w:num w:numId="3">
    <w:abstractNumId w:val="16"/>
  </w:num>
  <w:num w:numId="4">
    <w:abstractNumId w:val="23"/>
  </w:num>
  <w:num w:numId="5">
    <w:abstractNumId w:val="34"/>
  </w:num>
  <w:num w:numId="6">
    <w:abstractNumId w:val="19"/>
  </w:num>
  <w:num w:numId="7">
    <w:abstractNumId w:val="31"/>
  </w:num>
  <w:num w:numId="8">
    <w:abstractNumId w:val="10"/>
  </w:num>
  <w:num w:numId="9">
    <w:abstractNumId w:val="22"/>
  </w:num>
  <w:num w:numId="10">
    <w:abstractNumId w:val="24"/>
  </w:num>
  <w:num w:numId="11">
    <w:abstractNumId w:val="3"/>
  </w:num>
  <w:num w:numId="12">
    <w:abstractNumId w:val="20"/>
  </w:num>
  <w:num w:numId="13">
    <w:abstractNumId w:val="28"/>
  </w:num>
  <w:num w:numId="14">
    <w:abstractNumId w:val="12"/>
  </w:num>
  <w:num w:numId="15">
    <w:abstractNumId w:val="1"/>
  </w:num>
  <w:num w:numId="16">
    <w:abstractNumId w:val="5"/>
  </w:num>
  <w:num w:numId="17">
    <w:abstractNumId w:val="7"/>
  </w:num>
  <w:num w:numId="18">
    <w:abstractNumId w:val="32"/>
  </w:num>
  <w:num w:numId="19">
    <w:abstractNumId w:val="33"/>
  </w:num>
  <w:num w:numId="20">
    <w:abstractNumId w:val="25"/>
  </w:num>
  <w:num w:numId="21">
    <w:abstractNumId w:val="21"/>
  </w:num>
  <w:num w:numId="22">
    <w:abstractNumId w:val="36"/>
  </w:num>
  <w:num w:numId="23">
    <w:abstractNumId w:val="6"/>
  </w:num>
  <w:num w:numId="24">
    <w:abstractNumId w:val="18"/>
  </w:num>
  <w:num w:numId="25">
    <w:abstractNumId w:val="35"/>
  </w:num>
  <w:num w:numId="26">
    <w:abstractNumId w:val="15"/>
  </w:num>
  <w:num w:numId="27">
    <w:abstractNumId w:val="11"/>
  </w:num>
  <w:num w:numId="28">
    <w:abstractNumId w:val="2"/>
  </w:num>
  <w:num w:numId="29">
    <w:abstractNumId w:val="8"/>
  </w:num>
  <w:num w:numId="30">
    <w:abstractNumId w:val="14"/>
  </w:num>
  <w:num w:numId="31">
    <w:abstractNumId w:val="17"/>
  </w:num>
  <w:num w:numId="32">
    <w:abstractNumId w:val="37"/>
  </w:num>
  <w:num w:numId="33">
    <w:abstractNumId w:val="27"/>
  </w:num>
  <w:num w:numId="34">
    <w:abstractNumId w:val="13"/>
  </w:num>
  <w:num w:numId="35">
    <w:abstractNumId w:val="26"/>
  </w:num>
  <w:num w:numId="36">
    <w:abstractNumId w:val="0"/>
  </w:num>
  <w:num w:numId="37">
    <w:abstractNumId w:val="29"/>
  </w:num>
  <w:num w:numId="38">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268A"/>
    <w:rsid w:val="0002338A"/>
    <w:rsid w:val="00024366"/>
    <w:rsid w:val="000359A0"/>
    <w:rsid w:val="00037807"/>
    <w:rsid w:val="000451D7"/>
    <w:rsid w:val="000455A8"/>
    <w:rsid w:val="0004767E"/>
    <w:rsid w:val="00050DE6"/>
    <w:rsid w:val="00052967"/>
    <w:rsid w:val="00057D31"/>
    <w:rsid w:val="00065F79"/>
    <w:rsid w:val="0007107D"/>
    <w:rsid w:val="00071908"/>
    <w:rsid w:val="000765B5"/>
    <w:rsid w:val="000805A3"/>
    <w:rsid w:val="00080D51"/>
    <w:rsid w:val="000848AF"/>
    <w:rsid w:val="000A1E53"/>
    <w:rsid w:val="000A48A7"/>
    <w:rsid w:val="000A64B8"/>
    <w:rsid w:val="000B25B3"/>
    <w:rsid w:val="000C2128"/>
    <w:rsid w:val="000C7EA5"/>
    <w:rsid w:val="000D443F"/>
    <w:rsid w:val="000D4493"/>
    <w:rsid w:val="000F54C7"/>
    <w:rsid w:val="001136E7"/>
    <w:rsid w:val="00122CE5"/>
    <w:rsid w:val="00124A92"/>
    <w:rsid w:val="00125CC1"/>
    <w:rsid w:val="0014228C"/>
    <w:rsid w:val="00143FC0"/>
    <w:rsid w:val="00146DB4"/>
    <w:rsid w:val="00150873"/>
    <w:rsid w:val="0015378C"/>
    <w:rsid w:val="00154C67"/>
    <w:rsid w:val="00166021"/>
    <w:rsid w:val="00166200"/>
    <w:rsid w:val="00174EEC"/>
    <w:rsid w:val="00181B71"/>
    <w:rsid w:val="00184905"/>
    <w:rsid w:val="00185055"/>
    <w:rsid w:val="0018696A"/>
    <w:rsid w:val="001902C3"/>
    <w:rsid w:val="00191FA5"/>
    <w:rsid w:val="00192609"/>
    <w:rsid w:val="001A7D58"/>
    <w:rsid w:val="001B0177"/>
    <w:rsid w:val="001B3DB5"/>
    <w:rsid w:val="001B3F0D"/>
    <w:rsid w:val="001B7016"/>
    <w:rsid w:val="001B7C0A"/>
    <w:rsid w:val="001C3386"/>
    <w:rsid w:val="001C41FB"/>
    <w:rsid w:val="001C53C8"/>
    <w:rsid w:val="001C5FDD"/>
    <w:rsid w:val="001C6224"/>
    <w:rsid w:val="001C7D13"/>
    <w:rsid w:val="001D2C27"/>
    <w:rsid w:val="001E6F15"/>
    <w:rsid w:val="00200E34"/>
    <w:rsid w:val="0020624D"/>
    <w:rsid w:val="00206997"/>
    <w:rsid w:val="002118DB"/>
    <w:rsid w:val="00224D4B"/>
    <w:rsid w:val="0022568C"/>
    <w:rsid w:val="00234B19"/>
    <w:rsid w:val="002428A9"/>
    <w:rsid w:val="0024305D"/>
    <w:rsid w:val="0024774A"/>
    <w:rsid w:val="00264BE9"/>
    <w:rsid w:val="002763AA"/>
    <w:rsid w:val="00281C93"/>
    <w:rsid w:val="00290658"/>
    <w:rsid w:val="0029114D"/>
    <w:rsid w:val="002950A3"/>
    <w:rsid w:val="0029715A"/>
    <w:rsid w:val="002A17FF"/>
    <w:rsid w:val="002A3182"/>
    <w:rsid w:val="002B0B7F"/>
    <w:rsid w:val="002B11FF"/>
    <w:rsid w:val="002B2111"/>
    <w:rsid w:val="002C0FA4"/>
    <w:rsid w:val="002E34CF"/>
    <w:rsid w:val="002F1080"/>
    <w:rsid w:val="002F1385"/>
    <w:rsid w:val="003066AF"/>
    <w:rsid w:val="0030691C"/>
    <w:rsid w:val="00315EED"/>
    <w:rsid w:val="00315FF8"/>
    <w:rsid w:val="003164EE"/>
    <w:rsid w:val="00321F5D"/>
    <w:rsid w:val="00323772"/>
    <w:rsid w:val="00323F4E"/>
    <w:rsid w:val="003241AC"/>
    <w:rsid w:val="00333FB5"/>
    <w:rsid w:val="00343D66"/>
    <w:rsid w:val="003529F5"/>
    <w:rsid w:val="003619FC"/>
    <w:rsid w:val="00366529"/>
    <w:rsid w:val="003716C9"/>
    <w:rsid w:val="00371DD0"/>
    <w:rsid w:val="0037641B"/>
    <w:rsid w:val="00380E6D"/>
    <w:rsid w:val="00386BCC"/>
    <w:rsid w:val="00391374"/>
    <w:rsid w:val="003926BD"/>
    <w:rsid w:val="00393FC7"/>
    <w:rsid w:val="00395764"/>
    <w:rsid w:val="003A6083"/>
    <w:rsid w:val="003A6395"/>
    <w:rsid w:val="003B70D4"/>
    <w:rsid w:val="003D4EBE"/>
    <w:rsid w:val="003E2176"/>
    <w:rsid w:val="003E2A89"/>
    <w:rsid w:val="003E44BC"/>
    <w:rsid w:val="003E4C36"/>
    <w:rsid w:val="003E7E1C"/>
    <w:rsid w:val="003F149B"/>
    <w:rsid w:val="003F1747"/>
    <w:rsid w:val="0041532D"/>
    <w:rsid w:val="00416CE7"/>
    <w:rsid w:val="004176F4"/>
    <w:rsid w:val="00421EB2"/>
    <w:rsid w:val="00422EA3"/>
    <w:rsid w:val="00423F56"/>
    <w:rsid w:val="00441D2D"/>
    <w:rsid w:val="0044507F"/>
    <w:rsid w:val="00455030"/>
    <w:rsid w:val="004567F3"/>
    <w:rsid w:val="00456D57"/>
    <w:rsid w:val="0045730A"/>
    <w:rsid w:val="00460291"/>
    <w:rsid w:val="0046495C"/>
    <w:rsid w:val="00464B39"/>
    <w:rsid w:val="00466156"/>
    <w:rsid w:val="00471B9E"/>
    <w:rsid w:val="0048204A"/>
    <w:rsid w:val="00484906"/>
    <w:rsid w:val="004875D3"/>
    <w:rsid w:val="00492F9A"/>
    <w:rsid w:val="004B7CAE"/>
    <w:rsid w:val="004C03EB"/>
    <w:rsid w:val="004C27A8"/>
    <w:rsid w:val="004C35F2"/>
    <w:rsid w:val="004C6776"/>
    <w:rsid w:val="004C762A"/>
    <w:rsid w:val="004D157C"/>
    <w:rsid w:val="004D309F"/>
    <w:rsid w:val="004E2588"/>
    <w:rsid w:val="004E2917"/>
    <w:rsid w:val="004F7C57"/>
    <w:rsid w:val="00503E62"/>
    <w:rsid w:val="00513F7B"/>
    <w:rsid w:val="005154D7"/>
    <w:rsid w:val="00520388"/>
    <w:rsid w:val="00531216"/>
    <w:rsid w:val="00534260"/>
    <w:rsid w:val="00536D53"/>
    <w:rsid w:val="00546020"/>
    <w:rsid w:val="00553DC9"/>
    <w:rsid w:val="005564B6"/>
    <w:rsid w:val="0056295D"/>
    <w:rsid w:val="005672A2"/>
    <w:rsid w:val="00574FAC"/>
    <w:rsid w:val="00580AF6"/>
    <w:rsid w:val="00586BF5"/>
    <w:rsid w:val="00593F5F"/>
    <w:rsid w:val="005954DD"/>
    <w:rsid w:val="00595749"/>
    <w:rsid w:val="005957A1"/>
    <w:rsid w:val="0059621F"/>
    <w:rsid w:val="005A19AD"/>
    <w:rsid w:val="005B1B8C"/>
    <w:rsid w:val="005B5421"/>
    <w:rsid w:val="005C2AEC"/>
    <w:rsid w:val="005C6E16"/>
    <w:rsid w:val="005C7C5F"/>
    <w:rsid w:val="005D4569"/>
    <w:rsid w:val="005E2F21"/>
    <w:rsid w:val="005E7A98"/>
    <w:rsid w:val="005F42E9"/>
    <w:rsid w:val="005F4E6F"/>
    <w:rsid w:val="005F6DBC"/>
    <w:rsid w:val="006064D2"/>
    <w:rsid w:val="00616B4F"/>
    <w:rsid w:val="00617B14"/>
    <w:rsid w:val="00617EB1"/>
    <w:rsid w:val="00620225"/>
    <w:rsid w:val="00620FD4"/>
    <w:rsid w:val="00623FEF"/>
    <w:rsid w:val="0064250D"/>
    <w:rsid w:val="00660E3A"/>
    <w:rsid w:val="00662545"/>
    <w:rsid w:val="00663FEA"/>
    <w:rsid w:val="00664C9B"/>
    <w:rsid w:val="00671258"/>
    <w:rsid w:val="0069273E"/>
    <w:rsid w:val="006B0A84"/>
    <w:rsid w:val="006B0B72"/>
    <w:rsid w:val="006B16AB"/>
    <w:rsid w:val="006B3DB2"/>
    <w:rsid w:val="006B5A30"/>
    <w:rsid w:val="006C09B4"/>
    <w:rsid w:val="006D5424"/>
    <w:rsid w:val="006E424A"/>
    <w:rsid w:val="006F7BB7"/>
    <w:rsid w:val="00703ACB"/>
    <w:rsid w:val="00711FC3"/>
    <w:rsid w:val="00712624"/>
    <w:rsid w:val="00713297"/>
    <w:rsid w:val="00713CD2"/>
    <w:rsid w:val="00723E35"/>
    <w:rsid w:val="0072577C"/>
    <w:rsid w:val="00747065"/>
    <w:rsid w:val="007517B3"/>
    <w:rsid w:val="0075572C"/>
    <w:rsid w:val="00766CC1"/>
    <w:rsid w:val="00772E39"/>
    <w:rsid w:val="00776505"/>
    <w:rsid w:val="00783D10"/>
    <w:rsid w:val="00791D7B"/>
    <w:rsid w:val="007933BB"/>
    <w:rsid w:val="007A6CC8"/>
    <w:rsid w:val="007C47A6"/>
    <w:rsid w:val="007E0076"/>
    <w:rsid w:val="007E045E"/>
    <w:rsid w:val="007E5D8D"/>
    <w:rsid w:val="007F675B"/>
    <w:rsid w:val="008012BC"/>
    <w:rsid w:val="00805BFA"/>
    <w:rsid w:val="008213E6"/>
    <w:rsid w:val="00822821"/>
    <w:rsid w:val="00824B64"/>
    <w:rsid w:val="00827364"/>
    <w:rsid w:val="00833E64"/>
    <w:rsid w:val="008356DC"/>
    <w:rsid w:val="00837F90"/>
    <w:rsid w:val="00840F81"/>
    <w:rsid w:val="00844139"/>
    <w:rsid w:val="00854C29"/>
    <w:rsid w:val="0086023E"/>
    <w:rsid w:val="00863853"/>
    <w:rsid w:val="008647E7"/>
    <w:rsid w:val="00865968"/>
    <w:rsid w:val="00874871"/>
    <w:rsid w:val="00883041"/>
    <w:rsid w:val="008920B8"/>
    <w:rsid w:val="00892314"/>
    <w:rsid w:val="008C2CC3"/>
    <w:rsid w:val="008C2D3C"/>
    <w:rsid w:val="008D0321"/>
    <w:rsid w:val="008D0451"/>
    <w:rsid w:val="008D57FD"/>
    <w:rsid w:val="008E7525"/>
    <w:rsid w:val="008E78DD"/>
    <w:rsid w:val="008F254E"/>
    <w:rsid w:val="008F5026"/>
    <w:rsid w:val="00900E72"/>
    <w:rsid w:val="0090252A"/>
    <w:rsid w:val="0091037B"/>
    <w:rsid w:val="009220CB"/>
    <w:rsid w:val="00922692"/>
    <w:rsid w:val="00923D82"/>
    <w:rsid w:val="00932C69"/>
    <w:rsid w:val="00935C86"/>
    <w:rsid w:val="0094134E"/>
    <w:rsid w:val="00941650"/>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C33F6"/>
    <w:rsid w:val="009D0A4F"/>
    <w:rsid w:val="009D33A4"/>
    <w:rsid w:val="009E4E05"/>
    <w:rsid w:val="009E6E1C"/>
    <w:rsid w:val="009F7F79"/>
    <w:rsid w:val="00A009FE"/>
    <w:rsid w:val="00A031C7"/>
    <w:rsid w:val="00A05622"/>
    <w:rsid w:val="00A1116E"/>
    <w:rsid w:val="00A2440A"/>
    <w:rsid w:val="00A2499D"/>
    <w:rsid w:val="00A42445"/>
    <w:rsid w:val="00A616F1"/>
    <w:rsid w:val="00A61B13"/>
    <w:rsid w:val="00A86910"/>
    <w:rsid w:val="00A93104"/>
    <w:rsid w:val="00A964DE"/>
    <w:rsid w:val="00AB06D0"/>
    <w:rsid w:val="00AB3D77"/>
    <w:rsid w:val="00AD0018"/>
    <w:rsid w:val="00AD27A1"/>
    <w:rsid w:val="00AD64A5"/>
    <w:rsid w:val="00AE041D"/>
    <w:rsid w:val="00AE0A23"/>
    <w:rsid w:val="00AE33EE"/>
    <w:rsid w:val="00AE62EC"/>
    <w:rsid w:val="00AF0ED8"/>
    <w:rsid w:val="00AF0F00"/>
    <w:rsid w:val="00AF104C"/>
    <w:rsid w:val="00AF1B4B"/>
    <w:rsid w:val="00B01356"/>
    <w:rsid w:val="00B07B87"/>
    <w:rsid w:val="00B21173"/>
    <w:rsid w:val="00B36444"/>
    <w:rsid w:val="00B54841"/>
    <w:rsid w:val="00B54F7C"/>
    <w:rsid w:val="00B70844"/>
    <w:rsid w:val="00B70961"/>
    <w:rsid w:val="00B71D52"/>
    <w:rsid w:val="00B8364B"/>
    <w:rsid w:val="00B93FDC"/>
    <w:rsid w:val="00BA00E4"/>
    <w:rsid w:val="00BA5BDC"/>
    <w:rsid w:val="00BB3056"/>
    <w:rsid w:val="00BE080C"/>
    <w:rsid w:val="00BE3855"/>
    <w:rsid w:val="00BF2D4E"/>
    <w:rsid w:val="00BF74FE"/>
    <w:rsid w:val="00C07748"/>
    <w:rsid w:val="00C149D9"/>
    <w:rsid w:val="00C16B69"/>
    <w:rsid w:val="00C43A34"/>
    <w:rsid w:val="00C50B0C"/>
    <w:rsid w:val="00C50B72"/>
    <w:rsid w:val="00C837FF"/>
    <w:rsid w:val="00C91093"/>
    <w:rsid w:val="00C95FB2"/>
    <w:rsid w:val="00C976B9"/>
    <w:rsid w:val="00CB134B"/>
    <w:rsid w:val="00CB1500"/>
    <w:rsid w:val="00CB6B89"/>
    <w:rsid w:val="00CC62B3"/>
    <w:rsid w:val="00CD7B7B"/>
    <w:rsid w:val="00CE7BD5"/>
    <w:rsid w:val="00CF30CA"/>
    <w:rsid w:val="00CF4DC7"/>
    <w:rsid w:val="00D017ED"/>
    <w:rsid w:val="00D20D0B"/>
    <w:rsid w:val="00D255CF"/>
    <w:rsid w:val="00D27B8F"/>
    <w:rsid w:val="00D35C47"/>
    <w:rsid w:val="00D40607"/>
    <w:rsid w:val="00D4510A"/>
    <w:rsid w:val="00D509AE"/>
    <w:rsid w:val="00D51607"/>
    <w:rsid w:val="00D84624"/>
    <w:rsid w:val="00D90816"/>
    <w:rsid w:val="00D95887"/>
    <w:rsid w:val="00DB063C"/>
    <w:rsid w:val="00DB09F0"/>
    <w:rsid w:val="00DC0239"/>
    <w:rsid w:val="00DD5843"/>
    <w:rsid w:val="00DD66E8"/>
    <w:rsid w:val="00DD6A4A"/>
    <w:rsid w:val="00DE271D"/>
    <w:rsid w:val="00DE7A8F"/>
    <w:rsid w:val="00DF7F34"/>
    <w:rsid w:val="00E051EA"/>
    <w:rsid w:val="00E05A3E"/>
    <w:rsid w:val="00E07BA1"/>
    <w:rsid w:val="00E133C8"/>
    <w:rsid w:val="00E15D6B"/>
    <w:rsid w:val="00E168EE"/>
    <w:rsid w:val="00E17D10"/>
    <w:rsid w:val="00E21453"/>
    <w:rsid w:val="00E22728"/>
    <w:rsid w:val="00E2421B"/>
    <w:rsid w:val="00E246E3"/>
    <w:rsid w:val="00E26936"/>
    <w:rsid w:val="00E3075C"/>
    <w:rsid w:val="00E329E8"/>
    <w:rsid w:val="00E335F4"/>
    <w:rsid w:val="00E36692"/>
    <w:rsid w:val="00E37638"/>
    <w:rsid w:val="00E5064A"/>
    <w:rsid w:val="00E507D7"/>
    <w:rsid w:val="00E52FB8"/>
    <w:rsid w:val="00E54DE2"/>
    <w:rsid w:val="00E562D4"/>
    <w:rsid w:val="00E66E01"/>
    <w:rsid w:val="00E71CFB"/>
    <w:rsid w:val="00E80A98"/>
    <w:rsid w:val="00EA2BFD"/>
    <w:rsid w:val="00ED2407"/>
    <w:rsid w:val="00ED514A"/>
    <w:rsid w:val="00ED6877"/>
    <w:rsid w:val="00EE23EE"/>
    <w:rsid w:val="00EE4535"/>
    <w:rsid w:val="00EE6CB0"/>
    <w:rsid w:val="00EF00DC"/>
    <w:rsid w:val="00EF0C9F"/>
    <w:rsid w:val="00EF2C66"/>
    <w:rsid w:val="00F03150"/>
    <w:rsid w:val="00F0796C"/>
    <w:rsid w:val="00F16FF5"/>
    <w:rsid w:val="00F17871"/>
    <w:rsid w:val="00F270CC"/>
    <w:rsid w:val="00F479E0"/>
    <w:rsid w:val="00F53D74"/>
    <w:rsid w:val="00F5575B"/>
    <w:rsid w:val="00F61C25"/>
    <w:rsid w:val="00F71822"/>
    <w:rsid w:val="00F8338E"/>
    <w:rsid w:val="00F87254"/>
    <w:rsid w:val="00F9273D"/>
    <w:rsid w:val="00F95013"/>
    <w:rsid w:val="00FA5317"/>
    <w:rsid w:val="00FA61AB"/>
    <w:rsid w:val="00FA715A"/>
    <w:rsid w:val="00FB50C9"/>
    <w:rsid w:val="00FC0510"/>
    <w:rsid w:val="00FC0BF4"/>
    <w:rsid w:val="00FC1A78"/>
    <w:rsid w:val="00FC25A9"/>
    <w:rsid w:val="00FC4182"/>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24866365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140728483">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123840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6AF7-0AD2-3B40-A786-05B8E022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3454</Words>
  <Characters>19002</Characters>
  <Application>Microsoft Macintosh Word</Application>
  <DocSecurity>0</DocSecurity>
  <Lines>158</Lines>
  <Paragraphs>44</Paragraphs>
  <ScaleCrop>false</ScaleCrop>
  <Company/>
  <LinksUpToDate>false</LinksUpToDate>
  <CharactersWithSpaces>22412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11</cp:revision>
  <cp:lastPrinted>2020-03-30T17:18:00Z</cp:lastPrinted>
  <dcterms:created xsi:type="dcterms:W3CDTF">2020-05-16T17:21:00Z</dcterms:created>
  <dcterms:modified xsi:type="dcterms:W3CDTF">2020-06-21T14:20:00Z</dcterms:modified>
</cp:coreProperties>
</file>