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E5012B" w14:textId="77777777" w:rsidR="00B22338" w:rsidRPr="00B22338" w:rsidRDefault="00B22338" w:rsidP="00B22338">
      <w:pPr>
        <w:rPr>
          <w:rFonts w:ascii="Times" w:eastAsia="Times New Roman" w:hAnsi="Times" w:cs="Times New Roman"/>
          <w:b/>
          <w:sz w:val="20"/>
          <w:szCs w:val="20"/>
        </w:rPr>
      </w:pPr>
      <w:r w:rsidRPr="00B22338">
        <w:rPr>
          <w:rFonts w:ascii="Times" w:eastAsia="Times New Roman" w:hAnsi="Symbol" w:cs="Times New Roman"/>
          <w:b/>
          <w:sz w:val="20"/>
          <w:szCs w:val="20"/>
        </w:rPr>
        <w:t></w:t>
      </w:r>
      <w:r w:rsidRPr="00B22338">
        <w:rPr>
          <w:rFonts w:ascii="Times" w:eastAsia="Times New Roman" w:hAnsi="Times" w:cs="Times New Roman"/>
          <w:b/>
          <w:sz w:val="20"/>
          <w:szCs w:val="20"/>
        </w:rPr>
        <w:t xml:space="preserve">  Listes des leçons 2019-2020</w:t>
      </w:r>
    </w:p>
    <w:p w14:paraId="776A8949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Docteurs</w:t>
      </w:r>
    </w:p>
    <w:p w14:paraId="4D21BE57" w14:textId="77777777" w:rsidR="00756F07" w:rsidRDefault="00756F07" w:rsidP="00B22338">
      <w:pPr>
        <w:rPr>
          <w:rFonts w:ascii="Times" w:eastAsia="Times New Roman" w:hAnsi="Times" w:cs="Times New Roman"/>
          <w:sz w:val="20"/>
          <w:szCs w:val="20"/>
        </w:rPr>
      </w:pPr>
    </w:p>
    <w:p w14:paraId="228FDD29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1. Gravitation.</w:t>
      </w:r>
    </w:p>
    <w:p w14:paraId="0424214D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2. Lois de conservation en dynamique.</w:t>
      </w:r>
    </w:p>
    <w:p w14:paraId="791E2B4F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3. Notion de viscosité d'un fluide. Écoulements visqueux.</w:t>
      </w:r>
    </w:p>
    <w:p w14:paraId="15707993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4. Modèle de l'écoulement parfait d'un fluide.</w:t>
      </w:r>
    </w:p>
    <w:p w14:paraId="16F4CA41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 xml:space="preserve">5. Phénomènes </w:t>
      </w:r>
      <w:proofErr w:type="spellStart"/>
      <w:r w:rsidRPr="00B22338">
        <w:rPr>
          <w:rFonts w:ascii="Times" w:eastAsia="Times New Roman" w:hAnsi="Times" w:cs="Times New Roman"/>
          <w:sz w:val="20"/>
          <w:szCs w:val="20"/>
        </w:rPr>
        <w:t>interfaciaux</w:t>
      </w:r>
      <w:proofErr w:type="spellEnd"/>
      <w:r w:rsidRPr="00B22338">
        <w:rPr>
          <w:rFonts w:ascii="Times" w:eastAsia="Times New Roman" w:hAnsi="Times" w:cs="Times New Roman"/>
          <w:sz w:val="20"/>
          <w:szCs w:val="20"/>
        </w:rPr>
        <w:t xml:space="preserve"> impliquant des fluides.</w:t>
      </w:r>
    </w:p>
    <w:p w14:paraId="47FFEEE3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6. Premier principe de la thermodynamique.</w:t>
      </w:r>
    </w:p>
    <w:p w14:paraId="407C5B0C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7. Transitions de phase.</w:t>
      </w:r>
    </w:p>
    <w:p w14:paraId="7DBDBA5D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8. Phénomènes de transport.</w:t>
      </w:r>
    </w:p>
    <w:p w14:paraId="72A38E46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9. Conversion de puissance électromécanique.</w:t>
      </w:r>
    </w:p>
    <w:p w14:paraId="07960374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10. Induction électromagnétique.</w:t>
      </w:r>
    </w:p>
    <w:p w14:paraId="210F1B89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11. Rétroaction et oscillations.</w:t>
      </w:r>
    </w:p>
    <w:p w14:paraId="5BA0188E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12. Traitement d'un signal. Étude spectrale.</w:t>
      </w:r>
    </w:p>
    <w:p w14:paraId="27DAEBDC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13. Ondes progressives, ondes stationnaires.</w:t>
      </w:r>
    </w:p>
    <w:p w14:paraId="14971C75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14. Ondes acoustiques.</w:t>
      </w:r>
    </w:p>
    <w:p w14:paraId="042B7D90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15. Propagation guidée des ondes.</w:t>
      </w:r>
    </w:p>
    <w:p w14:paraId="137CB49D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16. Microscopies optiques.</w:t>
      </w:r>
    </w:p>
    <w:p w14:paraId="3229A076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17. Interférences à deux ondes en optique.</w:t>
      </w:r>
    </w:p>
    <w:p w14:paraId="01FD95E7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18. Interférométrie à division d'amplitude.</w:t>
      </w:r>
    </w:p>
    <w:p w14:paraId="786C79E2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19. Diffraction de Fraunhofer.</w:t>
      </w:r>
    </w:p>
    <w:p w14:paraId="748CD16E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20. Diffraction par des structures périodiques.</w:t>
      </w:r>
    </w:p>
    <w:p w14:paraId="594B6351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21. Absorption et émission de la lumière.</w:t>
      </w:r>
    </w:p>
    <w:p w14:paraId="3C2E0C18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22. Propriétés macroscopiques des corps ferromagnétiques.</w:t>
      </w:r>
    </w:p>
    <w:p w14:paraId="4D92BD40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23. Mécanismes de la conduction électrique dans les solides.</w:t>
      </w:r>
    </w:p>
    <w:p w14:paraId="11731380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24. Phénomènes de résonance dans différents domaines de la physique.</w:t>
      </w:r>
    </w:p>
    <w:p w14:paraId="06BFC169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25. Oscillateurs ; portraits de phase et non-linéarités.</w:t>
      </w:r>
    </w:p>
    <w:p w14:paraId="056B9D8F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</w:p>
    <w:p w14:paraId="0C882436" w14:textId="347AF4B9" w:rsidR="00B22338" w:rsidRPr="00B22338" w:rsidRDefault="00B22338" w:rsidP="006937E4">
      <w:pPr>
        <w:tabs>
          <w:tab w:val="left" w:pos="1400"/>
        </w:tabs>
        <w:rPr>
          <w:rFonts w:ascii="Times" w:eastAsia="Times New Roman" w:hAnsi="Times" w:cs="Times New Roman"/>
          <w:b/>
          <w:sz w:val="20"/>
          <w:szCs w:val="20"/>
        </w:rPr>
      </w:pPr>
      <w:r w:rsidRPr="00B22338">
        <w:rPr>
          <w:rFonts w:ascii="Times" w:eastAsia="Times New Roman" w:hAnsi="Times" w:cs="Times New Roman"/>
          <w:b/>
          <w:sz w:val="20"/>
          <w:szCs w:val="20"/>
        </w:rPr>
        <w:t>Mécanique</w:t>
      </w:r>
      <w:r w:rsidR="006937E4">
        <w:rPr>
          <w:rFonts w:ascii="Times" w:eastAsia="Times New Roman" w:hAnsi="Times" w:cs="Times New Roman"/>
          <w:b/>
          <w:sz w:val="20"/>
          <w:szCs w:val="20"/>
        </w:rPr>
        <w:tab/>
      </w:r>
    </w:p>
    <w:p w14:paraId="5DE1D401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M1. Contact entre deux solides. Frottement.</w:t>
      </w:r>
    </w:p>
    <w:p w14:paraId="3B8F0088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M2. Caractère non galiléen du référentiel terrestre.</w:t>
      </w:r>
    </w:p>
    <w:p w14:paraId="781436E5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M3. Précession dans les domaines macroscopique et microscopique.</w:t>
      </w:r>
    </w:p>
    <w:p w14:paraId="3A8AF90F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M4. Cinématique relativiste.</w:t>
      </w:r>
    </w:p>
    <w:p w14:paraId="008196AF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M5. Dynamique relativiste.</w:t>
      </w:r>
    </w:p>
    <w:p w14:paraId="067E7013" w14:textId="77777777"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M6. Collisions et lois de conservation</w:t>
      </w:r>
    </w:p>
    <w:p w14:paraId="3B9E3ABB" w14:textId="77777777"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M7. Oscillateurs amortis</w:t>
      </w:r>
    </w:p>
    <w:p w14:paraId="403FF541" w14:textId="77777777"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M8. Mouvements dans un champ de force centrale</w:t>
      </w:r>
    </w:p>
    <w:p w14:paraId="70B0869E" w14:textId="77777777"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 xml:space="preserve">M9. </w:t>
      </w:r>
      <w:proofErr w:type="spellStart"/>
      <w:r>
        <w:rPr>
          <w:rFonts w:ascii="Times" w:eastAsia="Times New Roman" w:hAnsi="Times" w:cs="Times New Roman"/>
          <w:color w:val="FF0000"/>
          <w:sz w:val="20"/>
          <w:szCs w:val="20"/>
        </w:rPr>
        <w:t>Mvts</w:t>
      </w:r>
      <w:proofErr w:type="spellEnd"/>
      <w:r>
        <w:rPr>
          <w:rFonts w:ascii="Times" w:eastAsia="Times New Roman" w:hAnsi="Times" w:cs="Times New Roman"/>
          <w:color w:val="FF0000"/>
          <w:sz w:val="20"/>
          <w:szCs w:val="20"/>
        </w:rPr>
        <w:t xml:space="preserve"> classiques et relativiste d'une particule chargée</w:t>
      </w:r>
    </w:p>
    <w:p w14:paraId="3F294A98" w14:textId="77777777" w:rsid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Changements de référentiels</w:t>
      </w:r>
    </w:p>
    <w:p w14:paraId="2E1F71FA" w14:textId="77777777" w:rsid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</w:p>
    <w:p w14:paraId="0764459C" w14:textId="77777777" w:rsidR="005D3443" w:rsidRPr="005D3443" w:rsidRDefault="005D3443" w:rsidP="00B22338">
      <w:pPr>
        <w:rPr>
          <w:rFonts w:ascii="Times" w:eastAsia="Times New Roman" w:hAnsi="Times" w:cs="Times New Roman"/>
          <w:b/>
          <w:sz w:val="20"/>
          <w:szCs w:val="20"/>
        </w:rPr>
      </w:pPr>
      <w:r w:rsidRPr="005D3443">
        <w:rPr>
          <w:rFonts w:ascii="Times" w:eastAsia="Times New Roman" w:hAnsi="Times" w:cs="Times New Roman"/>
          <w:b/>
          <w:sz w:val="20"/>
          <w:szCs w:val="20"/>
        </w:rPr>
        <w:t>Mécanique des fluides</w:t>
      </w:r>
    </w:p>
    <w:p w14:paraId="2CCF3795" w14:textId="77777777"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</w:p>
    <w:p w14:paraId="249414AA" w14:textId="77777777" w:rsidR="005D3443" w:rsidRP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Théorème(s) de Bernoulli et applications.</w:t>
      </w:r>
    </w:p>
    <w:p w14:paraId="5FE986D0" w14:textId="77777777" w:rsidR="005D3443" w:rsidRPr="00B22338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Exemples d’écoulements de fluides</w:t>
      </w:r>
    </w:p>
    <w:p w14:paraId="1CE5B73A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</w:p>
    <w:p w14:paraId="33B2E17F" w14:textId="77777777" w:rsidR="00B22338" w:rsidRPr="00B22338" w:rsidRDefault="00B22338" w:rsidP="00B22338">
      <w:pPr>
        <w:rPr>
          <w:rFonts w:ascii="Times" w:eastAsia="Times New Roman" w:hAnsi="Times" w:cs="Times New Roman"/>
          <w:b/>
          <w:sz w:val="20"/>
          <w:szCs w:val="20"/>
        </w:rPr>
      </w:pPr>
      <w:r w:rsidRPr="00B22338">
        <w:rPr>
          <w:rFonts w:ascii="Times" w:eastAsia="Times New Roman" w:hAnsi="Times" w:cs="Times New Roman"/>
          <w:b/>
          <w:sz w:val="20"/>
          <w:szCs w:val="20"/>
        </w:rPr>
        <w:t>Thermodynamique et physique statistique</w:t>
      </w:r>
    </w:p>
    <w:p w14:paraId="70818C2B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T1. Gaz réels, gaz parfait.</w:t>
      </w:r>
    </w:p>
    <w:p w14:paraId="34EB2EF4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T2. Évolution et condition d'équilibre d'un système thermodynamique fermé.</w:t>
      </w:r>
    </w:p>
    <w:p w14:paraId="3D751EAF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T3. Machines thermiques réelles.</w:t>
      </w:r>
    </w:p>
    <w:p w14:paraId="5126E375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T4. Facteur de Boltzmann.</w:t>
      </w:r>
    </w:p>
    <w:p w14:paraId="5BF0EF12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T5. Rayonnement d'équilibre thermique. Corps noir.</w:t>
      </w:r>
    </w:p>
    <w:p w14:paraId="45107123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 xml:space="preserve">T6. Bilans thermiques : flux </w:t>
      </w:r>
      <w:proofErr w:type="spellStart"/>
      <w:r w:rsidRPr="00B22338">
        <w:rPr>
          <w:rFonts w:ascii="Times" w:eastAsia="Times New Roman" w:hAnsi="Times" w:cs="Times New Roman"/>
          <w:sz w:val="20"/>
          <w:szCs w:val="20"/>
        </w:rPr>
        <w:t>conductifs</w:t>
      </w:r>
      <w:proofErr w:type="spellEnd"/>
      <w:r w:rsidRPr="00B22338">
        <w:rPr>
          <w:rFonts w:ascii="Times" w:eastAsia="Times New Roman" w:hAnsi="Times" w:cs="Times New Roman"/>
          <w:sz w:val="20"/>
          <w:szCs w:val="20"/>
        </w:rPr>
        <w:t>, convectifs et radiatifs.</w:t>
      </w:r>
    </w:p>
    <w:p w14:paraId="22D11F43" w14:textId="77777777"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B22338">
        <w:rPr>
          <w:rFonts w:ascii="Times" w:eastAsia="Times New Roman" w:hAnsi="Times" w:cs="Times New Roman"/>
          <w:color w:val="FF0000"/>
          <w:sz w:val="20"/>
          <w:szCs w:val="20"/>
        </w:rPr>
        <w:t>T7</w:t>
      </w:r>
      <w:r>
        <w:rPr>
          <w:rFonts w:ascii="Times" w:eastAsia="Times New Roman" w:hAnsi="Times" w:cs="Times New Roman"/>
          <w:color w:val="FF0000"/>
          <w:sz w:val="20"/>
          <w:szCs w:val="20"/>
        </w:rPr>
        <w:t>. Phénomènes irréversibles en thermodynamique</w:t>
      </w:r>
    </w:p>
    <w:p w14:paraId="4BA9151F" w14:textId="77777777"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 xml:space="preserve">T8. Approche statistique de l'entropie. </w:t>
      </w:r>
    </w:p>
    <w:p w14:paraId="309C208D" w14:textId="77777777"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T9. Pression dans les fluides</w:t>
      </w:r>
    </w:p>
    <w:p w14:paraId="70999657" w14:textId="77777777"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T10. Bilans thermiques. Applications au modèle de la Terre.</w:t>
      </w:r>
    </w:p>
    <w:p w14:paraId="4F296EA2" w14:textId="77777777"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 xml:space="preserve">T11. Fluide de Van der </w:t>
      </w:r>
      <w:proofErr w:type="spellStart"/>
      <w:r>
        <w:rPr>
          <w:rFonts w:ascii="Times" w:eastAsia="Times New Roman" w:hAnsi="Times" w:cs="Times New Roman"/>
          <w:color w:val="FF0000"/>
          <w:sz w:val="20"/>
          <w:szCs w:val="20"/>
        </w:rPr>
        <w:t>Waals</w:t>
      </w:r>
      <w:proofErr w:type="spellEnd"/>
    </w:p>
    <w:p w14:paraId="03860D67" w14:textId="77777777" w:rsid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Rayonnement d'équilibre thermique</w:t>
      </w:r>
    </w:p>
    <w:p w14:paraId="48BCE602" w14:textId="77777777" w:rsidR="005D3443" w:rsidRP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Le gaz parfait en physique statistique</w:t>
      </w:r>
    </w:p>
    <w:p w14:paraId="11D0C068" w14:textId="0D04159B" w:rsid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lastRenderedPageBreak/>
        <w:t>Second principe de la thermodynamique</w:t>
      </w:r>
      <w:r w:rsidR="006937E4">
        <w:rPr>
          <w:rFonts w:ascii="Times" w:eastAsia="Times New Roman" w:hAnsi="Times" w:cs="Times New Roman"/>
          <w:color w:val="FF0000"/>
          <w:sz w:val="20"/>
          <w:szCs w:val="20"/>
        </w:rPr>
        <w:t xml:space="preserve"> (PAS SUR LA DROPBOX </w:t>
      </w:r>
      <w:proofErr w:type="spellStart"/>
      <w:r w:rsidR="006937E4">
        <w:rPr>
          <w:rFonts w:ascii="Times" w:eastAsia="Times New Roman" w:hAnsi="Times" w:cs="Times New Roman"/>
          <w:color w:val="FF0000"/>
          <w:sz w:val="20"/>
          <w:szCs w:val="20"/>
        </w:rPr>
        <w:t>cf</w:t>
      </w:r>
      <w:proofErr w:type="spellEnd"/>
      <w:r w:rsidR="006937E4">
        <w:rPr>
          <w:rFonts w:ascii="Times" w:eastAsia="Times New Roman" w:hAnsi="Times" w:cs="Times New Roman"/>
          <w:color w:val="FF0000"/>
          <w:sz w:val="20"/>
          <w:szCs w:val="20"/>
        </w:rPr>
        <w:t xml:space="preserve"> fichier leçons </w:t>
      </w:r>
      <w:proofErr w:type="gramStart"/>
      <w:r w:rsidR="006937E4">
        <w:rPr>
          <w:rFonts w:ascii="Times" w:eastAsia="Times New Roman" w:hAnsi="Times" w:cs="Times New Roman"/>
          <w:color w:val="FF0000"/>
          <w:sz w:val="20"/>
          <w:szCs w:val="20"/>
        </w:rPr>
        <w:t>retards</w:t>
      </w:r>
      <w:proofErr w:type="gramEnd"/>
      <w:r w:rsidR="006937E4">
        <w:rPr>
          <w:rFonts w:ascii="Times" w:eastAsia="Times New Roman" w:hAnsi="Times" w:cs="Times New Roman"/>
          <w:color w:val="FF0000"/>
          <w:sz w:val="20"/>
          <w:szCs w:val="20"/>
        </w:rPr>
        <w:t>)</w:t>
      </w:r>
    </w:p>
    <w:p w14:paraId="10721BEB" w14:textId="77777777"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</w:p>
    <w:p w14:paraId="04A5BA73" w14:textId="77777777" w:rsidR="00B22338" w:rsidRP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</w:p>
    <w:p w14:paraId="64EE8A78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</w:p>
    <w:p w14:paraId="2E42FC61" w14:textId="77777777" w:rsidR="00B22338" w:rsidRPr="00B22338" w:rsidRDefault="00B22338" w:rsidP="00B22338">
      <w:pPr>
        <w:rPr>
          <w:rFonts w:ascii="Times" w:eastAsia="Times New Roman" w:hAnsi="Times" w:cs="Times New Roman"/>
          <w:b/>
          <w:sz w:val="20"/>
          <w:szCs w:val="20"/>
        </w:rPr>
      </w:pPr>
      <w:r w:rsidRPr="00B22338">
        <w:rPr>
          <w:rFonts w:ascii="Times" w:eastAsia="Times New Roman" w:hAnsi="Times" w:cs="Times New Roman"/>
          <w:b/>
          <w:sz w:val="20"/>
          <w:szCs w:val="20"/>
        </w:rPr>
        <w:t>Électromagnétisme et électricité</w:t>
      </w:r>
    </w:p>
    <w:p w14:paraId="5AD8E676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E1. Rayonnement dipolaire électrique.</w:t>
      </w:r>
    </w:p>
    <w:p w14:paraId="4E0E12CF" w14:textId="77777777" w:rsidR="00B22338" w:rsidRP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B22338">
        <w:rPr>
          <w:rFonts w:ascii="Times" w:eastAsia="Times New Roman" w:hAnsi="Times" w:cs="Times New Roman"/>
          <w:color w:val="FF0000"/>
          <w:sz w:val="20"/>
          <w:szCs w:val="20"/>
        </w:rPr>
        <w:t>E2. Télécommunications</w:t>
      </w:r>
    </w:p>
    <w:p w14:paraId="0CF47627" w14:textId="77777777"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B22338">
        <w:rPr>
          <w:rFonts w:ascii="Times" w:eastAsia="Times New Roman" w:hAnsi="Times" w:cs="Times New Roman"/>
          <w:color w:val="FF0000"/>
          <w:sz w:val="20"/>
          <w:szCs w:val="20"/>
        </w:rPr>
        <w:t>E3. Filtrage en électronique</w:t>
      </w:r>
    </w:p>
    <w:p w14:paraId="19657FAD" w14:textId="77777777"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 xml:space="preserve">E4.Transformateurs idéal et réel </w:t>
      </w:r>
    </w:p>
    <w:p w14:paraId="65DFCA97" w14:textId="77777777"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E5. Polarisation des OEM. Cas des milieux biréfringents</w:t>
      </w:r>
    </w:p>
    <w:p w14:paraId="556BEC47" w14:textId="77777777"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E6.Milieux diélectriques</w:t>
      </w:r>
    </w:p>
    <w:p w14:paraId="28544F70" w14:textId="77777777"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E7. Dipôles électriques, de l'électromagnétisme à l'électrocinétique.</w:t>
      </w:r>
    </w:p>
    <w:p w14:paraId="457847E4" w14:textId="77777777"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E8. Electrostatique et conducteurs en équilibre</w:t>
      </w:r>
    </w:p>
    <w:p w14:paraId="326AC541" w14:textId="78C6BE71" w:rsidR="00B22338" w:rsidRP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Conduction électrique dans un conducteur ohmique</w:t>
      </w:r>
      <w:r w:rsidR="006937E4">
        <w:rPr>
          <w:rFonts w:ascii="Times" w:eastAsia="Times New Roman" w:hAnsi="Times" w:cs="Times New Roman"/>
          <w:color w:val="FF0000"/>
          <w:sz w:val="20"/>
          <w:szCs w:val="20"/>
        </w:rPr>
        <w:t xml:space="preserve"> (PAS SUR LA DROPBOX </w:t>
      </w:r>
      <w:proofErr w:type="spellStart"/>
      <w:r w:rsidR="006937E4">
        <w:rPr>
          <w:rFonts w:ascii="Times" w:eastAsia="Times New Roman" w:hAnsi="Times" w:cs="Times New Roman"/>
          <w:color w:val="FF0000"/>
          <w:sz w:val="20"/>
          <w:szCs w:val="20"/>
        </w:rPr>
        <w:t>cf</w:t>
      </w:r>
      <w:proofErr w:type="spellEnd"/>
      <w:r w:rsidR="006937E4">
        <w:rPr>
          <w:rFonts w:ascii="Times" w:eastAsia="Times New Roman" w:hAnsi="Times" w:cs="Times New Roman"/>
          <w:color w:val="FF0000"/>
          <w:sz w:val="20"/>
          <w:szCs w:val="20"/>
        </w:rPr>
        <w:t xml:space="preserve"> fichier leçons </w:t>
      </w:r>
      <w:proofErr w:type="gramStart"/>
      <w:r w:rsidR="006937E4">
        <w:rPr>
          <w:rFonts w:ascii="Times" w:eastAsia="Times New Roman" w:hAnsi="Times" w:cs="Times New Roman"/>
          <w:color w:val="FF0000"/>
          <w:sz w:val="20"/>
          <w:szCs w:val="20"/>
        </w:rPr>
        <w:t>retards</w:t>
      </w:r>
      <w:proofErr w:type="gramEnd"/>
      <w:r w:rsidR="006937E4">
        <w:rPr>
          <w:rFonts w:ascii="Times" w:eastAsia="Times New Roman" w:hAnsi="Times" w:cs="Times New Roman"/>
          <w:color w:val="FF0000"/>
          <w:sz w:val="20"/>
          <w:szCs w:val="20"/>
        </w:rPr>
        <w:t>)</w:t>
      </w:r>
    </w:p>
    <w:p w14:paraId="451E16C5" w14:textId="77777777" w:rsidR="00B22338" w:rsidRP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Auto-induction, induction mutuelle</w:t>
      </w:r>
    </w:p>
    <w:p w14:paraId="2E5C5A56" w14:textId="1AAA7E7E" w:rsidR="00B22338" w:rsidRP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Amplificateur linéaire intégré</w:t>
      </w:r>
      <w:r w:rsidR="006937E4">
        <w:rPr>
          <w:rFonts w:ascii="Times" w:eastAsia="Times New Roman" w:hAnsi="Times" w:cs="Times New Roman"/>
          <w:color w:val="FF0000"/>
          <w:sz w:val="20"/>
          <w:szCs w:val="20"/>
        </w:rPr>
        <w:t xml:space="preserve"> (PAS SUR LA DROPBOX </w:t>
      </w:r>
      <w:proofErr w:type="spellStart"/>
      <w:r w:rsidR="006937E4">
        <w:rPr>
          <w:rFonts w:ascii="Times" w:eastAsia="Times New Roman" w:hAnsi="Times" w:cs="Times New Roman"/>
          <w:color w:val="FF0000"/>
          <w:sz w:val="20"/>
          <w:szCs w:val="20"/>
        </w:rPr>
        <w:t>cf</w:t>
      </w:r>
      <w:proofErr w:type="spellEnd"/>
      <w:r w:rsidR="006937E4">
        <w:rPr>
          <w:rFonts w:ascii="Times" w:eastAsia="Times New Roman" w:hAnsi="Times" w:cs="Times New Roman"/>
          <w:color w:val="FF0000"/>
          <w:sz w:val="20"/>
          <w:szCs w:val="20"/>
        </w:rPr>
        <w:t xml:space="preserve"> fichier leçons </w:t>
      </w:r>
      <w:proofErr w:type="gramStart"/>
      <w:r w:rsidR="006937E4">
        <w:rPr>
          <w:rFonts w:ascii="Times" w:eastAsia="Times New Roman" w:hAnsi="Times" w:cs="Times New Roman"/>
          <w:color w:val="FF0000"/>
          <w:sz w:val="20"/>
          <w:szCs w:val="20"/>
        </w:rPr>
        <w:t>retards</w:t>
      </w:r>
      <w:proofErr w:type="gramEnd"/>
      <w:r w:rsidR="006937E4">
        <w:rPr>
          <w:rFonts w:ascii="Times" w:eastAsia="Times New Roman" w:hAnsi="Times" w:cs="Times New Roman"/>
          <w:color w:val="FF0000"/>
          <w:sz w:val="20"/>
          <w:szCs w:val="20"/>
        </w:rPr>
        <w:t>)</w:t>
      </w:r>
    </w:p>
    <w:p w14:paraId="280255C2" w14:textId="77777777" w:rsidR="00257232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Phénomènes d'induction pour un conducteur en mouvement</w:t>
      </w:r>
    </w:p>
    <w:p w14:paraId="7CA0B602" w14:textId="77777777" w:rsidR="00257232" w:rsidRDefault="00257232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Energie électromagnétique</w:t>
      </w:r>
    </w:p>
    <w:p w14:paraId="3C737652" w14:textId="77777777" w:rsidR="00257232" w:rsidRDefault="00257232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257232">
        <w:rPr>
          <w:rFonts w:ascii="Times" w:eastAsia="Times New Roman" w:hAnsi="Times" w:cs="Times New Roman"/>
          <w:color w:val="FF0000"/>
          <w:sz w:val="20"/>
          <w:szCs w:val="20"/>
        </w:rPr>
        <w:t>Production et mesure de champs magnétiques</w:t>
      </w:r>
    </w:p>
    <w:p w14:paraId="348EEA8D" w14:textId="77777777" w:rsidR="00257232" w:rsidRDefault="00257232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</w:p>
    <w:p w14:paraId="69C8F6FE" w14:textId="77777777" w:rsidR="00B22338" w:rsidRPr="00B22338" w:rsidRDefault="00B22338" w:rsidP="00B22338">
      <w:pPr>
        <w:rPr>
          <w:rFonts w:ascii="Times" w:eastAsia="Times New Roman" w:hAnsi="Times" w:cs="Times New Roman"/>
          <w:b/>
          <w:sz w:val="20"/>
          <w:szCs w:val="20"/>
        </w:rPr>
      </w:pPr>
      <w:r w:rsidRPr="00B22338">
        <w:rPr>
          <w:rFonts w:ascii="Times" w:eastAsia="Times New Roman" w:hAnsi="Times" w:cs="Times New Roman"/>
          <w:b/>
          <w:sz w:val="20"/>
          <w:szCs w:val="20"/>
        </w:rPr>
        <w:t>Ondes</w:t>
      </w:r>
    </w:p>
    <w:p w14:paraId="5DB84AF5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On1. Propagation avec dispersion.</w:t>
      </w:r>
    </w:p>
    <w:p w14:paraId="02208D4C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On2. Ondes électromagnétiques dans les milieux diélectriques.</w:t>
      </w:r>
    </w:p>
    <w:p w14:paraId="35D94C7D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On3. Ondes électromagnétiques dans les milieux conducteurs.</w:t>
      </w:r>
    </w:p>
    <w:p w14:paraId="6C5833DF" w14:textId="77777777" w:rsidR="00B22338" w:rsidRPr="00D03870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D03870">
        <w:rPr>
          <w:rFonts w:ascii="Times" w:eastAsia="Times New Roman" w:hAnsi="Times" w:cs="Times New Roman"/>
          <w:color w:val="FF0000"/>
          <w:sz w:val="20"/>
          <w:szCs w:val="20"/>
        </w:rPr>
        <w:t>On4. Ondes mécaniques. Application aux instruments de musique.</w:t>
      </w:r>
    </w:p>
    <w:p w14:paraId="0ECAE867" w14:textId="77777777" w:rsidR="00B22338" w:rsidRPr="00D03870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D03870">
        <w:rPr>
          <w:rFonts w:ascii="Times" w:eastAsia="Times New Roman" w:hAnsi="Times" w:cs="Times New Roman"/>
          <w:color w:val="FF0000"/>
          <w:sz w:val="20"/>
          <w:szCs w:val="20"/>
        </w:rPr>
        <w:t>On5.</w:t>
      </w:r>
      <w:r w:rsidR="00D03870" w:rsidRPr="00D03870">
        <w:rPr>
          <w:rFonts w:ascii="Times" w:eastAsia="Times New Roman" w:hAnsi="Times" w:cs="Times New Roman"/>
          <w:color w:val="FF0000"/>
          <w:sz w:val="20"/>
          <w:szCs w:val="20"/>
        </w:rPr>
        <w:t xml:space="preserve"> Ondes stationnaires en physique classique et quantique. </w:t>
      </w:r>
    </w:p>
    <w:p w14:paraId="19426A99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</w:p>
    <w:p w14:paraId="24002562" w14:textId="77777777" w:rsidR="00B22338" w:rsidRPr="00B22338" w:rsidRDefault="00B22338" w:rsidP="00B22338">
      <w:pPr>
        <w:rPr>
          <w:rFonts w:ascii="Times" w:eastAsia="Times New Roman" w:hAnsi="Times" w:cs="Times New Roman"/>
          <w:b/>
          <w:sz w:val="20"/>
          <w:szCs w:val="20"/>
        </w:rPr>
      </w:pPr>
      <w:r w:rsidRPr="00B22338">
        <w:rPr>
          <w:rFonts w:ascii="Times" w:eastAsia="Times New Roman" w:hAnsi="Times" w:cs="Times New Roman"/>
          <w:b/>
          <w:sz w:val="20"/>
          <w:szCs w:val="20"/>
        </w:rPr>
        <w:t>Optique</w:t>
      </w:r>
    </w:p>
    <w:p w14:paraId="34A6E41D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O1. Présentation de l'optique géométrique à l'aide du principe de Fermat.</w:t>
      </w:r>
    </w:p>
    <w:p w14:paraId="0189F944" w14:textId="77777777" w:rsidR="00D03870" w:rsidRDefault="00D03870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D03870">
        <w:rPr>
          <w:rFonts w:ascii="Times" w:eastAsia="Times New Roman" w:hAnsi="Times" w:cs="Times New Roman"/>
          <w:color w:val="FF0000"/>
          <w:sz w:val="20"/>
          <w:szCs w:val="20"/>
        </w:rPr>
        <w:t>O2. Lasers</w:t>
      </w:r>
    </w:p>
    <w:p w14:paraId="252C592E" w14:textId="77777777" w:rsidR="00D03870" w:rsidRDefault="00D03870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O3. Notion de cohérence en optique.</w:t>
      </w:r>
    </w:p>
    <w:p w14:paraId="31660B63" w14:textId="6400CF0F" w:rsidR="00D03870" w:rsidRDefault="00D03870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O4. Formation des images</w:t>
      </w:r>
      <w:r w:rsidR="006937E4">
        <w:rPr>
          <w:rFonts w:ascii="Times" w:eastAsia="Times New Roman" w:hAnsi="Times" w:cs="Times New Roman"/>
          <w:color w:val="FF0000"/>
          <w:sz w:val="20"/>
          <w:szCs w:val="20"/>
        </w:rPr>
        <w:t xml:space="preserve"> (</w:t>
      </w:r>
      <w:proofErr w:type="spellStart"/>
      <w:r w:rsidR="006937E4">
        <w:rPr>
          <w:rFonts w:ascii="Times" w:eastAsia="Times New Roman" w:hAnsi="Times" w:cs="Times New Roman"/>
          <w:color w:val="FF0000"/>
          <w:sz w:val="20"/>
          <w:szCs w:val="20"/>
        </w:rPr>
        <w:t>Leoçon</w:t>
      </w:r>
      <w:proofErr w:type="spellEnd"/>
      <w:r w:rsidR="006937E4">
        <w:rPr>
          <w:rFonts w:ascii="Times" w:eastAsia="Times New Roman" w:hAnsi="Times" w:cs="Times New Roman"/>
          <w:color w:val="FF0000"/>
          <w:sz w:val="20"/>
          <w:szCs w:val="20"/>
        </w:rPr>
        <w:t xml:space="preserve"> de Lois et sur </w:t>
      </w:r>
      <w:proofErr w:type="gramStart"/>
      <w:r w:rsidR="006937E4">
        <w:rPr>
          <w:rFonts w:ascii="Times" w:eastAsia="Times New Roman" w:hAnsi="Times" w:cs="Times New Roman"/>
          <w:color w:val="FF0000"/>
          <w:sz w:val="20"/>
          <w:szCs w:val="20"/>
        </w:rPr>
        <w:t>la</w:t>
      </w:r>
      <w:proofErr w:type="gramEnd"/>
      <w:r w:rsidR="006937E4">
        <w:rPr>
          <w:rFonts w:ascii="Times" w:eastAsia="Times New Roman" w:hAnsi="Times" w:cs="Times New Roman"/>
          <w:color w:val="FF0000"/>
          <w:sz w:val="20"/>
          <w:szCs w:val="20"/>
        </w:rPr>
        <w:t xml:space="preserve"> drop et dans le dossier)</w:t>
      </w:r>
    </w:p>
    <w:p w14:paraId="32CF937E" w14:textId="77777777" w:rsidR="00D03870" w:rsidRDefault="00D03870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O5. Instruments d'optique</w:t>
      </w:r>
    </w:p>
    <w:p w14:paraId="605A25A5" w14:textId="77777777" w:rsidR="00D03870" w:rsidRDefault="00D03870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Spectres</w:t>
      </w:r>
    </w:p>
    <w:p w14:paraId="7D631D77" w14:textId="77777777" w:rsidR="00D03870" w:rsidRDefault="00D03870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L'interféromètre de Michelson</w:t>
      </w:r>
    </w:p>
    <w:p w14:paraId="5E6E63C0" w14:textId="77777777" w:rsidR="00D03870" w:rsidRDefault="00D03870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Polarisation des ondes lumineuses</w:t>
      </w:r>
    </w:p>
    <w:p w14:paraId="4BF5B0F7" w14:textId="1EE1132C" w:rsidR="00D03870" w:rsidRPr="00D03870" w:rsidRDefault="00D03870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Filtrage spatial en optique</w:t>
      </w:r>
      <w:r w:rsidR="006937E4">
        <w:rPr>
          <w:rFonts w:ascii="Times" w:eastAsia="Times New Roman" w:hAnsi="Times" w:cs="Times New Roman"/>
          <w:color w:val="FF0000"/>
          <w:sz w:val="20"/>
          <w:szCs w:val="20"/>
        </w:rPr>
        <w:t xml:space="preserve"> (</w:t>
      </w:r>
      <w:proofErr w:type="spellStart"/>
      <w:r w:rsidR="006937E4">
        <w:rPr>
          <w:rFonts w:ascii="Times" w:eastAsia="Times New Roman" w:hAnsi="Times" w:cs="Times New Roman"/>
          <w:color w:val="FF0000"/>
          <w:sz w:val="20"/>
          <w:szCs w:val="20"/>
        </w:rPr>
        <w:t>cf</w:t>
      </w:r>
      <w:proofErr w:type="spellEnd"/>
      <w:r w:rsidR="006937E4">
        <w:rPr>
          <w:rFonts w:ascii="Times" w:eastAsia="Times New Roman" w:hAnsi="Times" w:cs="Times New Roman"/>
          <w:color w:val="FF0000"/>
          <w:sz w:val="20"/>
          <w:szCs w:val="20"/>
        </w:rPr>
        <w:t xml:space="preserve"> notes profs + leçon </w:t>
      </w:r>
      <w:proofErr w:type="spellStart"/>
      <w:r w:rsidR="006937E4">
        <w:rPr>
          <w:rFonts w:ascii="Times" w:eastAsia="Times New Roman" w:hAnsi="Times" w:cs="Times New Roman"/>
          <w:color w:val="FF0000"/>
          <w:sz w:val="20"/>
          <w:szCs w:val="20"/>
        </w:rPr>
        <w:t>bernardo</w:t>
      </w:r>
      <w:proofErr w:type="spellEnd"/>
      <w:r w:rsidR="006937E4">
        <w:rPr>
          <w:rFonts w:ascii="Times" w:eastAsia="Times New Roman" w:hAnsi="Times" w:cs="Times New Roman"/>
          <w:color w:val="FF0000"/>
          <w:sz w:val="20"/>
          <w:szCs w:val="20"/>
        </w:rPr>
        <w:t>)</w:t>
      </w:r>
    </w:p>
    <w:p w14:paraId="2B92C302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</w:p>
    <w:p w14:paraId="384FDDF2" w14:textId="77777777" w:rsidR="00B22338" w:rsidRPr="00B22338" w:rsidRDefault="00B22338" w:rsidP="00B22338">
      <w:pPr>
        <w:rPr>
          <w:rFonts w:ascii="Times" w:eastAsia="Times New Roman" w:hAnsi="Times" w:cs="Times New Roman"/>
          <w:b/>
          <w:sz w:val="20"/>
          <w:szCs w:val="20"/>
        </w:rPr>
      </w:pPr>
      <w:r w:rsidRPr="00B22338">
        <w:rPr>
          <w:rFonts w:ascii="Times" w:eastAsia="Times New Roman" w:hAnsi="Times" w:cs="Times New Roman"/>
          <w:b/>
          <w:sz w:val="20"/>
          <w:szCs w:val="20"/>
        </w:rPr>
        <w:t>Mécanique quantique</w:t>
      </w:r>
    </w:p>
    <w:p w14:paraId="6B026BEC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Q1. Aspects corpusculaires du rayonnement. Notion de photon.</w:t>
      </w:r>
    </w:p>
    <w:p w14:paraId="56F322DC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Q2. Aspects ondulatoires de la matière. Notion de fonction d'onde.</w:t>
      </w:r>
    </w:p>
    <w:p w14:paraId="488D41F1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Q3. Confinement d'une particule et quantification de l'énergie.</w:t>
      </w:r>
    </w:p>
    <w:p w14:paraId="6E27833B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Q4. Effet tunnel.</w:t>
      </w:r>
    </w:p>
    <w:p w14:paraId="7CE24F9D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Q5. Évolution temporelle d'un système quantique à deux niveaux.</w:t>
      </w:r>
    </w:p>
    <w:p w14:paraId="11152A81" w14:textId="77777777" w:rsidR="00D03870" w:rsidRPr="00D03870" w:rsidRDefault="00D03870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D03870">
        <w:rPr>
          <w:rFonts w:ascii="Times" w:eastAsia="Times New Roman" w:hAnsi="Times" w:cs="Times New Roman"/>
          <w:color w:val="FF0000"/>
          <w:sz w:val="20"/>
          <w:szCs w:val="20"/>
        </w:rPr>
        <w:t>Q6. Equation de Schrödinger et applications</w:t>
      </w:r>
    </w:p>
    <w:p w14:paraId="740C6310" w14:textId="77777777" w:rsidR="00D03870" w:rsidRDefault="00D03870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D03870">
        <w:rPr>
          <w:rFonts w:ascii="Times" w:eastAsia="Times New Roman" w:hAnsi="Times" w:cs="Times New Roman"/>
          <w:color w:val="FF0000"/>
          <w:sz w:val="20"/>
          <w:szCs w:val="20"/>
        </w:rPr>
        <w:t>Q7. Dynamique d'un moment magnétique. Application à la RMN.</w:t>
      </w:r>
    </w:p>
    <w:p w14:paraId="1A41529A" w14:textId="77777777" w:rsidR="00D03870" w:rsidRDefault="00D03870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 xml:space="preserve">Q8. </w:t>
      </w:r>
      <w:r w:rsidRPr="00D03870">
        <w:rPr>
          <w:rFonts w:ascii="Times" w:eastAsia="Times New Roman" w:hAnsi="Times" w:cs="Times New Roman"/>
          <w:color w:val="FF0000"/>
          <w:sz w:val="20"/>
          <w:szCs w:val="20"/>
        </w:rPr>
        <w:t>Oscillateur harmonique: cas classique et quantique</w:t>
      </w:r>
    </w:p>
    <w:p w14:paraId="570AA61A" w14:textId="77777777" w:rsidR="00D03870" w:rsidRDefault="00D03870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Q9.</w:t>
      </w:r>
      <w:r w:rsidR="005D3443" w:rsidRPr="005D3443">
        <w:rPr>
          <w:rFonts w:eastAsia="Times New Roman" w:cs="Times New Roman"/>
        </w:rPr>
        <w:t xml:space="preserve"> </w:t>
      </w:r>
      <w:r w:rsidR="005D3443" w:rsidRPr="005D3443">
        <w:rPr>
          <w:rFonts w:ascii="Times" w:eastAsia="Times New Roman" w:hAnsi="Times" w:cs="Times New Roman"/>
          <w:color w:val="FF0000"/>
          <w:sz w:val="20"/>
          <w:szCs w:val="20"/>
        </w:rPr>
        <w:t>Statistiques quantiques</w:t>
      </w:r>
    </w:p>
    <w:p w14:paraId="4E930A36" w14:textId="77777777" w:rsidR="00257232" w:rsidRPr="00D03870" w:rsidRDefault="00257232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eastAsia="Times New Roman" w:cs="Times New Roman"/>
        </w:rPr>
        <w:t>Équations d’onde</w:t>
      </w:r>
    </w:p>
    <w:p w14:paraId="79FBA07E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</w:p>
    <w:p w14:paraId="4548EAAC" w14:textId="77777777" w:rsidR="00B22338" w:rsidRPr="00B22338" w:rsidRDefault="00B22338" w:rsidP="00B22338">
      <w:pPr>
        <w:rPr>
          <w:rFonts w:ascii="Times" w:eastAsia="Times New Roman" w:hAnsi="Times" w:cs="Times New Roman"/>
          <w:b/>
          <w:sz w:val="20"/>
          <w:szCs w:val="20"/>
        </w:rPr>
      </w:pPr>
      <w:r w:rsidRPr="00B22338">
        <w:rPr>
          <w:rFonts w:ascii="Times" w:eastAsia="Times New Roman" w:hAnsi="Times" w:cs="Times New Roman"/>
          <w:b/>
          <w:sz w:val="20"/>
          <w:szCs w:val="20"/>
        </w:rPr>
        <w:t>Physique des solides et structure de la matière</w:t>
      </w:r>
    </w:p>
    <w:p w14:paraId="195FADB7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S1. Fusion, fission.</w:t>
      </w:r>
    </w:p>
    <w:p w14:paraId="0698082C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S2. Capacités thermiques : description, interprétations microscopiques.</w:t>
      </w:r>
    </w:p>
    <w:p w14:paraId="117E266D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S3. Paramagnétisme, ferromagnétisme : approximation du champ moyen.</w:t>
      </w:r>
    </w:p>
    <w:p w14:paraId="2F94DE0B" w14:textId="77777777" w:rsid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S4.Phonons et capacité thermique</w:t>
      </w:r>
    </w:p>
    <w:p w14:paraId="7D17198B" w14:textId="77777777" w:rsidR="005D3443" w:rsidRP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 xml:space="preserve">S5. </w:t>
      </w: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Structure et stabilité des noyaux atomiques. Applications de l’énergie nucléaire</w:t>
      </w:r>
    </w:p>
    <w:p w14:paraId="7A3BE99F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</w:p>
    <w:p w14:paraId="677E69FA" w14:textId="77777777" w:rsidR="00FE3E4E" w:rsidRDefault="00B22338" w:rsidP="00B22338">
      <w:pPr>
        <w:rPr>
          <w:rFonts w:ascii="Times" w:eastAsia="Times New Roman" w:hAnsi="Times" w:cs="Times New Roman"/>
          <w:b/>
          <w:sz w:val="20"/>
          <w:szCs w:val="20"/>
        </w:rPr>
      </w:pPr>
      <w:r w:rsidRPr="00B22338">
        <w:rPr>
          <w:rFonts w:ascii="Times" w:eastAsia="Times New Roman" w:hAnsi="Times" w:cs="Times New Roman"/>
          <w:b/>
          <w:sz w:val="20"/>
          <w:szCs w:val="20"/>
        </w:rPr>
        <w:t>Divers</w:t>
      </w:r>
    </w:p>
    <w:p w14:paraId="77B48757" w14:textId="77777777" w:rsidR="005D3443" w:rsidRDefault="005D3443" w:rsidP="00B22338">
      <w:pPr>
        <w:rPr>
          <w:rFonts w:ascii="Times" w:eastAsia="Times New Roman" w:hAnsi="Times" w:cs="Times New Roman"/>
          <w:b/>
          <w:sz w:val="20"/>
          <w:szCs w:val="20"/>
        </w:rPr>
      </w:pPr>
    </w:p>
    <w:p w14:paraId="63B9078B" w14:textId="77777777" w:rsid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D1. Conservation de l'énergie</w:t>
      </w:r>
    </w:p>
    <w:p w14:paraId="4C6351E9" w14:textId="77777777" w:rsid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 xml:space="preserve">D2. </w:t>
      </w: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Unités, dimensions et lois de la physique</w:t>
      </w:r>
    </w:p>
    <w:p w14:paraId="194A3F7F" w14:textId="77777777" w:rsid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 xml:space="preserve">D3. </w:t>
      </w: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Bilans macroscopiques en mécanique des fluides</w:t>
      </w:r>
    </w:p>
    <w:p w14:paraId="5072BB89" w14:textId="77777777" w:rsid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D4</w:t>
      </w:r>
    </w:p>
    <w:p w14:paraId="5C914CC9" w14:textId="77777777" w:rsid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 xml:space="preserve">D5. </w:t>
      </w: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Couplage des oscillateurs</w:t>
      </w:r>
    </w:p>
    <w:p w14:paraId="4D3BA8F0" w14:textId="77777777" w:rsidR="005D3443" w:rsidRPr="005D3443" w:rsidRDefault="005D3443" w:rsidP="00B22338">
      <w:pPr>
        <w:rPr>
          <w:rFonts w:eastAsia="Times New Roman" w:cs="Times New Roman"/>
          <w:color w:val="FF0000"/>
          <w:sz w:val="20"/>
          <w:szCs w:val="20"/>
        </w:rPr>
      </w:pPr>
      <w:r w:rsidRPr="005D3443">
        <w:rPr>
          <w:rFonts w:eastAsia="Times New Roman" w:cs="Times New Roman"/>
          <w:color w:val="FF0000"/>
          <w:sz w:val="20"/>
          <w:szCs w:val="20"/>
        </w:rPr>
        <w:t>Oscillateurs, portraits de phase, et non-linéarités</w:t>
      </w:r>
    </w:p>
    <w:p w14:paraId="04CCEAF0" w14:textId="3E0B9EFC" w:rsidR="005D3443" w:rsidRP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D3443">
        <w:rPr>
          <w:rFonts w:eastAsia="Times New Roman" w:cs="Times New Roman"/>
          <w:color w:val="FF0000"/>
          <w:sz w:val="20"/>
          <w:szCs w:val="20"/>
        </w:rPr>
        <w:t xml:space="preserve">Systèmes conservatifs à un </w:t>
      </w:r>
      <w:proofErr w:type="spellStart"/>
      <w:r w:rsidRPr="005D3443">
        <w:rPr>
          <w:rFonts w:eastAsia="Times New Roman" w:cs="Times New Roman"/>
          <w:color w:val="FF0000"/>
          <w:sz w:val="20"/>
          <w:szCs w:val="20"/>
        </w:rPr>
        <w:t>dergé</w:t>
      </w:r>
      <w:proofErr w:type="spellEnd"/>
      <w:r w:rsidRPr="005D3443">
        <w:rPr>
          <w:rFonts w:eastAsia="Times New Roman" w:cs="Times New Roman"/>
          <w:color w:val="FF0000"/>
          <w:sz w:val="20"/>
          <w:szCs w:val="20"/>
        </w:rPr>
        <w:t xml:space="preserve"> de liberté</w:t>
      </w:r>
      <w:r w:rsidR="006937E4">
        <w:rPr>
          <w:rFonts w:eastAsia="Times New Roman" w:cs="Times New Roman"/>
          <w:color w:val="FF0000"/>
          <w:sz w:val="20"/>
          <w:szCs w:val="20"/>
        </w:rPr>
        <w:t xml:space="preserve"> (</w:t>
      </w:r>
      <w:bookmarkStart w:id="0" w:name="_GoBack"/>
      <w:bookmarkEnd w:id="0"/>
      <w:r w:rsidR="006937E4">
        <w:rPr>
          <w:rFonts w:ascii="Times" w:eastAsia="Times New Roman" w:hAnsi="Times" w:cs="Times New Roman"/>
          <w:color w:val="FF0000"/>
          <w:sz w:val="20"/>
          <w:szCs w:val="20"/>
        </w:rPr>
        <w:t xml:space="preserve">PAS SUR LA DROPBOX </w:t>
      </w:r>
      <w:proofErr w:type="spellStart"/>
      <w:r w:rsidR="006937E4">
        <w:rPr>
          <w:rFonts w:ascii="Times" w:eastAsia="Times New Roman" w:hAnsi="Times" w:cs="Times New Roman"/>
          <w:color w:val="FF0000"/>
          <w:sz w:val="20"/>
          <w:szCs w:val="20"/>
        </w:rPr>
        <w:t>cf</w:t>
      </w:r>
      <w:proofErr w:type="spellEnd"/>
      <w:r w:rsidR="006937E4">
        <w:rPr>
          <w:rFonts w:ascii="Times" w:eastAsia="Times New Roman" w:hAnsi="Times" w:cs="Times New Roman"/>
          <w:color w:val="FF0000"/>
          <w:sz w:val="20"/>
          <w:szCs w:val="20"/>
        </w:rPr>
        <w:t xml:space="preserve"> fichier leçons </w:t>
      </w:r>
      <w:proofErr w:type="gramStart"/>
      <w:r w:rsidR="006937E4">
        <w:rPr>
          <w:rFonts w:ascii="Times" w:eastAsia="Times New Roman" w:hAnsi="Times" w:cs="Times New Roman"/>
          <w:color w:val="FF0000"/>
          <w:sz w:val="20"/>
          <w:szCs w:val="20"/>
        </w:rPr>
        <w:t>retards</w:t>
      </w:r>
      <w:proofErr w:type="gramEnd"/>
      <w:r w:rsidR="006937E4">
        <w:rPr>
          <w:rFonts w:ascii="Times" w:eastAsia="Times New Roman" w:hAnsi="Times" w:cs="Times New Roman"/>
          <w:color w:val="FF0000"/>
          <w:sz w:val="20"/>
          <w:szCs w:val="20"/>
        </w:rPr>
        <w:t>)</w:t>
      </w:r>
    </w:p>
    <w:sectPr w:rsidR="005D3443" w:rsidRPr="005D3443" w:rsidSect="00AA55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338"/>
    <w:rsid w:val="00257232"/>
    <w:rsid w:val="002D3F3A"/>
    <w:rsid w:val="005D3443"/>
    <w:rsid w:val="006937E4"/>
    <w:rsid w:val="00756F07"/>
    <w:rsid w:val="00AA55BD"/>
    <w:rsid w:val="00B22338"/>
    <w:rsid w:val="00D03870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9DAFA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3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736</Words>
  <Characters>4049</Characters>
  <Application>Microsoft Macintosh Word</Application>
  <DocSecurity>0</DocSecurity>
  <Lines>33</Lines>
  <Paragraphs>9</Paragraphs>
  <ScaleCrop>false</ScaleCrop>
  <Company/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3</cp:revision>
  <dcterms:created xsi:type="dcterms:W3CDTF">2020-06-07T16:28:00Z</dcterms:created>
  <dcterms:modified xsi:type="dcterms:W3CDTF">2020-06-25T13:31:00Z</dcterms:modified>
</cp:coreProperties>
</file>