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120B02">
              <w:t>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120B02" w:rsidP="002006E2">
            <w:pPr>
              <w:pStyle w:val="Titre1"/>
              <w:spacing w:before="0"/>
              <w:ind w:left="720"/>
              <w:outlineLvl w:val="0"/>
            </w:pPr>
            <w:r>
              <w:t>C4 : la matière au niveau microscopique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8F4373" w:rsidRDefault="008F4373" w:rsidP="007F2C93">
            <w:pPr>
              <w:pStyle w:val="Titre1"/>
              <w:spacing w:before="0"/>
              <w:outlineLvl w:val="0"/>
            </w:pPr>
          </w:p>
          <w:p w:rsidR="00572D04" w:rsidRDefault="008F4373" w:rsidP="007F2C93">
            <w:pPr>
              <w:pStyle w:val="Titre1"/>
              <w:spacing w:before="0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259715</wp:posOffset>
                  </wp:positionV>
                  <wp:extent cx="1562100" cy="1363980"/>
                  <wp:effectExtent l="0" t="0" r="0" b="0"/>
                  <wp:wrapTight wrapText="bothSides">
                    <wp:wrapPolygon edited="0">
                      <wp:start x="0" y="0"/>
                      <wp:lineTo x="0" y="21318"/>
                      <wp:lineTo x="21424" y="21318"/>
                      <wp:lineTo x="21424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19-12-26 à 16.58.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B02">
              <w:t>Bilan cours</w:t>
            </w:r>
          </w:p>
          <w:p w:rsidR="008F4373" w:rsidRDefault="008F4373" w:rsidP="008F4373"/>
          <w:p w:rsidR="008F4373" w:rsidRPr="008F4373" w:rsidRDefault="008F4373" w:rsidP="008F4373">
            <w:r>
              <w:rPr>
                <w:noProof/>
              </w:rPr>
              <w:drawing>
                <wp:inline distT="0" distB="0" distL="0" distR="0" wp14:anchorId="262439BB" wp14:editId="56C79346">
                  <wp:extent cx="1346961" cy="11594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 d’écran 2019-12-26 à 16.59.2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775" cy="117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373" w:rsidRPr="008F4373" w:rsidRDefault="008F4373" w:rsidP="008F4373">
            <w:r>
              <w:t xml:space="preserve">Modèle de l’atome               </w:t>
            </w:r>
            <w:r w:rsidR="00D924D1">
              <w:t xml:space="preserve">                                                                              </w:t>
            </w:r>
            <w:r>
              <w:t>Configuration électronique</w:t>
            </w:r>
          </w:p>
        </w:tc>
      </w:tr>
    </w:tbl>
    <w:p w:rsidR="009B26A3" w:rsidRDefault="00D924D1" w:rsidP="00C04438">
      <w:pPr>
        <w:pStyle w:val="Titre2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3131820</wp:posOffset>
            </wp:positionH>
            <wp:positionV relativeFrom="paragraph">
              <wp:posOffset>76200</wp:posOffset>
            </wp:positionV>
            <wp:extent cx="3428365" cy="1969770"/>
            <wp:effectExtent l="0" t="0" r="635" b="0"/>
            <wp:wrapTight wrapText="bothSides">
              <wp:wrapPolygon edited="0">
                <wp:start x="0" y="0"/>
                <wp:lineTo x="0" y="21447"/>
                <wp:lineTo x="21524" y="21447"/>
                <wp:lineTo x="2152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2-26 à 16.46.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B02">
        <w:sym w:font="Wingdings" w:char="F0E0"/>
      </w:r>
      <w:r w:rsidR="00120B02">
        <w:t xml:space="preserve"> Le modèle de l’atome</w:t>
      </w:r>
    </w:p>
    <w:p w:rsidR="00120B02" w:rsidRPr="00566CF8" w:rsidRDefault="00566CF8" w:rsidP="00566CF8">
      <w:r>
        <w:t xml:space="preserve">L’atome c’est : un </w:t>
      </w:r>
      <w:r w:rsidR="00120B02">
        <w:t xml:space="preserve">noyau + nuage électronique </w:t>
      </w:r>
      <w:r>
        <w:t>qui « gravite » autour de l’atome</w:t>
      </w:r>
    </w:p>
    <w:p w:rsidR="00120B02" w:rsidRDefault="00120B02" w:rsidP="00120B02">
      <w:pPr>
        <w:rPr>
          <w:sz w:val="28"/>
          <w:szCs w:val="28"/>
        </w:rPr>
      </w:pPr>
      <w:r>
        <w:t xml:space="preserve">Symbole de l’atome </w:t>
      </w:r>
      <w:r>
        <w:rPr>
          <w:sz w:val="28"/>
          <w:szCs w:val="28"/>
        </w:rPr>
        <w:t xml:space="preserve">:                     X </w:t>
      </w:r>
    </w:p>
    <w:p w:rsidR="00120B02" w:rsidRDefault="00120B02" w:rsidP="00566CF8">
      <w:pPr>
        <w:pStyle w:val="Titre3"/>
      </w:pPr>
      <w:r>
        <w:t xml:space="preserve">Noyau : </w:t>
      </w:r>
    </w:p>
    <w:p w:rsidR="00120B02" w:rsidRDefault="00120B02" w:rsidP="00120B02">
      <w:r>
        <w:t>Avec A= Nombre de ………………………</w:t>
      </w:r>
      <w:r w:rsidR="00D924D1">
        <w:t>…..</w:t>
      </w:r>
      <w:r>
        <w:t xml:space="preserve"> </w:t>
      </w:r>
      <w:r w:rsidR="00C04438">
        <w:t>…………………………</w:t>
      </w:r>
      <w:r>
        <w:t>.................................</w:t>
      </w:r>
      <w:r w:rsidR="00D924D1">
        <w:t>...</w:t>
      </w:r>
    </w:p>
    <w:p w:rsidR="00120B02" w:rsidRDefault="00120B02" w:rsidP="00120B02">
      <w:r>
        <w:t>Z =nombre de ……………………….................</w:t>
      </w:r>
    </w:p>
    <w:p w:rsidR="00120B02" w:rsidRDefault="00120B02" w:rsidP="00120B02">
      <w:r>
        <w:t>N=................ = nombre de …………………...............................</w:t>
      </w:r>
    </w:p>
    <w:p w:rsidR="00566CF8" w:rsidRDefault="00787729" w:rsidP="00120B02">
      <w:r w:rsidRPr="00566CF8">
        <w:rPr>
          <w:rStyle w:val="Titre3Car"/>
        </w:rPr>
        <w:t>Cortège</w:t>
      </w:r>
      <w:r w:rsidR="00120B02" w:rsidRPr="00566CF8">
        <w:rPr>
          <w:rStyle w:val="Titre3Car"/>
        </w:rPr>
        <w:t xml:space="preserve"> électronique</w:t>
      </w:r>
      <w:r w:rsidR="00120B02">
        <w:t xml:space="preserve">  </w:t>
      </w:r>
    </w:p>
    <w:p w:rsidR="00120B02" w:rsidRDefault="00566CF8" w:rsidP="00120B02">
      <w:r>
        <w:t>Le no</w:t>
      </w:r>
      <w:r w:rsidR="00120B02">
        <w:t>mbre d’…………….........................</w:t>
      </w:r>
      <w:r w:rsidR="00787729">
        <w:t>.</w:t>
      </w:r>
      <w:r>
        <w:t>..............................</w:t>
      </w:r>
      <w:r w:rsidR="00787729">
        <w:t xml:space="preserve"> Dans le cas de l’atome, le nombre de ………………………………………………………………………………………………………………….</w:t>
      </w:r>
    </w:p>
    <w:p w:rsidR="00787729" w:rsidRDefault="000F1E94" w:rsidP="00120B0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-26009</wp:posOffset>
                </wp:positionH>
                <wp:positionV relativeFrom="paragraph">
                  <wp:posOffset>151215</wp:posOffset>
                </wp:positionV>
                <wp:extent cx="6426331" cy="584462"/>
                <wp:effectExtent l="12700" t="12700" r="12700" b="127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31" cy="584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E94" w:rsidRDefault="000F1E94" w:rsidP="000F1E94">
                            <w:r w:rsidRPr="000F1E94">
                              <w:rPr>
                                <w:u w:val="single"/>
                              </w:rPr>
                              <w:t>Pour les curieux :</w:t>
                            </w:r>
                            <w:r>
                              <w:t xml:space="preserve"> Protons, neutrons et électrons sont les particules élémentaires, c’est-à-dire les plus petites possibles (à votre niveau). Pour plus de détails voir http://voyage.in2p3.fr/standard.html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-2.05pt;margin-top:11.9pt;width:506pt;height:4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" fillcolor="#4f81bd [3204]" strokecolor="#243f60 [1604]" strokeweight="2pt">
                <v:textbox>
                  <w:txbxContent>
                    <w:p w:rsidR="000F1E94" w:rsidRDefault="000F1E94" w:rsidP="000F1E94">
                      <w:r w:rsidRPr="000F1E94">
                        <w:rPr>
                          <w:u w:val="single"/>
                        </w:rPr>
                        <w:t>Pour les curieux :</w:t>
                      </w:r>
                      <w:r>
                        <w:t xml:space="preserve"> Protons, neutrons et électrons sont les particules élémentaires, c’est-à-dire les plus petites possibles (à votre niveau). Pour plus de détails voir http://voyage.in2p3.fr/standard.html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20B02" w:rsidRDefault="00120B02" w:rsidP="00120B02">
      <w:r>
        <w:t xml:space="preserve">. </w:t>
      </w:r>
    </w:p>
    <w:p w:rsidR="000E3B4C" w:rsidRDefault="000E3B4C" w:rsidP="00120B02"/>
    <w:p w:rsidR="000E3B4C" w:rsidRDefault="000E3B4C" w:rsidP="000E3B4C">
      <w:pPr>
        <w:pStyle w:val="Titre3"/>
      </w:pPr>
      <w:r>
        <w:t>Taille de l’atome</w:t>
      </w:r>
    </w:p>
    <w:p w:rsidR="005D6EF5" w:rsidRDefault="005D6EF5" w:rsidP="005D6EF5">
      <w:pPr>
        <w:jc w:val="both"/>
        <w:rPr>
          <w:rFonts w:eastAsia="Times New Roman"/>
          <w:shd w:val="clear" w:color="auto" w:fill="FFFFFF"/>
        </w:rPr>
      </w:pPr>
      <w:r w:rsidRPr="005D6EF5">
        <w:rPr>
          <w:rFonts w:eastAsia="Times New Roman"/>
          <w:shd w:val="clear" w:color="auto" w:fill="FFFFFF"/>
        </w:rPr>
        <w:t xml:space="preserve">Le noyau d’un atome peut être assimilé à une boule dense dont le rayon est de l’ordre de 1 </w:t>
      </w:r>
      <w:proofErr w:type="spellStart"/>
      <w:r w:rsidRPr="005D6EF5">
        <w:rPr>
          <w:rFonts w:eastAsia="Times New Roman"/>
          <w:shd w:val="clear" w:color="auto" w:fill="FFFFFF"/>
        </w:rPr>
        <w:t>fm</w:t>
      </w:r>
      <w:proofErr w:type="spellEnd"/>
      <w:r w:rsidRPr="005D6EF5">
        <w:rPr>
          <w:rFonts w:eastAsia="Times New Roman"/>
          <w:shd w:val="clear" w:color="auto" w:fill="FFFFFF"/>
        </w:rPr>
        <w:t xml:space="preserve"> = 10</w:t>
      </w:r>
      <w:r w:rsidRPr="005D6EF5">
        <w:rPr>
          <w:rFonts w:eastAsia="Times New Roman"/>
          <w:sz w:val="24"/>
          <w:szCs w:val="24"/>
          <w:vertAlign w:val="superscript"/>
        </w:rPr>
        <w:t>-15</w:t>
      </w:r>
      <w:r w:rsidRPr="005D6EF5">
        <w:rPr>
          <w:rFonts w:eastAsia="Times New Roman"/>
          <w:shd w:val="clear" w:color="auto" w:fill="FFFFFF"/>
        </w:rPr>
        <w:t xml:space="preserve"> m, constituée de nucléons. </w:t>
      </w:r>
    </w:p>
    <w:p w:rsidR="005D6EF5" w:rsidRDefault="005D6EF5" w:rsidP="005D6EF5">
      <w:pPr>
        <w:jc w:val="both"/>
        <w:rPr>
          <w:rFonts w:eastAsia="Times New Roman"/>
          <w:shd w:val="clear" w:color="auto" w:fill="FFFFFF"/>
        </w:rPr>
      </w:pPr>
      <w:r w:rsidRPr="005D6EF5">
        <w:rPr>
          <w:rFonts w:eastAsia="Times New Roman"/>
          <w:shd w:val="clear" w:color="auto" w:fill="FFFFFF"/>
        </w:rPr>
        <w:t>L’atome peut être assimilé à une sphère dont le rayon est d’environ 0,1 nm = 10</w:t>
      </w:r>
      <w:r w:rsidRPr="005D6EF5">
        <w:rPr>
          <w:rFonts w:eastAsia="Times New Roman"/>
          <w:sz w:val="24"/>
          <w:szCs w:val="24"/>
          <w:vertAlign w:val="superscript"/>
        </w:rPr>
        <w:t>-10</w:t>
      </w:r>
      <w:r w:rsidRPr="005D6EF5">
        <w:rPr>
          <w:rFonts w:eastAsia="Times New Roman"/>
          <w:shd w:val="clear" w:color="auto" w:fill="FFFFFF"/>
        </w:rPr>
        <w:t xml:space="preserve"> m. </w:t>
      </w:r>
    </w:p>
    <w:p w:rsidR="002200B6" w:rsidRPr="005D6EF5" w:rsidRDefault="005D6EF5" w:rsidP="005D6EF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5D6EF5">
        <w:rPr>
          <w:rFonts w:eastAsia="Times New Roman"/>
          <w:shd w:val="clear" w:color="auto" w:fill="FFFFFF"/>
        </w:rPr>
        <w:t>Autour du noyau, les électrons évoluent dans du vide. </w:t>
      </w:r>
      <w:r>
        <w:rPr>
          <w:rFonts w:eastAsia="Times New Roman"/>
          <w:shd w:val="clear" w:color="auto" w:fill="FFFFFF"/>
        </w:rPr>
        <w:t>La structure de l’atome est dite « lacunaire ».</w:t>
      </w:r>
    </w:p>
    <w:p w:rsidR="002200B6" w:rsidRDefault="002200B6" w:rsidP="002200B6">
      <w:pPr>
        <w:pStyle w:val="Titre3"/>
      </w:pPr>
      <w:r>
        <w:t>Masse de l’atome</w:t>
      </w:r>
    </w:p>
    <w:p w:rsidR="005D6EF5" w:rsidRDefault="005D6EF5" w:rsidP="005D6EF5">
      <w:r>
        <w:t>La masse des électrons est négligeable par rapport à la masse des nucléons . On peut donc assimiler la masse de l’atome à la masse du noyau :</w:t>
      </w:r>
    </w:p>
    <w:p w:rsidR="005D6EF5" w:rsidRPr="005D6EF5" w:rsidRDefault="005D6EF5" w:rsidP="005D6EF5">
      <w:pPr>
        <w:rPr>
          <w:rFonts w:ascii="Helvetica Neue" w:hAnsi="Helvetica Neue"/>
          <w:color w:val="000000" w:themeColor="text1"/>
          <w:sz w:val="28"/>
          <w:szCs w:val="28"/>
          <w:lang w:val="en-US"/>
        </w:rPr>
      </w:pPr>
      <m:oMathPara>
        <m:oMath>
          <m:r>
            <w:rPr>
              <w:rStyle w:val="mord"/>
              <w:rFonts w:ascii="Cambria Math" w:hAnsi="Cambria Math"/>
              <w:color w:val="000000" w:themeColor="text1"/>
              <w:sz w:val="34"/>
              <w:szCs w:val="34"/>
              <w:lang w:val="en-US"/>
            </w:rPr>
            <m:t>m</m:t>
          </m:r>
          <m:r>
            <w:rPr>
              <w:rStyle w:val="mord"/>
              <w:rFonts w:ascii="Cambria Math" w:hAnsi="Cambria Math"/>
              <w:color w:val="000000" w:themeColor="text1"/>
              <w:sz w:val="24"/>
              <w:szCs w:val="24"/>
              <w:lang w:val="en-US"/>
            </w:rPr>
            <m:t> atome</m:t>
          </m:r>
          <m:r>
            <w:rPr>
              <w:rStyle w:val="vlist-s"/>
              <w:rFonts w:ascii="Cambria Math" w:hAnsi="Cambria Math"/>
              <w:color w:val="000000" w:themeColor="text1"/>
              <w:sz w:val="2"/>
              <w:szCs w:val="2"/>
              <w:lang w:val="en-US"/>
            </w:rPr>
            <m:t>​</m:t>
          </m:r>
          <m:r>
            <w:rPr>
              <w:rStyle w:val="mrel"/>
              <w:rFonts w:ascii="Cambria Math" w:hAnsi="Cambria Math"/>
              <w:color w:val="000000" w:themeColor="text1"/>
              <w:sz w:val="34"/>
              <w:szCs w:val="34"/>
              <w:lang w:val="en-US"/>
            </w:rPr>
            <m:t xml:space="preserve">= </m:t>
          </m:r>
          <m:r>
            <w:rPr>
              <w:rStyle w:val="mord"/>
              <w:rFonts w:ascii="Cambria Math" w:hAnsi="Cambria Math"/>
              <w:color w:val="000000" w:themeColor="text1"/>
              <w:sz w:val="34"/>
              <w:szCs w:val="34"/>
              <w:lang w:val="en-US"/>
            </w:rPr>
            <m:t>A</m:t>
          </m:r>
          <m:r>
            <w:rPr>
              <w:rStyle w:val="mbin"/>
              <w:rFonts w:ascii="Cambria Math" w:hAnsi="Cambria Math" w:cs="Cambria Math"/>
              <w:color w:val="000000" w:themeColor="text1"/>
              <w:sz w:val="34"/>
              <w:szCs w:val="34"/>
              <w:lang w:val="en-US"/>
            </w:rPr>
            <m:t>⋅</m:t>
          </m:r>
          <m:r>
            <w:rPr>
              <w:rStyle w:val="mord"/>
              <w:rFonts w:ascii="Cambria Math" w:hAnsi="Cambria Math"/>
              <w:color w:val="000000" w:themeColor="text1"/>
              <w:sz w:val="34"/>
              <w:szCs w:val="34"/>
              <w:lang w:val="en-US"/>
            </w:rPr>
            <m:t>m</m:t>
          </m:r>
          <m:r>
            <w:rPr>
              <w:rStyle w:val="mord"/>
              <w:rFonts w:ascii="Cambria Math" w:hAnsi="Cambria Math"/>
              <w:color w:val="000000" w:themeColor="text1"/>
              <w:sz w:val="24"/>
              <w:szCs w:val="24"/>
              <w:lang w:val="en-US"/>
            </w:rPr>
            <m:t> nucléon</m:t>
          </m:r>
          <m:r>
            <w:rPr>
              <w:rStyle w:val="vlist-s"/>
              <w:rFonts w:ascii="Cambria Math" w:hAnsi="Cambria Math"/>
              <w:color w:val="000000" w:themeColor="text1"/>
              <w:sz w:val="2"/>
              <w:szCs w:val="2"/>
              <w:lang w:val="en-US"/>
            </w:rPr>
            <m:t>​</m:t>
          </m:r>
        </m:oMath>
      </m:oMathPara>
    </w:p>
    <w:p w:rsidR="00C04438" w:rsidRDefault="00C04438" w:rsidP="00C04438">
      <w:pPr>
        <w:pStyle w:val="Titre2"/>
      </w:pPr>
      <w:r>
        <w:lastRenderedPageBreak/>
        <w:sym w:font="Wingdings" w:char="F0E0"/>
      </w:r>
      <w:r>
        <w:t xml:space="preserve"> Le cortège électronique de l’atome</w:t>
      </w:r>
    </w:p>
    <w:p w:rsidR="00787729" w:rsidRPr="00787729" w:rsidRDefault="00787729" w:rsidP="00763F21">
      <w:pPr>
        <w:pStyle w:val="Sansinterligne"/>
      </w:pPr>
    </w:p>
    <w:p w:rsidR="00787729" w:rsidRPr="0009546D" w:rsidRDefault="00787729" w:rsidP="0009546D">
      <w:pPr>
        <w:rPr>
          <w:rFonts w:eastAsia="Times New Roman"/>
          <w:bCs/>
          <w:shd w:val="clear" w:color="auto" w:fill="F2F4CC"/>
        </w:rPr>
      </w:pPr>
      <w:bookmarkStart w:id="0" w:name="_GoBack"/>
      <w:bookmarkEnd w:id="0"/>
      <w:r w:rsidRPr="0009546D">
        <w:rPr>
          <w:rFonts w:eastAsia="Times New Roman"/>
          <w:shd w:val="clear" w:color="auto" w:fill="F2F4CC"/>
        </w:rPr>
        <w:t xml:space="preserve">Les électrons au sein d’un atome ne se « valent » pas en terme d’énergie. Les </w:t>
      </w:r>
      <w:r w:rsidR="002A318C" w:rsidRPr="0009546D">
        <w:rPr>
          <w:rFonts w:eastAsia="Times New Roman"/>
          <w:shd w:val="clear" w:color="auto" w:fill="F2F4CC"/>
        </w:rPr>
        <w:t>électrons sont répartis dans des </w:t>
      </w:r>
      <w:r w:rsidR="002A318C" w:rsidRPr="0009546D">
        <w:rPr>
          <w:rFonts w:eastAsia="Times New Roman"/>
          <w:bCs/>
          <w:shd w:val="clear" w:color="auto" w:fill="F2F4CC"/>
        </w:rPr>
        <w:t>couches électroniques</w:t>
      </w:r>
      <w:r w:rsidR="002A318C" w:rsidRPr="0009546D">
        <w:rPr>
          <w:rFonts w:eastAsia="Times New Roman"/>
          <w:shd w:val="clear" w:color="auto" w:fill="F2F4CC"/>
        </w:rPr>
        <w:t> </w:t>
      </w:r>
      <w:r w:rsidR="00763F21" w:rsidRPr="0009546D">
        <w:rPr>
          <w:rFonts w:eastAsia="Times New Roman"/>
          <w:shd w:val="clear" w:color="auto" w:fill="F2F4CC"/>
        </w:rPr>
        <w:t xml:space="preserve">( la couche étant repérée par un nombre entier) </w:t>
      </w:r>
      <w:r w:rsidR="002A318C" w:rsidRPr="0009546D">
        <w:rPr>
          <w:rFonts w:eastAsia="Times New Roman"/>
          <w:shd w:val="clear" w:color="auto" w:fill="F2F4CC"/>
        </w:rPr>
        <w:t>qui peuvent se découper en </w:t>
      </w:r>
      <w:r w:rsidR="002A318C" w:rsidRPr="0009546D">
        <w:rPr>
          <w:rFonts w:eastAsia="Times New Roman"/>
          <w:bCs/>
          <w:shd w:val="clear" w:color="auto" w:fill="F2F4CC"/>
        </w:rPr>
        <w:t>sous-couches</w:t>
      </w:r>
      <w:r w:rsidR="00763F21" w:rsidRPr="0009546D">
        <w:rPr>
          <w:rFonts w:eastAsia="Times New Roman"/>
          <w:bCs/>
          <w:shd w:val="clear" w:color="auto" w:fill="F2F4CC"/>
        </w:rPr>
        <w:t xml:space="preserve">.(s, p, d et f). </w:t>
      </w:r>
    </w:p>
    <w:p w:rsidR="00C14EC7" w:rsidRPr="0009546D" w:rsidRDefault="00C14EC7" w:rsidP="0009546D">
      <w:pPr>
        <w:rPr>
          <w:rFonts w:eastAsia="Times New Roman"/>
          <w:shd w:val="clear" w:color="auto" w:fill="F2F4CC"/>
        </w:rPr>
      </w:pPr>
      <w:r w:rsidRPr="0009546D">
        <w:rPr>
          <w:rFonts w:eastAsia="Times New Roman"/>
          <w:shd w:val="clear" w:color="auto" w:fill="F2F4CC"/>
        </w:rPr>
        <w:t>La sous couche s  peut contenir au maximum  2 électrons</w:t>
      </w:r>
    </w:p>
    <w:p w:rsidR="00C14EC7" w:rsidRPr="0009546D" w:rsidRDefault="00C14EC7" w:rsidP="0009546D">
      <w:pPr>
        <w:rPr>
          <w:rFonts w:eastAsia="Times New Roman"/>
          <w:shd w:val="clear" w:color="auto" w:fill="F2F4CC"/>
        </w:rPr>
      </w:pPr>
      <w:r w:rsidRPr="0009546D">
        <w:rPr>
          <w:rFonts w:eastAsia="Times New Roman"/>
          <w:shd w:val="clear" w:color="auto" w:fill="F2F4CC"/>
        </w:rPr>
        <w:t>La sous couche p  peut contenir au maximum  6 électrons</w:t>
      </w:r>
    </w:p>
    <w:p w:rsidR="00C14EC7" w:rsidRPr="0009546D" w:rsidRDefault="00C14EC7" w:rsidP="0009546D">
      <w:pPr>
        <w:rPr>
          <w:rFonts w:eastAsia="Times New Roman"/>
          <w:shd w:val="clear" w:color="auto" w:fill="F2F4CC"/>
        </w:rPr>
      </w:pPr>
      <w:r w:rsidRPr="0009546D">
        <w:rPr>
          <w:rFonts w:eastAsia="Times New Roman"/>
          <w:shd w:val="clear" w:color="auto" w:fill="F2F4CC"/>
        </w:rPr>
        <w:t xml:space="preserve">La sous couche d peut contenir au </w:t>
      </w:r>
      <w:proofErr w:type="spellStart"/>
      <w:r w:rsidRPr="0009546D">
        <w:rPr>
          <w:rFonts w:eastAsia="Times New Roman"/>
          <w:shd w:val="clear" w:color="auto" w:fill="F2F4CC"/>
        </w:rPr>
        <w:t>maxiumum</w:t>
      </w:r>
      <w:proofErr w:type="spellEnd"/>
      <w:r w:rsidRPr="0009546D">
        <w:rPr>
          <w:rFonts w:eastAsia="Times New Roman"/>
          <w:shd w:val="clear" w:color="auto" w:fill="F2F4CC"/>
        </w:rPr>
        <w:t xml:space="preserve"> 10 électrons</w:t>
      </w:r>
    </w:p>
    <w:p w:rsidR="00787729" w:rsidRPr="00787729" w:rsidRDefault="00787729" w:rsidP="00787729">
      <w:pPr>
        <w:rPr>
          <w:rFonts w:eastAsia="Times New Roman"/>
        </w:rPr>
      </w:pPr>
      <w:r w:rsidRPr="00787729">
        <w:rPr>
          <w:rFonts w:eastAsia="Times New Roman"/>
        </w:rPr>
        <w:t>On répartit ces électrons selon la règle de ……………………………………………………………………</w:t>
      </w:r>
    </w:p>
    <w:p w:rsidR="00787729" w:rsidRDefault="00787729" w:rsidP="00C04438">
      <w:pPr>
        <w:rPr>
          <w:rFonts w:eastAsia="Times New Roman"/>
        </w:rPr>
      </w:pPr>
      <w:r w:rsidRPr="00787729">
        <w:rPr>
          <w:rFonts w:eastAsia="Times New Roman"/>
        </w:rPr>
        <w:t>La répartition des électrons en sous-couches se nomme </w:t>
      </w:r>
      <w:r w:rsidRPr="00787729">
        <w:rPr>
          <w:rFonts w:eastAsia="Times New Roman"/>
          <w:b/>
          <w:bCs/>
        </w:rPr>
        <w:t>la configuration électronique de l’atome</w:t>
      </w:r>
      <w:r>
        <w:rPr>
          <w:rFonts w:eastAsia="Times New Roman"/>
          <w:b/>
          <w:bCs/>
        </w:rPr>
        <w:t xml:space="preserve"> (</w:t>
      </w:r>
      <w:r w:rsidR="00763F21">
        <w:rPr>
          <w:rFonts w:eastAsia="Times New Roman"/>
          <w:b/>
          <w:bCs/>
        </w:rPr>
        <w:t>parfois appelée</w:t>
      </w:r>
      <w:r>
        <w:rPr>
          <w:rFonts w:eastAsia="Times New Roman"/>
          <w:b/>
          <w:bCs/>
        </w:rPr>
        <w:t xml:space="preserve"> structure électronique</w:t>
      </w:r>
      <w:r w:rsidR="00763F21">
        <w:rPr>
          <w:rFonts w:eastAsia="Times New Roman"/>
          <w:b/>
          <w:bCs/>
        </w:rPr>
        <w:t xml:space="preserve"> de l’atome</w:t>
      </w:r>
      <w:r>
        <w:rPr>
          <w:rFonts w:eastAsia="Times New Roman"/>
          <w:b/>
          <w:bCs/>
        </w:rPr>
        <w:t>).</w:t>
      </w:r>
      <w:r w:rsidRPr="00787729">
        <w:rPr>
          <w:rFonts w:eastAsia="Times New Roman"/>
        </w:rPr>
        <w:br/>
      </w:r>
    </w:p>
    <w:p w:rsidR="000F1E94" w:rsidRPr="000F1E94" w:rsidRDefault="00763F21" w:rsidP="00DA33AD">
      <w:pPr>
        <w:pStyle w:val="Sansinterligne"/>
        <w:rPr>
          <w:rFonts w:asciiTheme="majorHAnsi" w:eastAsiaTheme="majorEastAsia" w:hAnsiTheme="majorHAnsi" w:cstheme="majorBidi"/>
          <w:b/>
          <w:bCs/>
          <w:i/>
          <w:color w:val="76923C" w:themeColor="accent3" w:themeShade="BF"/>
          <w:sz w:val="24"/>
          <w:u w:val="single"/>
        </w:rPr>
      </w:pPr>
      <w:r w:rsidRPr="00763F21">
        <w:rPr>
          <w:rStyle w:val="Titre3Car"/>
        </w:rPr>
        <w:t>Comment écrire la configuration électronique de l’atome ?</w:t>
      </w:r>
    </w:p>
    <w:p w:rsidR="000F1E94" w:rsidRDefault="00F63E24" w:rsidP="00DA33AD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4E359" wp14:editId="5AB28680">
                <wp:simplePos x="0" y="0"/>
                <wp:positionH relativeFrom="column">
                  <wp:posOffset>1944193</wp:posOffset>
                </wp:positionH>
                <wp:positionV relativeFrom="paragraph">
                  <wp:posOffset>15744</wp:posOffset>
                </wp:positionV>
                <wp:extent cx="4600281" cy="3365369"/>
                <wp:effectExtent l="12700" t="12700" r="10160" b="1333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281" cy="3365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E94" w:rsidRDefault="000F1E94" w:rsidP="000F1E94">
                            <w:pPr>
                              <w:pStyle w:val="Sansinterligne"/>
                            </w:pPr>
                            <w:proofErr w:type="spellStart"/>
                            <w:r w:rsidRPr="00C14EC7">
                              <w:rPr>
                                <w:b/>
                              </w:rPr>
                              <w:t>Etape</w:t>
                            </w:r>
                            <w:proofErr w:type="spellEnd"/>
                            <w:r w:rsidRPr="00C14EC7">
                              <w:rPr>
                                <w:b/>
                              </w:rPr>
                              <w:t xml:space="preserve"> 1 :</w:t>
                            </w:r>
                            <w:r>
                              <w:t xml:space="preserve"> Déterminer le nombre d’électrons de l’atome considéré ( qui est égal à Z).</w:t>
                            </w:r>
                          </w:p>
                          <w:p w:rsidR="000F1E94" w:rsidRDefault="000F1E94" w:rsidP="000F1E94">
                            <w:pPr>
                              <w:pStyle w:val="Sansinterligne"/>
                            </w:pPr>
                          </w:p>
                          <w:p w:rsidR="000F1E94" w:rsidRDefault="000F1E94" w:rsidP="000F1E94">
                            <w:pPr>
                              <w:pStyle w:val="Sansinterligne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C14EC7">
                              <w:rPr>
                                <w:b/>
                              </w:rPr>
                              <w:t>Etape</w:t>
                            </w:r>
                            <w:proofErr w:type="spellEnd"/>
                            <w:r w:rsidRPr="00C14EC7">
                              <w:rPr>
                                <w:b/>
                              </w:rPr>
                              <w:t xml:space="preserve"> 2 :</w:t>
                            </w:r>
                            <w:r w:rsidRPr="00C14EC7">
                              <w:t xml:space="preserve"> </w:t>
                            </w:r>
                            <w:r w:rsidRPr="00C14EC7">
                              <w:rPr>
                                <w:rFonts w:eastAsia="Times New Roman"/>
                                <w:bCs/>
                              </w:rPr>
                              <w:t>Jusqu'à 18 électrons (programme de seconde), les sous-couches se remplissent selon l’ordre suivant : 1s → 2s → 2p → 3s → 3p. Il faut écrire le nombre d’électrons de chaque sous-couche en haut à droite , sous forme d’exposant ( ex 1s</w:t>
                            </w:r>
                            <w:r w:rsidRPr="00C14EC7">
                              <w:rPr>
                                <w:rFonts w:eastAsia="Times New Roman"/>
                                <w:bCs/>
                                <w:vertAlign w:val="superscript"/>
                              </w:rPr>
                              <w:t>2</w:t>
                            </w:r>
                            <w:r w:rsidRPr="00C14EC7">
                              <w:rPr>
                                <w:rFonts w:eastAsia="Times New Roman"/>
                                <w:bCs/>
                              </w:rPr>
                              <w:t xml:space="preserve"> : veut dire 2 électrons dans la couche 1s).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</w:rPr>
                              <w:tab/>
                            </w:r>
                          </w:p>
                          <w:p w:rsidR="000F1E94" w:rsidRDefault="000F1E94" w:rsidP="000F1E94">
                            <w:pPr>
                              <w:pStyle w:val="Sansinterligne"/>
                            </w:pPr>
                          </w:p>
                          <w:p w:rsidR="000F1E94" w:rsidRDefault="000F1E94" w:rsidP="000F1E94">
                            <w:proofErr w:type="spellStart"/>
                            <w:r w:rsidRPr="00C14EC7">
                              <w:rPr>
                                <w:b/>
                              </w:rPr>
                              <w:t>Etape</w:t>
                            </w:r>
                            <w:proofErr w:type="spellEnd"/>
                            <w:r w:rsidRPr="00C14EC7">
                              <w:rPr>
                                <w:b/>
                              </w:rPr>
                              <w:t xml:space="preserve"> 3 :</w:t>
                            </w:r>
                            <w:r>
                              <w:t xml:space="preserve"> repérer les électrons de cœur (les plus proches du noyau) et les électrons de valence (ceux qui vont </w:t>
                            </w:r>
                            <w:proofErr w:type="spellStart"/>
                            <w:r>
                              <w:t>etre</w:t>
                            </w:r>
                            <w:proofErr w:type="spellEnd"/>
                            <w:r>
                              <w:t xml:space="preserve"> les moins proches du noyau, qui vont être utiles à former des molécules ou des ions)</w:t>
                            </w:r>
                            <w:r w:rsidRPr="00787729">
                              <w:br/>
                            </w:r>
                            <w:r w:rsidRPr="00763F21">
                              <w:sym w:font="Wingdings" w:char="F0E0"/>
                            </w:r>
                            <w:r w:rsidRPr="00763F21">
                              <w:t xml:space="preserve"> les électrons de cœur sont ceux </w:t>
                            </w:r>
                            <w:r>
                              <w:t>dont la sous-couche est remplie entièrement.</w:t>
                            </w:r>
                          </w:p>
                          <w:p w:rsidR="000F1E94" w:rsidRPr="00C14EC7" w:rsidRDefault="000F1E94" w:rsidP="000F1E94">
                            <w:r>
                              <w:sym w:font="Wingdings" w:char="F0E0"/>
                            </w:r>
                            <w:r>
                              <w:t xml:space="preserve"> les électrons de valence sont ceux dont la sous-couche est partiellement remplie.</w:t>
                            </w:r>
                          </w:p>
                          <w:p w:rsidR="000F1E94" w:rsidRDefault="000F1E94" w:rsidP="000F1E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4E359" id="Rectangle à coins arrondis 6" o:spid="_x0000_s1027" style="position:absolute;margin-left:153.1pt;margin-top:1.25pt;width:362.25pt;height:2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" fillcolor="#4f81bd [3204]" strokecolor="#243f60 [1604]" strokeweight="2pt">
                <v:textbox>
                  <w:txbxContent>
                    <w:p w:rsidR="000F1E94" w:rsidRDefault="000F1E94" w:rsidP="000F1E94">
                      <w:pPr>
                        <w:pStyle w:val="Sansinterligne"/>
                      </w:pPr>
                      <w:proofErr w:type="spellStart"/>
                      <w:r w:rsidRPr="00C14EC7">
                        <w:rPr>
                          <w:b/>
                        </w:rPr>
                        <w:t>Etape</w:t>
                      </w:r>
                      <w:proofErr w:type="spellEnd"/>
                      <w:r w:rsidRPr="00C14EC7">
                        <w:rPr>
                          <w:b/>
                        </w:rPr>
                        <w:t xml:space="preserve"> 1 :</w:t>
                      </w:r>
                      <w:r>
                        <w:t xml:space="preserve"> Déterminer le nombre d’électrons de l’atome considéré ( qui est égal à Z).</w:t>
                      </w:r>
                    </w:p>
                    <w:p w:rsidR="000F1E94" w:rsidRDefault="000F1E94" w:rsidP="000F1E94">
                      <w:pPr>
                        <w:pStyle w:val="Sansinterligne"/>
                      </w:pPr>
                    </w:p>
                    <w:p w:rsidR="000F1E94" w:rsidRDefault="000F1E94" w:rsidP="000F1E94">
                      <w:pPr>
                        <w:pStyle w:val="Sansinterligne"/>
                        <w:rPr>
                          <w:rFonts w:eastAsia="Times New Roman"/>
                          <w:b/>
                          <w:bCs/>
                        </w:rPr>
                      </w:pPr>
                      <w:proofErr w:type="spellStart"/>
                      <w:r w:rsidRPr="00C14EC7">
                        <w:rPr>
                          <w:b/>
                        </w:rPr>
                        <w:t>Etape</w:t>
                      </w:r>
                      <w:proofErr w:type="spellEnd"/>
                      <w:r w:rsidRPr="00C14EC7">
                        <w:rPr>
                          <w:b/>
                        </w:rPr>
                        <w:t xml:space="preserve"> 2 :</w:t>
                      </w:r>
                      <w:r w:rsidRPr="00C14EC7">
                        <w:t xml:space="preserve"> </w:t>
                      </w:r>
                      <w:r w:rsidRPr="00C14EC7">
                        <w:rPr>
                          <w:rFonts w:eastAsia="Times New Roman"/>
                          <w:bCs/>
                        </w:rPr>
                        <w:t>Jusqu'à 18 électrons (programme de seconde), les sous-couches se remplissent selon l’ordre suivant : 1s → 2s → 2p → 3s → 3p. Il faut écrire le nombre d’électrons de chaque sous-couche en haut à droite , sous forme d’exposant ( ex 1s</w:t>
                      </w:r>
                      <w:r w:rsidRPr="00C14EC7">
                        <w:rPr>
                          <w:rFonts w:eastAsia="Times New Roman"/>
                          <w:bCs/>
                          <w:vertAlign w:val="superscript"/>
                        </w:rPr>
                        <w:t>2</w:t>
                      </w:r>
                      <w:r w:rsidRPr="00C14EC7">
                        <w:rPr>
                          <w:rFonts w:eastAsia="Times New Roman"/>
                          <w:bCs/>
                        </w:rPr>
                        <w:t xml:space="preserve"> : veut dire 2 électrons dans la couche 1s). </w:t>
                      </w:r>
                      <w:r>
                        <w:rPr>
                          <w:rFonts w:eastAsia="Times New Roman"/>
                          <w:b/>
                          <w:bCs/>
                        </w:rPr>
                        <w:tab/>
                      </w:r>
                    </w:p>
                    <w:p w:rsidR="000F1E94" w:rsidRDefault="000F1E94" w:rsidP="000F1E94">
                      <w:pPr>
                        <w:pStyle w:val="Sansinterligne"/>
                      </w:pPr>
                    </w:p>
                    <w:p w:rsidR="000F1E94" w:rsidRDefault="000F1E94" w:rsidP="000F1E94">
                      <w:proofErr w:type="spellStart"/>
                      <w:r w:rsidRPr="00C14EC7">
                        <w:rPr>
                          <w:b/>
                        </w:rPr>
                        <w:t>Etape</w:t>
                      </w:r>
                      <w:proofErr w:type="spellEnd"/>
                      <w:r w:rsidRPr="00C14EC7">
                        <w:rPr>
                          <w:b/>
                        </w:rPr>
                        <w:t xml:space="preserve"> 3 :</w:t>
                      </w:r>
                      <w:r>
                        <w:t xml:space="preserve"> repérer les électrons de cœur (les plus proches du noyau) et les électrons de valence (ceux qui vont </w:t>
                      </w:r>
                      <w:proofErr w:type="spellStart"/>
                      <w:r>
                        <w:t>etre</w:t>
                      </w:r>
                      <w:proofErr w:type="spellEnd"/>
                      <w:r>
                        <w:t xml:space="preserve"> les moins proches du noyau, qui vont être utiles à former des molécules ou des ions)</w:t>
                      </w:r>
                      <w:r w:rsidRPr="00787729">
                        <w:br/>
                      </w:r>
                      <w:r w:rsidRPr="00763F21">
                        <w:sym w:font="Wingdings" w:char="F0E0"/>
                      </w:r>
                      <w:r w:rsidRPr="00763F21">
                        <w:t xml:space="preserve"> les électrons de cœur sont ceux </w:t>
                      </w:r>
                      <w:r>
                        <w:t>dont la sous-couche est remplie entièrement.</w:t>
                      </w:r>
                    </w:p>
                    <w:p w:rsidR="000F1E94" w:rsidRPr="00C14EC7" w:rsidRDefault="000F1E94" w:rsidP="000F1E94">
                      <w:r>
                        <w:sym w:font="Wingdings" w:char="F0E0"/>
                      </w:r>
                      <w:r>
                        <w:t xml:space="preserve"> les électrons de valence sont ceux dont la sous-couche est partiellement remplie.</w:t>
                      </w:r>
                    </w:p>
                    <w:p w:rsidR="000F1E94" w:rsidRDefault="000F1E94" w:rsidP="000F1E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F1E94" w:rsidRDefault="000F1E94" w:rsidP="00DA33AD">
      <w:pPr>
        <w:pStyle w:val="Sansinterligne"/>
      </w:pPr>
    </w:p>
    <w:p w:rsidR="000F1E94" w:rsidRDefault="000F1E94" w:rsidP="00DA33AD">
      <w:pPr>
        <w:pStyle w:val="Sansinterligne"/>
      </w:pPr>
      <w:r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137160</wp:posOffset>
            </wp:positionV>
            <wp:extent cx="2422525" cy="3091815"/>
            <wp:effectExtent l="0" t="0" r="3175" b="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12-27 à 14.30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94" w:rsidRDefault="000F1E94" w:rsidP="00DA33AD">
      <w:pPr>
        <w:pStyle w:val="Sansinterligne"/>
      </w:pPr>
    </w:p>
    <w:p w:rsidR="00DA33AD" w:rsidRDefault="00DA33AD" w:rsidP="00DA33AD">
      <w:pPr>
        <w:pStyle w:val="Sansinterligne"/>
      </w:pPr>
    </w:p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0F1E94" w:rsidRDefault="000F1E94" w:rsidP="00C14EC7"/>
    <w:p w:rsidR="00F63E24" w:rsidRDefault="00F63E24" w:rsidP="00C14EC7"/>
    <w:p w:rsidR="00C14EC7" w:rsidRDefault="00C14EC7" w:rsidP="00C14EC7">
      <w:r>
        <w:t>Exemple : écrire la configuration électronique de l’oxygène (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O</m:t>
            </m:r>
          </m:e>
        </m:sPre>
      </m:oMath>
      <w:r>
        <w:t>)</w:t>
      </w:r>
      <w:r w:rsidR="005F6A5B">
        <w:t xml:space="preserve"> .</w:t>
      </w:r>
    </w:p>
    <w:p w:rsidR="00F63E24" w:rsidRDefault="00F63E24" w:rsidP="00C14EC7"/>
    <w:p w:rsidR="00120B02" w:rsidRDefault="00120B02" w:rsidP="00C04438">
      <w:pPr>
        <w:pStyle w:val="Titre2"/>
      </w:pPr>
      <w:r>
        <w:sym w:font="Wingdings" w:char="F0E0"/>
      </w:r>
      <w:r>
        <w:t xml:space="preserve"> Electroneutralité de la matière</w:t>
      </w:r>
    </w:p>
    <w:p w:rsidR="00C04438" w:rsidRDefault="00C04438" w:rsidP="00C04438">
      <w:pPr>
        <w:pStyle w:val="Titre3"/>
      </w:pPr>
      <w:r>
        <w:t xml:space="preserve">Charge de l’atome : </w:t>
      </w:r>
    </w:p>
    <w:p w:rsidR="00C04438" w:rsidRDefault="00C04438" w:rsidP="00C04438">
      <w:r>
        <w:t xml:space="preserve">En terme de charge, l’atome est globalement neutre : </w:t>
      </w:r>
    </w:p>
    <w:p w:rsidR="00C04438" w:rsidRDefault="00C04438" w:rsidP="00C04438">
      <w:r>
        <w:t xml:space="preserve">Les protons sont chargés ………………………….. </w:t>
      </w:r>
    </w:p>
    <w:p w:rsidR="00C04438" w:rsidRDefault="00C04438" w:rsidP="00C04438">
      <w:r>
        <w:t xml:space="preserve">Les électrons sont chargés ………………………... </w:t>
      </w:r>
    </w:p>
    <w:p w:rsidR="00C04438" w:rsidRPr="00C04438" w:rsidRDefault="00C04438" w:rsidP="00C04438">
      <w:pPr>
        <w:pStyle w:val="Titre3"/>
      </w:pPr>
      <w:r>
        <w:t>A l’échelle de la matière</w:t>
      </w:r>
    </w:p>
    <w:p w:rsidR="009B26A3" w:rsidRPr="009B26A3" w:rsidRDefault="00120B02" w:rsidP="009B26A3">
      <w:r>
        <w:t xml:space="preserve">Charge élémentaire : Comme l’atome est composé d’un nombre ……………. De protons et d’électrons, sa charge globale sera toujours un ……………………….. de la charge élémentaire …=………………………..C. (même si c’est un ion). </w:t>
      </w:r>
    </w:p>
    <w:sectPr w:rsidR="009B26A3" w:rsidRPr="009B26A3" w:rsidSect="009B26A3">
      <w:headerReference w:type="default" r:id="rId12"/>
      <w:footerReference w:type="default" r:id="rId13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979" w:rsidRDefault="007E5979" w:rsidP="00A5044E">
      <w:pPr>
        <w:spacing w:after="0"/>
      </w:pPr>
      <w:r>
        <w:separator/>
      </w:r>
    </w:p>
  </w:endnote>
  <w:endnote w:type="continuationSeparator" w:id="0">
    <w:p w:rsidR="007E5979" w:rsidRDefault="007E5979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979" w:rsidRDefault="007E5979" w:rsidP="00A5044E">
      <w:pPr>
        <w:spacing w:after="0"/>
      </w:pPr>
      <w:r>
        <w:separator/>
      </w:r>
    </w:p>
  </w:footnote>
  <w:footnote w:type="continuationSeparator" w:id="0">
    <w:p w:rsidR="007E5979" w:rsidRDefault="007E5979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p w:rsidR="00A5044E" w:rsidRPr="00D067C5" w:rsidRDefault="007E5979" w:rsidP="005D70ED">
          <w:pPr>
            <w:pStyle w:val="En-tte"/>
            <w:jc w:val="right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Société"/>
              <w:id w:val="4410171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D70ED">
                <w:rPr>
                  <w:sz w:val="24"/>
                  <w:szCs w:val="24"/>
                </w:rPr>
                <w:t>S</w:t>
              </w:r>
            </w:sdtContent>
          </w:sdt>
          <w:r w:rsidR="00120B02">
            <w:rPr>
              <w:sz w:val="24"/>
              <w:szCs w:val="24"/>
            </w:rPr>
            <w:t>econde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02"/>
    <w:rsid w:val="00032164"/>
    <w:rsid w:val="00077F99"/>
    <w:rsid w:val="0009546D"/>
    <w:rsid w:val="000A2F15"/>
    <w:rsid w:val="000E1E68"/>
    <w:rsid w:val="000E295F"/>
    <w:rsid w:val="000E3B4C"/>
    <w:rsid w:val="000E5EB4"/>
    <w:rsid w:val="000F1E94"/>
    <w:rsid w:val="000F7010"/>
    <w:rsid w:val="00106ED3"/>
    <w:rsid w:val="00120B02"/>
    <w:rsid w:val="0013291E"/>
    <w:rsid w:val="00153238"/>
    <w:rsid w:val="00171EA4"/>
    <w:rsid w:val="001968A9"/>
    <w:rsid w:val="001B3BCC"/>
    <w:rsid w:val="002006E2"/>
    <w:rsid w:val="002200B6"/>
    <w:rsid w:val="002430FC"/>
    <w:rsid w:val="002451D2"/>
    <w:rsid w:val="002479B2"/>
    <w:rsid w:val="00260FE9"/>
    <w:rsid w:val="00297561"/>
    <w:rsid w:val="002A18E7"/>
    <w:rsid w:val="002A318C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547B1"/>
    <w:rsid w:val="004673FC"/>
    <w:rsid w:val="00493ACB"/>
    <w:rsid w:val="004B0FE4"/>
    <w:rsid w:val="004C5FCA"/>
    <w:rsid w:val="004F217D"/>
    <w:rsid w:val="004F6794"/>
    <w:rsid w:val="00513001"/>
    <w:rsid w:val="005275DE"/>
    <w:rsid w:val="005471DF"/>
    <w:rsid w:val="00550352"/>
    <w:rsid w:val="00566CF8"/>
    <w:rsid w:val="00571B2B"/>
    <w:rsid w:val="00572D04"/>
    <w:rsid w:val="00585129"/>
    <w:rsid w:val="005D0A76"/>
    <w:rsid w:val="005D2749"/>
    <w:rsid w:val="005D6EF5"/>
    <w:rsid w:val="005D70ED"/>
    <w:rsid w:val="005E03EB"/>
    <w:rsid w:val="005E5A17"/>
    <w:rsid w:val="005E60A1"/>
    <w:rsid w:val="005E6CF3"/>
    <w:rsid w:val="005F6A5B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16C4"/>
    <w:rsid w:val="006B6A0B"/>
    <w:rsid w:val="006D7A75"/>
    <w:rsid w:val="007064F7"/>
    <w:rsid w:val="00736158"/>
    <w:rsid w:val="007557BB"/>
    <w:rsid w:val="00763F21"/>
    <w:rsid w:val="00772EAA"/>
    <w:rsid w:val="007734BC"/>
    <w:rsid w:val="00787729"/>
    <w:rsid w:val="007A751A"/>
    <w:rsid w:val="007B5992"/>
    <w:rsid w:val="007E5979"/>
    <w:rsid w:val="007F01C9"/>
    <w:rsid w:val="007F2C93"/>
    <w:rsid w:val="00805058"/>
    <w:rsid w:val="008152F9"/>
    <w:rsid w:val="00827037"/>
    <w:rsid w:val="008478C5"/>
    <w:rsid w:val="00893437"/>
    <w:rsid w:val="008A3793"/>
    <w:rsid w:val="008E1E7D"/>
    <w:rsid w:val="008F4373"/>
    <w:rsid w:val="00904342"/>
    <w:rsid w:val="009066D3"/>
    <w:rsid w:val="009103DB"/>
    <w:rsid w:val="00915A10"/>
    <w:rsid w:val="00921789"/>
    <w:rsid w:val="00925E05"/>
    <w:rsid w:val="00926B84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F730E"/>
    <w:rsid w:val="00B02A17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E7C28"/>
    <w:rsid w:val="00C04438"/>
    <w:rsid w:val="00C14EC7"/>
    <w:rsid w:val="00C308AC"/>
    <w:rsid w:val="00C44A54"/>
    <w:rsid w:val="00C73FD8"/>
    <w:rsid w:val="00CA205C"/>
    <w:rsid w:val="00CB506B"/>
    <w:rsid w:val="00CB5BF9"/>
    <w:rsid w:val="00CD3963"/>
    <w:rsid w:val="00D067C5"/>
    <w:rsid w:val="00D31BDD"/>
    <w:rsid w:val="00D34771"/>
    <w:rsid w:val="00D747A1"/>
    <w:rsid w:val="00D924D1"/>
    <w:rsid w:val="00D93C76"/>
    <w:rsid w:val="00DA28E4"/>
    <w:rsid w:val="00DA33AD"/>
    <w:rsid w:val="00DC02B0"/>
    <w:rsid w:val="00DC691D"/>
    <w:rsid w:val="00DD3F44"/>
    <w:rsid w:val="00DE1BD1"/>
    <w:rsid w:val="00DE2BA5"/>
    <w:rsid w:val="00E1276A"/>
    <w:rsid w:val="00E22107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63E24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20EBD6-A64E-5C4E-97A5-6138F270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pple-converted-space">
    <w:name w:val="apple-converted-space"/>
    <w:basedOn w:val="Policepardfaut"/>
    <w:rsid w:val="002A318C"/>
  </w:style>
  <w:style w:type="character" w:customStyle="1" w:styleId="sc-jzgbtb">
    <w:name w:val="sc-jzgbtb"/>
    <w:basedOn w:val="Policepardfaut"/>
    <w:rsid w:val="002A318C"/>
  </w:style>
  <w:style w:type="character" w:customStyle="1" w:styleId="mord">
    <w:name w:val="mord"/>
    <w:basedOn w:val="Policepardfaut"/>
    <w:rsid w:val="002A318C"/>
  </w:style>
  <w:style w:type="character" w:customStyle="1" w:styleId="mrel">
    <w:name w:val="mrel"/>
    <w:basedOn w:val="Policepardfaut"/>
    <w:rsid w:val="002A318C"/>
  </w:style>
  <w:style w:type="paragraph" w:styleId="Sous-titre">
    <w:name w:val="Subtitle"/>
    <w:basedOn w:val="Normal"/>
    <w:next w:val="Normal"/>
    <w:link w:val="Sous-titreCar"/>
    <w:uiPriority w:val="11"/>
    <w:qFormat/>
    <w:rsid w:val="002200B6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200B6"/>
    <w:rPr>
      <w:color w:val="5A5A5A" w:themeColor="text1" w:themeTint="A5"/>
      <w:spacing w:val="15"/>
    </w:rPr>
  </w:style>
  <w:style w:type="character" w:customStyle="1" w:styleId="vlist-s">
    <w:name w:val="vlist-s"/>
    <w:basedOn w:val="Policepardfaut"/>
    <w:rsid w:val="002200B6"/>
  </w:style>
  <w:style w:type="character" w:customStyle="1" w:styleId="mbin">
    <w:name w:val="mbin"/>
    <w:basedOn w:val="Policepardfaut"/>
    <w:rsid w:val="002200B6"/>
  </w:style>
  <w:style w:type="character" w:styleId="Mentionnonrsolue">
    <w:name w:val="Unresolved Mention"/>
    <w:basedOn w:val="Policepardfaut"/>
    <w:uiPriority w:val="99"/>
    <w:rsid w:val="0084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3B7E1-CB26-0A4D-9014-469D248A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2019-12-28T16:37:00Z</cp:lastPrinted>
  <dcterms:created xsi:type="dcterms:W3CDTF">2019-12-28T16:37:00Z</dcterms:created>
  <dcterms:modified xsi:type="dcterms:W3CDTF">2019-12-28T16:37:00Z</dcterms:modified>
</cp:coreProperties>
</file>