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6663"/>
      </w:tblGrid>
      <w:tr w:rsidR="00572D04" w:rsidTr="009B26A3">
        <w:trPr>
          <w:trHeight w:val="370"/>
        </w:trPr>
        <w:tc>
          <w:tcPr>
            <w:tcW w:w="4111" w:type="dxa"/>
            <w:vAlign w:val="center"/>
          </w:tcPr>
          <w:p w:rsidR="00572D04" w:rsidRPr="00572D04" w:rsidRDefault="002006E2" w:rsidP="009B26A3">
            <w:pPr>
              <w:pStyle w:val="Titre1"/>
              <w:outlineLvl w:val="0"/>
            </w:pPr>
            <w:r>
              <w:t xml:space="preserve">Thème : </w:t>
            </w:r>
            <w:r w:rsidR="005D70ED">
              <w:t>O</w:t>
            </w:r>
            <w:r w:rsidR="00F3433E">
              <w:t>ndes et signaux</w:t>
            </w:r>
          </w:p>
        </w:tc>
        <w:tc>
          <w:tcPr>
            <w:tcW w:w="6663" w:type="dxa"/>
            <w:vAlign w:val="center"/>
          </w:tcPr>
          <w:p w:rsidR="00572D04" w:rsidRDefault="00F3433E" w:rsidP="002006E2">
            <w:pPr>
              <w:pStyle w:val="Titre1"/>
              <w:spacing w:before="0"/>
              <w:ind w:left="720"/>
              <w:outlineLvl w:val="0"/>
            </w:pPr>
            <w:r>
              <w:t xml:space="preserve">P1 : dispersion </w:t>
            </w:r>
            <w:r w:rsidR="000A537B">
              <w:t xml:space="preserve">, réfraction et </w:t>
            </w:r>
            <w:r w:rsidR="00E37C95">
              <w:t>réflexion</w:t>
            </w:r>
            <w:r w:rsidR="000A537B">
              <w:t xml:space="preserve"> </w:t>
            </w:r>
            <w:r>
              <w:t>de la lumière</w:t>
            </w:r>
          </w:p>
        </w:tc>
      </w:tr>
      <w:tr w:rsidR="00572D04" w:rsidTr="009B26A3">
        <w:tc>
          <w:tcPr>
            <w:tcW w:w="10774" w:type="dxa"/>
            <w:gridSpan w:val="2"/>
            <w:vAlign w:val="center"/>
          </w:tcPr>
          <w:p w:rsidR="00572D04" w:rsidRDefault="006A3AA3" w:rsidP="007F2C93">
            <w:pPr>
              <w:pStyle w:val="Titre1"/>
              <w:spacing w:before="0"/>
              <w:outlineLvl w:val="0"/>
            </w:pPr>
            <w:r>
              <w:t xml:space="preserve">Cours </w:t>
            </w:r>
            <w:r w:rsidR="007734BC">
              <w:t>P</w:t>
            </w:r>
            <w:r w:rsidR="00F3433E">
              <w:t>1</w:t>
            </w:r>
          </w:p>
        </w:tc>
      </w:tr>
    </w:tbl>
    <w:p w:rsidR="006A1B6F" w:rsidRDefault="00775BC2" w:rsidP="00E37C95">
      <w:pPr>
        <w:pStyle w:val="Titre2"/>
      </w:pPr>
      <w:r>
        <w:sym w:font="Wingdings" w:char="F0E0"/>
      </w:r>
      <w:r>
        <w:t>Je dois savoir</w:t>
      </w:r>
    </w:p>
    <w:p w:rsidR="00E37C95" w:rsidRPr="00E37C95" w:rsidRDefault="00E37C95" w:rsidP="00E37C9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540"/>
        <w:gridCol w:w="3540"/>
        <w:gridCol w:w="3541"/>
      </w:tblGrid>
      <w:tr w:rsidR="006A1B6F" w:rsidTr="001829C6">
        <w:tc>
          <w:tcPr>
            <w:tcW w:w="3540" w:type="dxa"/>
            <w:shd w:val="clear" w:color="auto" w:fill="A6A6A6" w:themeFill="background1" w:themeFillShade="A6"/>
          </w:tcPr>
          <w:p w:rsidR="006A1B6F" w:rsidRDefault="006A1B6F" w:rsidP="001829C6">
            <w:r>
              <w:t>Je sais</w:t>
            </w:r>
          </w:p>
        </w:tc>
        <w:tc>
          <w:tcPr>
            <w:tcW w:w="3540" w:type="dxa"/>
            <w:shd w:val="clear" w:color="auto" w:fill="A6A6A6" w:themeFill="background1" w:themeFillShade="A6"/>
          </w:tcPr>
          <w:p w:rsidR="006A1B6F" w:rsidRDefault="006A1B6F" w:rsidP="001829C6">
            <w:r>
              <w:t>Je sais faire</w:t>
            </w:r>
          </w:p>
        </w:tc>
        <w:tc>
          <w:tcPr>
            <w:tcW w:w="3541" w:type="dxa"/>
            <w:shd w:val="clear" w:color="auto" w:fill="A6A6A6" w:themeFill="background1" w:themeFillShade="A6"/>
          </w:tcPr>
          <w:p w:rsidR="006A1B6F" w:rsidRDefault="006A1B6F" w:rsidP="001829C6">
            <w:r>
              <w:t>Exercices /activités</w:t>
            </w:r>
          </w:p>
        </w:tc>
      </w:tr>
      <w:tr w:rsidR="00EA1263" w:rsidTr="006A1B6F">
        <w:tc>
          <w:tcPr>
            <w:tcW w:w="3540" w:type="dxa"/>
          </w:tcPr>
          <w:p w:rsidR="00752722" w:rsidRDefault="00EA1263" w:rsidP="00EA1263">
            <w:pPr>
              <w:pStyle w:val="NormalWeb"/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Lumière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blanche,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lumière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colorée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Spectres d’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émission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: spectres continus d’origine thermique, spectres de raies. </w:t>
            </w:r>
          </w:p>
          <w:p w:rsidR="00752722" w:rsidRDefault="00752722" w:rsidP="00EA1263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</w:p>
          <w:p w:rsidR="00EA1263" w:rsidRDefault="00EA1263" w:rsidP="00EA1263">
            <w:pPr>
              <w:pStyle w:val="NormalWeb"/>
            </w:pPr>
            <w:r>
              <w:rPr>
                <w:rFonts w:ascii="Arial" w:hAnsi="Arial" w:cs="Arial"/>
                <w:sz w:val="22"/>
                <w:szCs w:val="22"/>
              </w:rPr>
              <w:t xml:space="preserve">Longueur d’onde dans le vide ou dans l’air. </w:t>
            </w:r>
            <w:bookmarkStart w:id="0" w:name="_GoBack"/>
            <w:bookmarkEnd w:id="0"/>
          </w:p>
          <w:p w:rsidR="00EA1263" w:rsidRDefault="00EA1263" w:rsidP="00EA1263"/>
          <w:p w:rsidR="00EA1263" w:rsidRDefault="00EA1263" w:rsidP="00EA1263"/>
          <w:p w:rsidR="00AF1AD1" w:rsidRDefault="00AF1AD1" w:rsidP="00EA1263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</w:p>
          <w:p w:rsidR="00EA1263" w:rsidRDefault="00EA1263" w:rsidP="00EA1263">
            <w:pPr>
              <w:pStyle w:val="NormalWeb"/>
            </w:pPr>
            <w:r>
              <w:rPr>
                <w:rFonts w:ascii="Arial" w:hAnsi="Arial" w:cs="Arial"/>
                <w:sz w:val="22"/>
                <w:szCs w:val="22"/>
              </w:rPr>
              <w:t xml:space="preserve">Dispersion de la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lumière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blanche par un prisme ou un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réseau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. </w:t>
            </w:r>
          </w:p>
          <w:p w:rsidR="00EA1263" w:rsidRDefault="00EA1263" w:rsidP="00EA1263">
            <w:pPr>
              <w:pStyle w:val="Titre2"/>
              <w:jc w:val="center"/>
              <w:outlineLvl w:val="1"/>
            </w:pPr>
          </w:p>
        </w:tc>
        <w:tc>
          <w:tcPr>
            <w:tcW w:w="3540" w:type="dxa"/>
          </w:tcPr>
          <w:p w:rsidR="00EA1263" w:rsidRDefault="00EA1263" w:rsidP="00EA1263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Caractériser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le spectre du rayonnement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émis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par un corps chaud et estimer la température du corps chaud à partir de données.</w:t>
            </w:r>
          </w:p>
          <w:p w:rsidR="00EA1263" w:rsidRDefault="00EA1263" w:rsidP="00EA1263">
            <w:pPr>
              <w:rPr>
                <w:rFonts w:cs="Arial"/>
              </w:rPr>
            </w:pPr>
          </w:p>
          <w:p w:rsidR="00EA1263" w:rsidRDefault="00EA1263" w:rsidP="00EA1263">
            <w:pPr>
              <w:rPr>
                <w:rFonts w:cs="Arial"/>
              </w:rPr>
            </w:pPr>
            <w:r w:rsidRPr="003F22D2">
              <w:rPr>
                <w:rFonts w:cs="Arial"/>
              </w:rPr>
              <w:t>Dire si une source est monochromatique ou polychromatique.</w:t>
            </w:r>
          </w:p>
          <w:p w:rsidR="003D14E5" w:rsidRPr="003F22D2" w:rsidRDefault="003D14E5" w:rsidP="00EA1263">
            <w:pPr>
              <w:rPr>
                <w:rFonts w:cs="Arial"/>
              </w:rPr>
            </w:pPr>
            <w:r>
              <w:rPr>
                <w:rFonts w:cs="Arial"/>
              </w:rPr>
              <w:t>Convertir des nm en m et inversement</w:t>
            </w:r>
          </w:p>
          <w:p w:rsidR="00EA1263" w:rsidRDefault="00EA1263" w:rsidP="00EA1263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</w:p>
          <w:p w:rsidR="00EA1263" w:rsidRDefault="00EA1263" w:rsidP="00EA1263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Exploiter un spectre de raies (donner la composition chimique d’une étoile par exemple).</w:t>
            </w:r>
          </w:p>
          <w:p w:rsidR="00EA1263" w:rsidRDefault="00EA1263" w:rsidP="00EA1263">
            <w:pPr>
              <w:pStyle w:val="NormalWeb"/>
            </w:pPr>
            <w:r>
              <w:rPr>
                <w:rFonts w:ascii="Arial" w:hAnsi="Arial" w:cs="Arial"/>
                <w:sz w:val="22"/>
                <w:szCs w:val="22"/>
              </w:rPr>
              <w:t xml:space="preserve">Expliquer qualitativement le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phénomène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dispersion de la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lumière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par un prisme. </w:t>
            </w:r>
          </w:p>
        </w:tc>
        <w:tc>
          <w:tcPr>
            <w:tcW w:w="3541" w:type="dxa"/>
          </w:tcPr>
          <w:p w:rsidR="00EA1263" w:rsidRDefault="00EA1263" w:rsidP="00EA1263">
            <w:pPr>
              <w:pStyle w:val="Titre2"/>
              <w:outlineLvl w:val="1"/>
            </w:pPr>
          </w:p>
          <w:p w:rsidR="00AF1AD1" w:rsidRDefault="00AF1AD1" w:rsidP="00AF1AD1"/>
          <w:p w:rsidR="00AF1AD1" w:rsidRDefault="00AF1AD1" w:rsidP="00AF1AD1"/>
          <w:p w:rsidR="00AF1AD1" w:rsidRDefault="00AF1AD1" w:rsidP="00AF1AD1"/>
          <w:p w:rsidR="00AF1AD1" w:rsidRDefault="00AF1AD1" w:rsidP="00AF1AD1"/>
          <w:p w:rsidR="00AF1AD1" w:rsidRDefault="00AF1AD1" w:rsidP="00AF1AD1"/>
          <w:p w:rsidR="00AF1AD1" w:rsidRDefault="00AF1AD1" w:rsidP="00AF1AD1"/>
          <w:p w:rsidR="00AF1AD1" w:rsidRDefault="00AF1AD1" w:rsidP="00AF1AD1">
            <w:r>
              <w:t>15p255</w:t>
            </w:r>
          </w:p>
          <w:p w:rsidR="008A3466" w:rsidRDefault="008A3466" w:rsidP="00AF1AD1"/>
          <w:p w:rsidR="008A3466" w:rsidRDefault="008A3466" w:rsidP="00AF1AD1"/>
          <w:p w:rsidR="008A3466" w:rsidRDefault="008A3466" w:rsidP="00AF1AD1"/>
          <w:p w:rsidR="008A3466" w:rsidRPr="00AF1AD1" w:rsidRDefault="008A3466" w:rsidP="008A3466">
            <w:pPr>
              <w:ind w:left="708" w:hanging="708"/>
            </w:pPr>
          </w:p>
        </w:tc>
      </w:tr>
      <w:tr w:rsidR="00EA1263" w:rsidTr="006A1B6F">
        <w:tc>
          <w:tcPr>
            <w:tcW w:w="3540" w:type="dxa"/>
          </w:tcPr>
          <w:p w:rsidR="001F49FE" w:rsidRDefault="001F49FE" w:rsidP="001F49FE">
            <w:pPr>
              <w:pStyle w:val="NormalWeb"/>
            </w:pPr>
            <w:r>
              <w:rPr>
                <w:rFonts w:ascii="Arial" w:hAnsi="Arial" w:cs="Arial"/>
                <w:sz w:val="22"/>
                <w:szCs w:val="22"/>
              </w:rPr>
              <w:t xml:space="preserve">Propagation rectiligne de la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lumière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. </w:t>
            </w:r>
          </w:p>
          <w:p w:rsidR="001F49FE" w:rsidRDefault="001F49FE" w:rsidP="001F49FE">
            <w:pPr>
              <w:pStyle w:val="NormalWeb"/>
            </w:pPr>
            <w:r>
              <w:rPr>
                <w:rFonts w:ascii="Arial" w:hAnsi="Arial" w:cs="Arial"/>
                <w:sz w:val="22"/>
                <w:szCs w:val="22"/>
              </w:rPr>
              <w:t xml:space="preserve">. </w:t>
            </w:r>
          </w:p>
          <w:p w:rsidR="001F49FE" w:rsidRDefault="001F49FE" w:rsidP="001F49FE">
            <w:pPr>
              <w:pStyle w:val="NormalWeb"/>
            </w:pPr>
            <w:r>
              <w:rPr>
                <w:rFonts w:ascii="Arial" w:hAnsi="Arial" w:cs="Arial"/>
                <w:sz w:val="22"/>
                <w:szCs w:val="22"/>
              </w:rPr>
              <w:t xml:space="preserve">Lois de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Snell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-Descartes pour la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réflexion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et la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réfraction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. Indice optique d’un milieu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matériel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. </w:t>
            </w:r>
          </w:p>
          <w:p w:rsidR="00EA1263" w:rsidRDefault="00EA1263" w:rsidP="00EA1263">
            <w:pPr>
              <w:pStyle w:val="Titre2"/>
              <w:outlineLvl w:val="1"/>
            </w:pPr>
          </w:p>
        </w:tc>
        <w:tc>
          <w:tcPr>
            <w:tcW w:w="3540" w:type="dxa"/>
          </w:tcPr>
          <w:p w:rsidR="003D14E5" w:rsidRDefault="003D14E5" w:rsidP="001F49FE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Donner l’ordre de grandeur de la célérité de la lumière</w:t>
            </w:r>
          </w:p>
          <w:p w:rsidR="003D14E5" w:rsidRDefault="003D14E5" w:rsidP="001F49FE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</w:p>
          <w:p w:rsidR="001F49FE" w:rsidRDefault="001F49FE" w:rsidP="001F49FE">
            <w:pPr>
              <w:pStyle w:val="NormalWeb"/>
            </w:pPr>
            <w:r>
              <w:rPr>
                <w:rFonts w:ascii="Arial" w:hAnsi="Arial" w:cs="Arial"/>
                <w:sz w:val="22"/>
                <w:szCs w:val="22"/>
              </w:rPr>
              <w:t xml:space="preserve">Exploiter les lois de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Snell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-Descartes pour la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réflexion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et la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réfraction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. </w:t>
            </w:r>
          </w:p>
          <w:p w:rsidR="00EA1263" w:rsidRDefault="00EA1263" w:rsidP="00EA1263">
            <w:pPr>
              <w:pStyle w:val="Titre2"/>
              <w:outlineLvl w:val="1"/>
            </w:pPr>
          </w:p>
        </w:tc>
        <w:tc>
          <w:tcPr>
            <w:tcW w:w="3541" w:type="dxa"/>
          </w:tcPr>
          <w:p w:rsidR="00EA1263" w:rsidRDefault="00EA1263" w:rsidP="00EA1263">
            <w:pPr>
              <w:pStyle w:val="Titre2"/>
              <w:outlineLvl w:val="1"/>
            </w:pPr>
          </w:p>
        </w:tc>
      </w:tr>
    </w:tbl>
    <w:p w:rsidR="00775BC2" w:rsidRDefault="00775BC2" w:rsidP="009818A0">
      <w:pPr>
        <w:pStyle w:val="Titre2"/>
      </w:pPr>
    </w:p>
    <w:p w:rsidR="00775BC2" w:rsidRDefault="00775BC2" w:rsidP="009818A0">
      <w:pPr>
        <w:pStyle w:val="Titre2"/>
      </w:pPr>
    </w:p>
    <w:p w:rsidR="009B26A3" w:rsidRDefault="009818A0" w:rsidP="009818A0">
      <w:pPr>
        <w:pStyle w:val="Titre2"/>
      </w:pPr>
      <w:r>
        <w:sym w:font="Wingdings" w:char="F0E0"/>
      </w:r>
      <w:r>
        <w:t xml:space="preserve"> La dispersion de la lumière</w:t>
      </w:r>
    </w:p>
    <w:p w:rsidR="00710632" w:rsidRPr="00710632" w:rsidRDefault="00710632" w:rsidP="00710632">
      <w:pPr>
        <w:pStyle w:val="Titre3"/>
      </w:pPr>
      <w:r>
        <w:t>Explication du phénomène</w:t>
      </w:r>
    </w:p>
    <w:p w:rsidR="00F3433E" w:rsidRPr="00F3433E" w:rsidRDefault="00710632" w:rsidP="00F3433E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37FEF">
        <w:rPr>
          <w:rFonts w:ascii="ArialMT" w:eastAsia="Times New Roman" w:hAnsi="ArialMT" w:cs="Times New Roman"/>
          <w:noProof/>
        </w:rPr>
        <w:drawing>
          <wp:anchor distT="0" distB="0" distL="114300" distR="114300" simplePos="0" relativeHeight="251658240" behindDoc="1" locked="0" layoutInCell="1" allowOverlap="1" wp14:anchorId="397EB553">
            <wp:simplePos x="0" y="0"/>
            <wp:positionH relativeFrom="column">
              <wp:posOffset>5204460</wp:posOffset>
            </wp:positionH>
            <wp:positionV relativeFrom="paragraph">
              <wp:posOffset>41275</wp:posOffset>
            </wp:positionV>
            <wp:extent cx="1443990" cy="1553210"/>
            <wp:effectExtent l="0" t="0" r="3810" b="0"/>
            <wp:wrapTight wrapText="bothSides">
              <wp:wrapPolygon edited="0">
                <wp:start x="0" y="0"/>
                <wp:lineTo x="0" y="21370"/>
                <wp:lineTo x="21467" y="21370"/>
                <wp:lineTo x="21467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33E" w:rsidRPr="00F3433E">
        <w:rPr>
          <w:rFonts w:ascii="ArialMT" w:eastAsia="Times New Roman" w:hAnsi="ArialMT" w:cs="Times New Roman"/>
        </w:rPr>
        <w:t xml:space="preserve">Isaac Newton a </w:t>
      </w:r>
      <w:proofErr w:type="spellStart"/>
      <w:r w:rsidR="00F3433E" w:rsidRPr="00F3433E">
        <w:rPr>
          <w:rFonts w:ascii="ArialMT" w:eastAsia="Times New Roman" w:hAnsi="ArialMT" w:cs="Times New Roman"/>
        </w:rPr>
        <w:t>prouve</w:t>
      </w:r>
      <w:proofErr w:type="spellEnd"/>
      <w:r w:rsidR="00F3433E" w:rsidRPr="00F3433E">
        <w:rPr>
          <w:rFonts w:ascii="ArialMT" w:eastAsia="Times New Roman" w:hAnsi="ArialMT" w:cs="Times New Roman"/>
        </w:rPr>
        <w:t xml:space="preserve">́ que la </w:t>
      </w:r>
      <w:proofErr w:type="spellStart"/>
      <w:r w:rsidR="00F3433E" w:rsidRPr="00F3433E">
        <w:rPr>
          <w:rFonts w:ascii="ArialMT" w:eastAsia="Times New Roman" w:hAnsi="ArialMT" w:cs="Times New Roman"/>
        </w:rPr>
        <w:t>lumière</w:t>
      </w:r>
      <w:proofErr w:type="spellEnd"/>
      <w:r w:rsidR="00F3433E" w:rsidRPr="00F3433E">
        <w:rPr>
          <w:rFonts w:ascii="ArialMT" w:eastAsia="Times New Roman" w:hAnsi="ArialMT" w:cs="Times New Roman"/>
        </w:rPr>
        <w:t xml:space="preserve"> est une</w:t>
      </w:r>
      <w:r w:rsidR="000975FD">
        <w:rPr>
          <w:rFonts w:ascii="ArialMT" w:eastAsia="Times New Roman" w:hAnsi="ArialMT" w:cs="Times New Roman"/>
        </w:rPr>
        <w:t>………………….</w:t>
      </w:r>
      <w:r w:rsidR="00F3433E" w:rsidRPr="00F3433E">
        <w:rPr>
          <w:rFonts w:ascii="ArialMT" w:eastAsia="Times New Roman" w:hAnsi="ArialMT" w:cs="Times New Roman"/>
        </w:rPr>
        <w:t xml:space="preserve">. </w:t>
      </w:r>
      <w:r w:rsidR="000975FD">
        <w:rPr>
          <w:rFonts w:ascii="ArialMT" w:eastAsia="Times New Roman" w:hAnsi="ArialMT" w:cs="Times New Roman"/>
        </w:rPr>
        <w:t xml:space="preserve">. </w:t>
      </w:r>
      <w:r w:rsidR="00F3433E" w:rsidRPr="00F3433E">
        <w:rPr>
          <w:rFonts w:ascii="ArialMT" w:eastAsia="Times New Roman" w:hAnsi="ArialMT" w:cs="Times New Roman"/>
        </w:rPr>
        <w:t xml:space="preserve">Il a </w:t>
      </w:r>
      <w:proofErr w:type="spellStart"/>
      <w:r w:rsidR="00F3433E" w:rsidRPr="00F3433E">
        <w:rPr>
          <w:rFonts w:ascii="ArialMT" w:eastAsia="Times New Roman" w:hAnsi="ArialMT" w:cs="Times New Roman"/>
        </w:rPr>
        <w:t>décompose</w:t>
      </w:r>
      <w:proofErr w:type="spellEnd"/>
      <w:r w:rsidR="00F3433E" w:rsidRPr="00F3433E">
        <w:rPr>
          <w:rFonts w:ascii="ArialMT" w:eastAsia="Times New Roman" w:hAnsi="ArialMT" w:cs="Times New Roman"/>
        </w:rPr>
        <w:t xml:space="preserve">́ la </w:t>
      </w:r>
      <w:proofErr w:type="spellStart"/>
      <w:r w:rsidR="00F3433E" w:rsidRPr="00F3433E">
        <w:rPr>
          <w:rFonts w:ascii="ArialMT" w:eastAsia="Times New Roman" w:hAnsi="ArialMT" w:cs="Times New Roman"/>
        </w:rPr>
        <w:t>lumière</w:t>
      </w:r>
      <w:proofErr w:type="spellEnd"/>
      <w:r w:rsidR="00F3433E" w:rsidRPr="00F3433E">
        <w:rPr>
          <w:rFonts w:ascii="ArialMT" w:eastAsia="Times New Roman" w:hAnsi="ArialMT" w:cs="Times New Roman"/>
        </w:rPr>
        <w:t xml:space="preserve"> blanche par un prisme, et a obtenu un spectre. </w:t>
      </w:r>
    </w:p>
    <w:p w:rsidR="00F3433E" w:rsidRPr="00F3433E" w:rsidRDefault="00F3433E" w:rsidP="00F3433E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F3433E">
        <w:rPr>
          <w:rFonts w:ascii="ArialMT" w:eastAsia="Times New Roman" w:hAnsi="ArialMT" w:cs="Times New Roman"/>
        </w:rPr>
        <w:t xml:space="preserve">La </w:t>
      </w:r>
      <w:proofErr w:type="spellStart"/>
      <w:r w:rsidRPr="00F3433E">
        <w:rPr>
          <w:rFonts w:ascii="ArialMT" w:eastAsia="Times New Roman" w:hAnsi="ArialMT" w:cs="Times New Roman"/>
        </w:rPr>
        <w:t>lumière</w:t>
      </w:r>
      <w:proofErr w:type="spellEnd"/>
      <w:r w:rsidRPr="00F3433E">
        <w:rPr>
          <w:rFonts w:ascii="ArialMT" w:eastAsia="Times New Roman" w:hAnsi="ArialMT" w:cs="Times New Roman"/>
        </w:rPr>
        <w:t xml:space="preserve"> blanche est ains</w:t>
      </w:r>
      <w:r w:rsidR="009818A0">
        <w:rPr>
          <w:rFonts w:ascii="ArialMT" w:eastAsia="Times New Roman" w:hAnsi="ArialMT" w:cs="Times New Roman"/>
        </w:rPr>
        <w:t xml:space="preserve">i </w:t>
      </w:r>
      <w:r w:rsidRPr="00F3433E">
        <w:rPr>
          <w:rFonts w:ascii="ArialMT" w:eastAsia="Times New Roman" w:hAnsi="ArialMT" w:cs="Times New Roman"/>
        </w:rPr>
        <w:t>composée.........................................................</w:t>
      </w:r>
      <w:r w:rsidRPr="00F3433E">
        <w:rPr>
          <w:rFonts w:ascii="ArialMT" w:eastAsia="Times New Roman" w:hAnsi="ArialMT" w:cs="Courier New"/>
        </w:rPr>
        <w:t>.............................................</w:t>
      </w:r>
      <w:r w:rsidR="009818A0">
        <w:rPr>
          <w:rFonts w:ascii="ArialMT" w:eastAsia="Times New Roman" w:hAnsi="ArialMT" w:cs="Courier New"/>
        </w:rPr>
        <w:t>.........</w:t>
      </w:r>
    </w:p>
    <w:p w:rsidR="00F3433E" w:rsidRDefault="00F3433E" w:rsidP="00F3433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F3433E">
        <w:rPr>
          <w:rFonts w:ascii="ArialMT" w:eastAsia="Times New Roman" w:hAnsi="ArialMT" w:cs="Times New Roman"/>
        </w:rPr>
        <w:t xml:space="preserve">Le spectre de la </w:t>
      </w:r>
      <w:proofErr w:type="spellStart"/>
      <w:r w:rsidRPr="00F3433E">
        <w:rPr>
          <w:rFonts w:ascii="ArialMT" w:eastAsia="Times New Roman" w:hAnsi="ArialMT" w:cs="Times New Roman"/>
        </w:rPr>
        <w:t>lumière</w:t>
      </w:r>
      <w:proofErr w:type="spellEnd"/>
      <w:r w:rsidRPr="00F3433E">
        <w:rPr>
          <w:rFonts w:ascii="ArialMT" w:eastAsia="Times New Roman" w:hAnsi="ArialMT" w:cs="Times New Roman"/>
        </w:rPr>
        <w:t xml:space="preserve"> blanche </w:t>
      </w:r>
      <w:r w:rsidR="009818A0">
        <w:rPr>
          <w:rFonts w:ascii="ArialMT" w:eastAsia="Times New Roman" w:hAnsi="ArialMT" w:cs="Times New Roman"/>
        </w:rPr>
        <w:t xml:space="preserve"> est </w:t>
      </w:r>
      <w:r w:rsidRPr="00F3433E">
        <w:rPr>
          <w:rFonts w:ascii="ArialMT" w:eastAsia="Times New Roman" w:hAnsi="ArialMT" w:cs="Times New Roman"/>
        </w:rPr>
        <w:t xml:space="preserve">obtenu par </w:t>
      </w:r>
      <w:r w:rsidR="00637FEF">
        <w:rPr>
          <w:rFonts w:ascii="ArialMT" w:eastAsia="Times New Roman" w:hAnsi="ArialMT" w:cs="Times New Roman"/>
        </w:rPr>
        <w:t>………………………………………</w:t>
      </w:r>
      <w:r w:rsidR="000139B1">
        <w:rPr>
          <w:rFonts w:ascii="ArialMT" w:eastAsia="Times New Roman" w:hAnsi="ArialMT" w:cs="Times New Roman"/>
        </w:rPr>
        <w:t>…</w:t>
      </w:r>
    </w:p>
    <w:p w:rsidR="00637FEF" w:rsidRDefault="00637FEF" w:rsidP="00F3433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637FEF">
        <w:rPr>
          <w:rFonts w:ascii="ArialMT" w:eastAsia="Times New Roman" w:hAnsi="ArialMT" w:cs="Times New Roman"/>
          <w:noProof/>
        </w:rPr>
        <w:drawing>
          <wp:inline distT="0" distB="0" distL="0" distR="0" wp14:anchorId="0EA00E17" wp14:editId="7A678A19">
            <wp:extent cx="4238006" cy="934426"/>
            <wp:effectExtent l="0" t="0" r="381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8041" cy="9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F" w:rsidRDefault="00637FEF" w:rsidP="00F3433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>
        <w:rPr>
          <w:rFonts w:ascii="ArialMT" w:eastAsia="Times New Roman" w:hAnsi="ArialMT" w:cs="Times New Roman"/>
        </w:rPr>
        <w:t>Chaque couleur est associée à une ……………………………………………………………………………………</w:t>
      </w:r>
    </w:p>
    <w:p w:rsidR="009818A0" w:rsidRDefault="009818A0" w:rsidP="00F3433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>
        <w:rPr>
          <w:rFonts w:ascii="ArialMT" w:eastAsia="Times New Roman" w:hAnsi="ArialMT" w:cs="Times New Roman"/>
        </w:rPr>
        <w:t>Plus tard, il a été démontré que la lumière était une ………………………. Se déplaçant à une vitesse de …………………………………………</w:t>
      </w:r>
    </w:p>
    <w:p w:rsidR="00543687" w:rsidRDefault="00543687" w:rsidP="00A459C0">
      <w:pPr>
        <w:pStyle w:val="Titre2"/>
        <w:rPr>
          <w:rFonts w:eastAsia="Times New Roman"/>
        </w:rPr>
      </w:pPr>
    </w:p>
    <w:p w:rsidR="00A459C0" w:rsidRDefault="00543687" w:rsidP="00710632">
      <w:pPr>
        <w:pStyle w:val="Titre3"/>
        <w:rPr>
          <w:rFonts w:eastAsia="Times New Roman"/>
        </w:rPr>
      </w:pPr>
      <w:r>
        <w:rPr>
          <w:rFonts w:eastAsia="Times New Roman"/>
        </w:rPr>
        <w:t xml:space="preserve"> </w:t>
      </w:r>
      <w:r w:rsidR="00A459C0">
        <w:rPr>
          <w:rFonts w:eastAsia="Times New Roman"/>
        </w:rPr>
        <w:t>Différents types de s</w:t>
      </w:r>
      <w:r>
        <w:rPr>
          <w:rFonts w:eastAsia="Times New Roman"/>
        </w:rPr>
        <w:t xml:space="preserve">ources lumineuses </w:t>
      </w:r>
    </w:p>
    <w:p w:rsidR="00E57EC7" w:rsidRDefault="00E57EC7" w:rsidP="00E57EC7">
      <w:r>
        <w:t>Lumière monochromatique</w:t>
      </w:r>
      <w:r w:rsidR="00666C58">
        <w:t>………………………………………………………………………………………………</w:t>
      </w:r>
      <w:r w:rsidR="00666C58">
        <w:br/>
        <w:t>……………………………………………………………………………………………………………………………….</w:t>
      </w:r>
    </w:p>
    <w:p w:rsidR="00E57EC7" w:rsidRDefault="00E57EC7" w:rsidP="00E57EC7">
      <w:r>
        <w:t xml:space="preserve">Lumière polychromatique </w:t>
      </w:r>
      <w:r w:rsidR="00666C58">
        <w:t>………………………………………………………………………………………………..</w:t>
      </w:r>
    </w:p>
    <w:p w:rsidR="00666C58" w:rsidRDefault="00666C58" w:rsidP="00E57EC7">
      <w:r>
        <w:t>……………………………………………………………………………………………………………………………….</w:t>
      </w:r>
    </w:p>
    <w:p w:rsidR="00E57EC7" w:rsidRPr="00E57EC7" w:rsidRDefault="00E57EC7" w:rsidP="00E57EC7"/>
    <w:p w:rsidR="00637FEF" w:rsidRDefault="00AE1DFD" w:rsidP="00710632">
      <w:pPr>
        <w:pStyle w:val="Titre3"/>
        <w:rPr>
          <w:rFonts w:eastAsia="Times New Roman"/>
        </w:rPr>
      </w:pPr>
      <w:r>
        <w:rPr>
          <w:rFonts w:eastAsia="Times New Roman"/>
        </w:rPr>
        <w:t>Spectres</w:t>
      </w:r>
      <w:r w:rsidR="00710632">
        <w:rPr>
          <w:rFonts w:eastAsia="Times New Roman"/>
        </w:rPr>
        <w:t xml:space="preserve"> continus</w:t>
      </w:r>
      <w:r>
        <w:rPr>
          <w:rFonts w:eastAsia="Times New Roman"/>
        </w:rPr>
        <w:t xml:space="preserve"> d’origine thermique</w:t>
      </w:r>
    </w:p>
    <w:p w:rsidR="00637FEF" w:rsidRDefault="00637FEF" w:rsidP="00637FEF">
      <w:pPr>
        <w:pStyle w:val="NormalWeb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Un corps chaud </w:t>
      </w:r>
      <w:proofErr w:type="spellStart"/>
      <w:r>
        <w:rPr>
          <w:rFonts w:ascii="ArialMT" w:hAnsi="ArialMT"/>
          <w:sz w:val="22"/>
          <w:szCs w:val="22"/>
        </w:rPr>
        <w:t>émet</w:t>
      </w:r>
      <w:proofErr w:type="spellEnd"/>
      <w:r>
        <w:rPr>
          <w:rFonts w:ascii="ArialMT" w:hAnsi="ArialMT"/>
          <w:sz w:val="22"/>
          <w:szCs w:val="22"/>
        </w:rPr>
        <w:t xml:space="preserve"> de la </w:t>
      </w:r>
      <w:proofErr w:type="spellStart"/>
      <w:r>
        <w:rPr>
          <w:rFonts w:ascii="ArialMT" w:hAnsi="ArialMT"/>
          <w:sz w:val="22"/>
          <w:szCs w:val="22"/>
        </w:rPr>
        <w:t>lumière</w:t>
      </w:r>
      <w:proofErr w:type="spellEnd"/>
      <w:r>
        <w:rPr>
          <w:rFonts w:ascii="ArialMT" w:hAnsi="ArialMT"/>
          <w:sz w:val="22"/>
          <w:szCs w:val="22"/>
        </w:rPr>
        <w:t xml:space="preserve">, </w:t>
      </w:r>
      <w:proofErr w:type="spellStart"/>
      <w:r>
        <w:rPr>
          <w:rFonts w:ascii="ArialMT" w:hAnsi="ArialMT"/>
          <w:sz w:val="22"/>
          <w:szCs w:val="22"/>
        </w:rPr>
        <w:t>appelée</w:t>
      </w:r>
      <w:proofErr w:type="spellEnd"/>
      <w:r>
        <w:rPr>
          <w:rFonts w:ascii="ArialMT" w:hAnsi="ArialMT"/>
          <w:sz w:val="22"/>
          <w:szCs w:val="22"/>
        </w:rPr>
        <w:t xml:space="preserve"> ................................... Plus on chauffe ce corps, plus le spectre ......................................... </w:t>
      </w:r>
    </w:p>
    <w:p w:rsidR="000975FD" w:rsidRDefault="000975FD" w:rsidP="00637FEF">
      <w:pPr>
        <w:pStyle w:val="NormalWeb"/>
      </w:pPr>
      <w:r w:rsidRPr="000975FD">
        <w:rPr>
          <w:noProof/>
        </w:rPr>
        <w:lastRenderedPageBreak/>
        <w:drawing>
          <wp:inline distT="0" distB="0" distL="0" distR="0" wp14:anchorId="36A3654D" wp14:editId="63C1F325">
            <wp:extent cx="4983357" cy="187221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5581" cy="18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F" w:rsidRDefault="000975FD" w:rsidP="00710632">
      <w:pPr>
        <w:pStyle w:val="Titre3"/>
        <w:rPr>
          <w:rFonts w:eastAsia="Times New Roman"/>
        </w:rPr>
      </w:pPr>
      <w:r>
        <w:rPr>
          <w:rFonts w:eastAsia="Times New Roman"/>
        </w:rPr>
        <w:t xml:space="preserve"> Spectres d’émission (cas de l’oxygène)</w:t>
      </w:r>
    </w:p>
    <w:p w:rsidR="000975FD" w:rsidRDefault="000975FD" w:rsidP="00F3433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0975FD">
        <w:rPr>
          <w:rFonts w:ascii="ArialMT" w:eastAsia="Times New Roman" w:hAnsi="ArialMT" w:cs="Times New Roman"/>
          <w:noProof/>
        </w:rPr>
        <w:drawing>
          <wp:inline distT="0" distB="0" distL="0" distR="0" wp14:anchorId="7B46CB7E" wp14:editId="617E7523">
            <wp:extent cx="5505872" cy="1287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664" cy="129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B1" w:rsidRPr="00710632" w:rsidRDefault="000975FD" w:rsidP="00710632">
      <w:pPr>
        <w:pStyle w:val="Titre3"/>
      </w:pPr>
      <w:r w:rsidRPr="00710632">
        <w:rPr>
          <w:rStyle w:val="Titre2Car"/>
          <w:rFonts w:asciiTheme="majorHAnsi" w:hAnsiTheme="majorHAnsi"/>
          <w:b/>
          <w:bCs/>
          <w:color w:val="76923C" w:themeColor="accent3" w:themeShade="BF"/>
          <w:szCs w:val="22"/>
        </w:rPr>
        <w:t xml:space="preserve">Spectres d’absorption </w:t>
      </w:r>
      <w:r w:rsidR="000139B1" w:rsidRPr="00710632">
        <w:rPr>
          <w:rStyle w:val="Titre2Car"/>
          <w:rFonts w:asciiTheme="majorHAnsi" w:hAnsiTheme="majorHAnsi"/>
          <w:b/>
          <w:bCs/>
          <w:color w:val="76923C" w:themeColor="accent3" w:themeShade="BF"/>
          <w:szCs w:val="22"/>
        </w:rPr>
        <w:t xml:space="preserve"> </w:t>
      </w:r>
      <w:r w:rsidRPr="00710632">
        <w:rPr>
          <w:rStyle w:val="Titre2Car"/>
          <w:rFonts w:asciiTheme="majorHAnsi" w:hAnsiTheme="majorHAnsi"/>
          <w:b/>
          <w:bCs/>
          <w:color w:val="76923C" w:themeColor="accent3" w:themeShade="BF"/>
          <w:szCs w:val="22"/>
        </w:rPr>
        <w:t>(hors programme)</w:t>
      </w:r>
      <w:r w:rsidR="009949DF" w:rsidRPr="00710632">
        <w:t xml:space="preserve"> </w:t>
      </w:r>
    </w:p>
    <w:p w:rsidR="000139B1" w:rsidRDefault="000139B1" w:rsidP="000975FD">
      <w:pPr>
        <w:pStyle w:val="NormalWeb"/>
        <w:rPr>
          <w:rFonts w:ascii="ArialMT" w:hAnsi="ArialMT"/>
          <w:sz w:val="22"/>
          <w:szCs w:val="22"/>
        </w:rPr>
      </w:pPr>
    </w:p>
    <w:p w:rsidR="009949DF" w:rsidRDefault="009949DF" w:rsidP="000975FD">
      <w:pPr>
        <w:pStyle w:val="NormalWeb"/>
        <w:rPr>
          <w:rFonts w:ascii="ArialMT" w:hAnsi="ArialMT"/>
          <w:sz w:val="22"/>
          <w:szCs w:val="22"/>
        </w:rPr>
      </w:pPr>
      <w:r w:rsidRPr="009949DF">
        <w:rPr>
          <w:rFonts w:ascii="ArialMT" w:hAnsi="ArialMT"/>
          <w:noProof/>
          <w:sz w:val="22"/>
          <w:szCs w:val="22"/>
        </w:rPr>
        <w:drawing>
          <wp:inline distT="0" distB="0" distL="0" distR="0" wp14:anchorId="1DD1C7A1" wp14:editId="124A356A">
            <wp:extent cx="5463745" cy="141386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0068" cy="14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FD" w:rsidRDefault="000975FD" w:rsidP="000975FD">
      <w:pPr>
        <w:pStyle w:val="NormalWeb"/>
      </w:pPr>
      <w:r>
        <w:rPr>
          <w:rFonts w:ascii="ArialMT" w:hAnsi="ArialMT"/>
          <w:sz w:val="22"/>
          <w:szCs w:val="22"/>
        </w:rPr>
        <w:t xml:space="preserve">Dans ce cas , la </w:t>
      </w:r>
      <w:proofErr w:type="spellStart"/>
      <w:r>
        <w:rPr>
          <w:rFonts w:ascii="ArialMT" w:hAnsi="ArialMT"/>
          <w:sz w:val="22"/>
          <w:szCs w:val="22"/>
        </w:rPr>
        <w:t>lumière</w:t>
      </w:r>
      <w:proofErr w:type="spellEnd"/>
      <w:r>
        <w:rPr>
          <w:rFonts w:ascii="ArialMT" w:hAnsi="ArialMT"/>
          <w:sz w:val="22"/>
          <w:szCs w:val="22"/>
        </w:rPr>
        <w:t xml:space="preserve"> blanche </w:t>
      </w:r>
      <w:proofErr w:type="spellStart"/>
      <w:r>
        <w:rPr>
          <w:rFonts w:ascii="ArialMT" w:hAnsi="ArialMT"/>
          <w:sz w:val="22"/>
          <w:szCs w:val="22"/>
        </w:rPr>
        <w:t>émet</w:t>
      </w:r>
      <w:proofErr w:type="spellEnd"/>
      <w:r>
        <w:rPr>
          <w:rFonts w:ascii="ArialMT" w:hAnsi="ArialMT"/>
          <w:sz w:val="22"/>
          <w:szCs w:val="22"/>
        </w:rPr>
        <w:t xml:space="preserve"> ..................................................................................................</w:t>
      </w:r>
    </w:p>
    <w:p w:rsidR="000975FD" w:rsidRDefault="000975FD" w:rsidP="000975FD">
      <w:pPr>
        <w:pStyle w:val="NormalWeb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Le gaz sous faible pression , situé </w:t>
      </w:r>
      <w:proofErr w:type="spellStart"/>
      <w:r>
        <w:rPr>
          <w:rFonts w:ascii="ArialMT" w:hAnsi="ArialMT"/>
          <w:sz w:val="22"/>
          <w:szCs w:val="22"/>
        </w:rPr>
        <w:t>après</w:t>
      </w:r>
      <w:proofErr w:type="spellEnd"/>
      <w:r>
        <w:rPr>
          <w:rFonts w:ascii="ArialMT" w:hAnsi="ArialMT"/>
          <w:sz w:val="22"/>
          <w:szCs w:val="22"/>
        </w:rPr>
        <w:t xml:space="preserve"> la source de </w:t>
      </w:r>
      <w:proofErr w:type="spellStart"/>
      <w:r>
        <w:rPr>
          <w:rFonts w:ascii="ArialMT" w:hAnsi="ArialMT"/>
          <w:sz w:val="22"/>
          <w:szCs w:val="22"/>
        </w:rPr>
        <w:t>lumière</w:t>
      </w:r>
      <w:proofErr w:type="spellEnd"/>
      <w:r>
        <w:rPr>
          <w:rFonts w:ascii="ArialMT" w:hAnsi="ArialMT"/>
          <w:sz w:val="22"/>
          <w:szCs w:val="22"/>
        </w:rPr>
        <w:t xml:space="preserve"> blanche ..........................une partie des radiations lumineuses (</w:t>
      </w:r>
      <w:proofErr w:type="spellStart"/>
      <w:r>
        <w:rPr>
          <w:rFonts w:ascii="ArialMT" w:hAnsi="ArialMT"/>
          <w:sz w:val="22"/>
          <w:szCs w:val="22"/>
        </w:rPr>
        <w:t>présence</w:t>
      </w:r>
      <w:proofErr w:type="spellEnd"/>
      <w:r>
        <w:rPr>
          <w:rFonts w:ascii="ArialMT" w:hAnsi="ArialMT"/>
          <w:sz w:val="22"/>
          <w:szCs w:val="22"/>
        </w:rPr>
        <w:t xml:space="preserve"> de raies noires). </w:t>
      </w:r>
    </w:p>
    <w:p w:rsidR="009949DF" w:rsidRDefault="009949DF" w:rsidP="000975FD">
      <w:pPr>
        <w:pStyle w:val="NormalWeb"/>
      </w:pPr>
    </w:p>
    <w:p w:rsidR="009949DF" w:rsidRDefault="009949DF" w:rsidP="00710632">
      <w:pPr>
        <w:pStyle w:val="Titre3"/>
      </w:pPr>
      <w:r>
        <w:t xml:space="preserve">Identification d’espèces chimiques </w:t>
      </w:r>
      <w:proofErr w:type="spellStart"/>
      <w:r>
        <w:t>grace</w:t>
      </w:r>
      <w:proofErr w:type="spellEnd"/>
      <w:r>
        <w:t xml:space="preserve"> aux spectres</w:t>
      </w:r>
    </w:p>
    <w:p w:rsidR="009949DF" w:rsidRDefault="009949DF" w:rsidP="009949DF">
      <w:pPr>
        <w:pStyle w:val="NormalWeb"/>
      </w:pPr>
      <w:r>
        <w:rPr>
          <w:rFonts w:ascii="ArialMT" w:hAnsi="ArialMT"/>
          <w:sz w:val="22"/>
          <w:szCs w:val="22"/>
        </w:rPr>
        <w:t xml:space="preserve">Chaque ............................ </w:t>
      </w:r>
      <w:proofErr w:type="spellStart"/>
      <w:r>
        <w:rPr>
          <w:rFonts w:ascii="ArialMT" w:hAnsi="ArialMT"/>
          <w:sz w:val="22"/>
          <w:szCs w:val="22"/>
        </w:rPr>
        <w:t>a</w:t>
      </w:r>
      <w:proofErr w:type="spellEnd"/>
      <w:r>
        <w:rPr>
          <w:rFonts w:ascii="ArialMT" w:hAnsi="ArialMT"/>
          <w:sz w:val="22"/>
          <w:szCs w:val="22"/>
        </w:rPr>
        <w:t xml:space="preserve"> sa propre signature, et donc son propre spectre d’</w:t>
      </w:r>
      <w:proofErr w:type="spellStart"/>
      <w:r>
        <w:rPr>
          <w:rFonts w:ascii="ArialMT" w:hAnsi="ArialMT"/>
          <w:sz w:val="22"/>
          <w:szCs w:val="22"/>
        </w:rPr>
        <w:t>émission</w:t>
      </w:r>
      <w:proofErr w:type="spellEnd"/>
      <w:r>
        <w:rPr>
          <w:rFonts w:ascii="ArialMT" w:hAnsi="ArialMT"/>
          <w:sz w:val="22"/>
          <w:szCs w:val="22"/>
        </w:rPr>
        <w:t xml:space="preserve">. </w:t>
      </w:r>
    </w:p>
    <w:p w:rsidR="00710632" w:rsidRDefault="009949DF" w:rsidP="009949DF">
      <w:pPr>
        <w:pStyle w:val="NormalWeb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Pour un </w:t>
      </w:r>
      <w:proofErr w:type="spellStart"/>
      <w:r>
        <w:rPr>
          <w:rFonts w:ascii="ArialMT" w:hAnsi="ArialMT"/>
          <w:sz w:val="22"/>
          <w:szCs w:val="22"/>
        </w:rPr>
        <w:t>même</w:t>
      </w:r>
      <w:proofErr w:type="spellEnd"/>
      <w:r>
        <w:rPr>
          <w:rFonts w:ascii="ArialMT" w:hAnsi="ArialMT"/>
          <w:sz w:val="22"/>
          <w:szCs w:val="22"/>
        </w:rPr>
        <w:t xml:space="preserve"> atome (ou ion), les raies occupent les .........................positions dans le spectre d’</w:t>
      </w:r>
      <w:proofErr w:type="spellStart"/>
      <w:r>
        <w:rPr>
          <w:rFonts w:ascii="ArialMT" w:hAnsi="ArialMT"/>
          <w:sz w:val="22"/>
          <w:szCs w:val="22"/>
        </w:rPr>
        <w:t>émission</w:t>
      </w:r>
      <w:proofErr w:type="spellEnd"/>
      <w:r>
        <w:rPr>
          <w:rFonts w:ascii="ArialMT" w:hAnsi="ArialMT"/>
          <w:sz w:val="22"/>
          <w:szCs w:val="22"/>
        </w:rPr>
        <w:t xml:space="preserve"> et d’absorption. </w:t>
      </w:r>
    </w:p>
    <w:p w:rsidR="00710632" w:rsidRDefault="00710632" w:rsidP="009949DF">
      <w:pPr>
        <w:pStyle w:val="NormalWeb"/>
        <w:rPr>
          <w:rFonts w:ascii="ArialMT" w:hAnsi="ArialMT"/>
          <w:sz w:val="22"/>
          <w:szCs w:val="22"/>
        </w:rPr>
      </w:pPr>
    </w:p>
    <w:p w:rsidR="00D275DD" w:rsidRDefault="00710632" w:rsidP="00D275DD">
      <w:pPr>
        <w:pStyle w:val="Titre2"/>
      </w:pPr>
      <w:r w:rsidRPr="00710632">
        <w:lastRenderedPageBreak/>
        <w:sym w:font="Wingdings" w:char="F0E0"/>
      </w:r>
      <w:r>
        <w:t xml:space="preserve"> </w:t>
      </w:r>
      <w:r w:rsidR="00E37C95">
        <w:t>Réfraction et réflexion de la lumière</w:t>
      </w:r>
    </w:p>
    <w:p w:rsidR="00D275DD" w:rsidRPr="00D275DD" w:rsidRDefault="00D275DD" w:rsidP="00D275DD"/>
    <w:p w:rsidR="00D275DD" w:rsidRPr="001070A2" w:rsidRDefault="00D275DD" w:rsidP="00D275DD">
      <w:pPr>
        <w:pStyle w:val="Titre3"/>
      </w:pPr>
      <w:r w:rsidRPr="00E50D19">
        <w:t xml:space="preserve">Propagation rectiligne de la </w:t>
      </w:r>
      <w:proofErr w:type="spellStart"/>
      <w:r w:rsidRPr="00E50D19">
        <w:t>lumière</w:t>
      </w:r>
      <w:proofErr w:type="spellEnd"/>
      <w:r w:rsidRPr="00E50D19">
        <w:t xml:space="preserve"> </w:t>
      </w:r>
    </w:p>
    <w:p w:rsidR="00D275DD" w:rsidRDefault="00D275DD" w:rsidP="00D275DD">
      <w:pPr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97973E6" wp14:editId="33601925">
            <wp:simplePos x="0" y="0"/>
            <wp:positionH relativeFrom="column">
              <wp:posOffset>-64082</wp:posOffset>
            </wp:positionH>
            <wp:positionV relativeFrom="paragraph">
              <wp:posOffset>73430</wp:posOffset>
            </wp:positionV>
            <wp:extent cx="1508125" cy="1171575"/>
            <wp:effectExtent l="0" t="0" r="3175" b="0"/>
            <wp:wrapTight wrapText="bothSides">
              <wp:wrapPolygon edited="0">
                <wp:start x="0" y="0"/>
                <wp:lineTo x="0" y="21307"/>
                <wp:lineTo x="21464" y="21307"/>
                <wp:lineTo x="21464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écran 2019-12-28 à 17.12.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5DD" w:rsidRDefault="00D275DD" w:rsidP="00D275DD">
      <w:pPr>
        <w:jc w:val="both"/>
      </w:pPr>
      <w:r w:rsidRPr="00E50D19">
        <w:t xml:space="preserve">La </w:t>
      </w:r>
      <w:proofErr w:type="spellStart"/>
      <w:r w:rsidRPr="00E50D19">
        <w:t>lumière</w:t>
      </w:r>
      <w:proofErr w:type="spellEnd"/>
      <w:r w:rsidRPr="00E50D19">
        <w:t xml:space="preserve"> se propage dans tous les milieux transparents. La </w:t>
      </w:r>
      <w:proofErr w:type="spellStart"/>
      <w:r w:rsidRPr="00E50D19">
        <w:t>lumière</w:t>
      </w:r>
      <w:proofErr w:type="spellEnd"/>
      <w:r w:rsidRPr="00E50D19">
        <w:t xml:space="preserve"> se propage en </w:t>
      </w:r>
      <w:r>
        <w:t>…………………………………………</w:t>
      </w:r>
      <w:r w:rsidRPr="00E50D19">
        <w:t xml:space="preserve"> dans un milieu</w:t>
      </w:r>
      <w:r w:rsidRPr="002E533C">
        <w:rPr>
          <w:noProof/>
        </w:rPr>
        <w:t xml:space="preserve"> </w:t>
      </w:r>
      <w:r w:rsidRPr="00E50D19">
        <w:t xml:space="preserve"> </w:t>
      </w:r>
      <w:proofErr w:type="spellStart"/>
      <w:r w:rsidRPr="00E50D19">
        <w:t>homogène</w:t>
      </w:r>
      <w:proofErr w:type="spellEnd"/>
      <w:r w:rsidRPr="00E50D19">
        <w:t>.</w:t>
      </w:r>
      <w:r>
        <w:t xml:space="preserve"> </w:t>
      </w:r>
      <w:r w:rsidRPr="00E50D19">
        <w:t xml:space="preserve">La propagation rectiligne de la </w:t>
      </w:r>
      <w:proofErr w:type="spellStart"/>
      <w:r w:rsidRPr="00E50D19">
        <w:t>lumière</w:t>
      </w:r>
      <w:proofErr w:type="spellEnd"/>
      <w:r w:rsidRPr="00E50D19">
        <w:t xml:space="preserve"> permet de mesurer des distances ; pour cela il faut </w:t>
      </w:r>
      <w:proofErr w:type="spellStart"/>
      <w:r w:rsidRPr="00E50D19">
        <w:t>connaître</w:t>
      </w:r>
      <w:proofErr w:type="spellEnd"/>
      <w:r w:rsidRPr="00E50D19">
        <w:t xml:space="preserve"> sa vitesse</w:t>
      </w:r>
      <w:r>
        <w:t xml:space="preserve"> (avec le plus de précision possible). </w:t>
      </w:r>
    </w:p>
    <w:p w:rsidR="00D275DD" w:rsidRDefault="00D275DD" w:rsidP="00D275DD">
      <w:pPr>
        <w:jc w:val="both"/>
      </w:pPr>
    </w:p>
    <w:p w:rsidR="00D275DD" w:rsidRDefault="00D275DD" w:rsidP="00D275DD">
      <w:pPr>
        <w:jc w:val="both"/>
      </w:pPr>
    </w:p>
    <w:p w:rsidR="00D275DD" w:rsidRDefault="00D275DD" w:rsidP="00D275DD">
      <w:r w:rsidRPr="00D275DD">
        <w:rPr>
          <w:rStyle w:val="Titre3Car"/>
        </w:rPr>
        <w:sym w:font="Wingdings" w:char="F0E0"/>
      </w:r>
      <w:r w:rsidRPr="00D275DD">
        <w:rPr>
          <w:rStyle w:val="Titre3Car"/>
        </w:rPr>
        <w:t xml:space="preserve"> Vitesse de la </w:t>
      </w:r>
      <w:proofErr w:type="spellStart"/>
      <w:r w:rsidRPr="00D275DD">
        <w:rPr>
          <w:rStyle w:val="Titre3Car"/>
        </w:rPr>
        <w:t>lumière</w:t>
      </w:r>
      <w:proofErr w:type="spellEnd"/>
      <w:r w:rsidRPr="00E50D19">
        <w:br/>
        <w:t xml:space="preserve">La valeur de la vitesse de la </w:t>
      </w:r>
      <w:proofErr w:type="spellStart"/>
      <w:r w:rsidRPr="00E50D19">
        <w:t>lumière</w:t>
      </w:r>
      <w:proofErr w:type="spellEnd"/>
      <w:r w:rsidRPr="00E50D19">
        <w:t xml:space="preserve"> dans le vide et dans l’air est : </w:t>
      </w:r>
    </w:p>
    <w:p w:rsidR="00D275DD" w:rsidRDefault="00D275DD" w:rsidP="00D275DD"/>
    <w:p w:rsidR="00D275DD" w:rsidRPr="00E50D19" w:rsidRDefault="00D275DD" w:rsidP="00D275DD">
      <w:r>
        <w:t xml:space="preserve">La </w:t>
      </w:r>
      <w:r w:rsidRPr="00E50D19">
        <w:t xml:space="preserve">connaissance de la vitesse de la </w:t>
      </w:r>
      <w:proofErr w:type="spellStart"/>
      <w:r w:rsidRPr="00E50D19">
        <w:t>lumière</w:t>
      </w:r>
      <w:proofErr w:type="spellEnd"/>
      <w:r w:rsidRPr="00E50D19">
        <w:t xml:space="preserve"> permet de mesurer des distances par la </w:t>
      </w:r>
      <w:proofErr w:type="spellStart"/>
      <w:r w:rsidRPr="00E50D19">
        <w:t>méthode</w:t>
      </w:r>
      <w:proofErr w:type="spellEnd"/>
      <w:r w:rsidRPr="00E50D19">
        <w:t xml:space="preserve"> de l’</w:t>
      </w:r>
      <w:proofErr w:type="spellStart"/>
      <w:r w:rsidRPr="00E50D19">
        <w:t>écho-laser</w:t>
      </w:r>
      <w:proofErr w:type="spellEnd"/>
      <w:r>
        <w:t xml:space="preserve">. </w:t>
      </w:r>
    </w:p>
    <w:p w:rsidR="00D275DD" w:rsidRDefault="00D275DD" w:rsidP="00D275DD">
      <w:r w:rsidRPr="00E50D19">
        <w:t xml:space="preserve">La distance </w:t>
      </w:r>
      <w:r w:rsidRPr="00E50D19">
        <w:rPr>
          <w:i/>
          <w:iCs/>
        </w:rPr>
        <w:t xml:space="preserve">d </w:t>
      </w:r>
      <w:r w:rsidRPr="00E50D19">
        <w:t xml:space="preserve">parcourue par la </w:t>
      </w:r>
      <w:proofErr w:type="spellStart"/>
      <w:r w:rsidRPr="00E50D19">
        <w:t>lumière</w:t>
      </w:r>
      <w:proofErr w:type="spellEnd"/>
      <w:r w:rsidRPr="00E50D19">
        <w:t xml:space="preserve"> pendant la </w:t>
      </w:r>
      <w:proofErr w:type="spellStart"/>
      <w:r w:rsidRPr="00E50D19">
        <w:t>durée</w:t>
      </w:r>
      <w:proofErr w:type="spellEnd"/>
      <w:r w:rsidRPr="00E50D19">
        <w:t xml:space="preserve"> ∆</w:t>
      </w:r>
      <w:r w:rsidRPr="00E50D19">
        <w:rPr>
          <w:i/>
          <w:iCs/>
        </w:rPr>
        <w:t xml:space="preserve">t </w:t>
      </w:r>
      <w:r w:rsidRPr="00E50D19">
        <w:t>est</w:t>
      </w:r>
      <w:r>
        <w:t xml:space="preserve"> : </w:t>
      </w:r>
    </w:p>
    <w:p w:rsidR="00D275DD" w:rsidRPr="00E50D19" w:rsidRDefault="00D275DD" w:rsidP="00D275DD"/>
    <w:p w:rsidR="00D275DD" w:rsidRDefault="00D275DD" w:rsidP="00D275DD">
      <w:pPr>
        <w:pStyle w:val="Titre3"/>
      </w:pPr>
      <w:r w:rsidRPr="001A3A1A">
        <w:sym w:font="Wingdings" w:char="F0E0"/>
      </w:r>
      <w:r>
        <w:t xml:space="preserve"> L’indice d’un </w:t>
      </w:r>
      <w:proofErr w:type="spellStart"/>
      <w:r>
        <w:t>mileu</w:t>
      </w:r>
      <w:proofErr w:type="spellEnd"/>
      <w:r>
        <w:t> :</w:t>
      </w:r>
    </w:p>
    <w:p w:rsidR="00D275DD" w:rsidRDefault="00D275DD" w:rsidP="00D275DD">
      <w:pPr>
        <w:rPr>
          <w:rFonts w:eastAsia="Times New Roman"/>
        </w:rPr>
      </w:pPr>
      <w:r w:rsidRPr="001A3A1A">
        <w:rPr>
          <w:rFonts w:eastAsia="Times New Roman"/>
        </w:rPr>
        <w:t xml:space="preserve">Pour une longueur d’onde </w:t>
      </w:r>
      <w:proofErr w:type="spellStart"/>
      <w:r w:rsidRPr="001A3A1A">
        <w:rPr>
          <w:rFonts w:eastAsia="Times New Roman"/>
        </w:rPr>
        <w:t>donnée</w:t>
      </w:r>
      <w:proofErr w:type="spellEnd"/>
      <w:r w:rsidRPr="001A3A1A">
        <w:rPr>
          <w:rFonts w:eastAsia="Times New Roman"/>
        </w:rPr>
        <w:t>, l’</w:t>
      </w:r>
      <w:r w:rsidRPr="001A3A1A">
        <w:rPr>
          <w:rFonts w:eastAsia="Times New Roman"/>
          <w:b/>
          <w:bCs/>
        </w:rPr>
        <w:t xml:space="preserve">indice de </w:t>
      </w:r>
      <w:proofErr w:type="spellStart"/>
      <w:r w:rsidRPr="001A3A1A">
        <w:rPr>
          <w:rFonts w:eastAsia="Times New Roman"/>
          <w:b/>
          <w:bCs/>
        </w:rPr>
        <w:t>réfraction</w:t>
      </w:r>
      <w:proofErr w:type="spellEnd"/>
      <w:r w:rsidRPr="001A3A1A">
        <w:rPr>
          <w:rFonts w:eastAsia="Times New Roman"/>
          <w:b/>
          <w:bCs/>
        </w:rPr>
        <w:t xml:space="preserve"> </w:t>
      </w:r>
      <w:r w:rsidRPr="001A3A1A">
        <w:rPr>
          <w:rFonts w:eastAsia="Times New Roman"/>
          <w:i/>
          <w:iCs/>
        </w:rPr>
        <w:t xml:space="preserve">n </w:t>
      </w:r>
      <w:proofErr w:type="spellStart"/>
      <w:r w:rsidRPr="001A3A1A">
        <w:rPr>
          <w:rFonts w:eastAsia="Times New Roman"/>
        </w:rPr>
        <w:t>caractérise</w:t>
      </w:r>
      <w:proofErr w:type="spellEnd"/>
      <w:r w:rsidRPr="001A3A1A">
        <w:rPr>
          <w:rFonts w:eastAsia="Times New Roman"/>
        </w:rPr>
        <w:t xml:space="preserve"> un milieu transparent . L’</w:t>
      </w:r>
      <w:r w:rsidRPr="001A3A1A">
        <w:rPr>
          <w:rFonts w:eastAsia="Times New Roman"/>
          <w:b/>
          <w:bCs/>
        </w:rPr>
        <w:t xml:space="preserve">indice de </w:t>
      </w:r>
      <w:proofErr w:type="spellStart"/>
      <w:r w:rsidRPr="001A3A1A">
        <w:rPr>
          <w:rFonts w:eastAsia="Times New Roman"/>
          <w:b/>
          <w:bCs/>
        </w:rPr>
        <w:t>réfraction</w:t>
      </w:r>
      <w:proofErr w:type="spellEnd"/>
      <w:r w:rsidRPr="001A3A1A">
        <w:rPr>
          <w:rFonts w:eastAsia="Times New Roman"/>
          <w:b/>
          <w:bCs/>
        </w:rPr>
        <w:t xml:space="preserve"> </w:t>
      </w:r>
      <w:r w:rsidRPr="001A3A1A">
        <w:rPr>
          <w:rFonts w:eastAsia="Times New Roman"/>
          <w:i/>
          <w:iCs/>
        </w:rPr>
        <w:t xml:space="preserve">n </w:t>
      </w:r>
      <w:r w:rsidRPr="001A3A1A">
        <w:rPr>
          <w:rFonts w:eastAsia="Times New Roman"/>
        </w:rPr>
        <w:t xml:space="preserve">d’un milieu transparent est un nombre </w:t>
      </w:r>
      <w:r>
        <w:rPr>
          <w:rFonts w:eastAsia="Times New Roman"/>
        </w:rPr>
        <w:t>………………………………………………………………..</w:t>
      </w:r>
      <w:r w:rsidRPr="001A3A1A">
        <w:rPr>
          <w:rFonts w:eastAsia="Times New Roman"/>
        </w:rPr>
        <w:t xml:space="preserve">. </w:t>
      </w:r>
    </w:p>
    <w:p w:rsidR="00D275DD" w:rsidRDefault="00D275DD" w:rsidP="00D275DD">
      <w:pPr>
        <w:rPr>
          <w:rFonts w:eastAsia="Times New Roman"/>
        </w:rPr>
      </w:pPr>
      <w:r>
        <w:rPr>
          <w:rFonts w:eastAsia="Times New Roman"/>
        </w:rPr>
        <w:t xml:space="preserve">Le tableau ci-dessous regroupe quelques valeurs d’indice de réfraction : </w:t>
      </w:r>
    </w:p>
    <w:p w:rsidR="00D275DD" w:rsidRPr="001A3A1A" w:rsidRDefault="00D275DD" w:rsidP="00D275DD">
      <w:pPr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08B16B13" wp14:editId="19656815">
            <wp:extent cx="2903121" cy="1630837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9-12-28 à 17.19.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566" cy="16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DD" w:rsidRPr="00E50D19" w:rsidRDefault="00D275DD" w:rsidP="00D275DD">
      <w:pPr>
        <w:pStyle w:val="Titre3"/>
      </w:pPr>
      <w:r>
        <w:sym w:font="Wingdings" w:char="F0E0"/>
      </w:r>
      <w:r>
        <w:t xml:space="preserve"> </w:t>
      </w:r>
      <w:r w:rsidRPr="00E50D19">
        <w:t>Le phénomène de réfraction</w:t>
      </w:r>
    </w:p>
    <w:p w:rsidR="00D275DD" w:rsidRDefault="00D275DD" w:rsidP="00D275DD">
      <w:pPr>
        <w:jc w:val="both"/>
      </w:pPr>
      <w:r w:rsidRPr="00E50D19">
        <w:t xml:space="preserve">La lumière se propage en ligne droite dans un milieu transparent et homogène. </w:t>
      </w:r>
      <w:r>
        <w:t>Elle</w:t>
      </w:r>
      <w:r w:rsidRPr="00E50D19">
        <w:t xml:space="preserve"> peut </w:t>
      </w:r>
      <w:r>
        <w:t>ê</w:t>
      </w:r>
      <w:r w:rsidRPr="00E50D19">
        <w:t xml:space="preserve">tre déviée lorsqu’elle change de milieu de propagation monochromatique se propageant dans l’air. </w:t>
      </w:r>
    </w:p>
    <w:p w:rsidR="00D275DD" w:rsidRPr="00E50D19" w:rsidRDefault="00D275DD" w:rsidP="00D275DD">
      <w:pPr>
        <w:jc w:val="both"/>
      </w:pPr>
      <w:r w:rsidRPr="00E50D19">
        <w:t xml:space="preserve">Au point </w:t>
      </w:r>
      <w:r w:rsidRPr="00E50D19">
        <w:rPr>
          <w:i/>
          <w:iCs/>
        </w:rPr>
        <w:t>I</w:t>
      </w:r>
      <w:r w:rsidRPr="00E50D19">
        <w:t>, appellé point d’incidence, ce faisceau pénètre dans l</w:t>
      </w:r>
      <w:r>
        <w:t>e deuxième milieu</w:t>
      </w:r>
      <w:r w:rsidRPr="00E50D19">
        <w:t xml:space="preserve"> en changeant de direction. </w:t>
      </w:r>
    </w:p>
    <w:p w:rsidR="00D275DD" w:rsidRDefault="00D275DD" w:rsidP="00D275DD">
      <w:pPr>
        <w:jc w:val="both"/>
      </w:pPr>
      <w:r w:rsidRPr="00E50D19">
        <w:t xml:space="preserve">La réfraction est le changement de direction de propagation d’un faisceau lumineux passant d’un milieu de propagation à un autre. </w:t>
      </w:r>
    </w:p>
    <w:p w:rsidR="00D275DD" w:rsidRDefault="00D275DD" w:rsidP="00D275DD"/>
    <w:p w:rsidR="00D275DD" w:rsidRDefault="00D275DD" w:rsidP="00D275D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56BF99" wp14:editId="350145D9">
                <wp:simplePos x="0" y="0"/>
                <wp:positionH relativeFrom="column">
                  <wp:posOffset>2208144</wp:posOffset>
                </wp:positionH>
                <wp:positionV relativeFrom="paragraph">
                  <wp:posOffset>2168204</wp:posOffset>
                </wp:positionV>
                <wp:extent cx="179109" cy="188536"/>
                <wp:effectExtent l="12700" t="12700" r="11430" b="15240"/>
                <wp:wrapNone/>
                <wp:docPr id="8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109" cy="18853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0EEF73" id="Rectangle à coins arrondis 8" o:spid="_x0000_s1026" style="position:absolute;margin-left:173.85pt;margin-top:170.7pt;width:14.1pt;height:14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&#13;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E15394" wp14:editId="3B4FFBA7">
                <wp:simplePos x="0" y="0"/>
                <wp:positionH relativeFrom="column">
                  <wp:posOffset>2274131</wp:posOffset>
                </wp:positionH>
                <wp:positionV relativeFrom="paragraph">
                  <wp:posOffset>857878</wp:posOffset>
                </wp:positionV>
                <wp:extent cx="226244" cy="197963"/>
                <wp:effectExtent l="12700" t="12700" r="15240" b="18415"/>
                <wp:wrapNone/>
                <wp:docPr id="9" name="Rectangle à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244" cy="19796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F5CFD5" id="Rectangle à coins arrondis 9" o:spid="_x0000_s1026" style="position:absolute;margin-left:179.05pt;margin-top:67.55pt;width:17.8pt;height:1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&#13;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7619ED" wp14:editId="7BCD4DEB">
                <wp:simplePos x="0" y="0"/>
                <wp:positionH relativeFrom="column">
                  <wp:posOffset>2688911</wp:posOffset>
                </wp:positionH>
                <wp:positionV relativeFrom="paragraph">
                  <wp:posOffset>961573</wp:posOffset>
                </wp:positionV>
                <wp:extent cx="226243" cy="263951"/>
                <wp:effectExtent l="12700" t="12700" r="15240" b="15875"/>
                <wp:wrapNone/>
                <wp:docPr id="10" name="Rectangle à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243" cy="26395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7C0D70" id="Rectangle à coins arrondis 10" o:spid="_x0000_s1026" style="position:absolute;margin-left:211.75pt;margin-top:75.7pt;width:17.8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E3332C0" wp14:editId="5D2EA553">
            <wp:extent cx="4864100" cy="343154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 2019-12-28 à 16.54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805" cy="34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DD" w:rsidRDefault="00D275DD" w:rsidP="00D275DD">
      <w:pPr>
        <w:pStyle w:val="Titre3"/>
      </w:pPr>
      <w:r>
        <w:sym w:font="Wingdings" w:char="F0E0"/>
      </w:r>
      <w:r>
        <w:t xml:space="preserve"> Les</w:t>
      </w:r>
      <w:r w:rsidRPr="00E50D19">
        <w:t xml:space="preserve"> loi</w:t>
      </w:r>
      <w:r>
        <w:t>s</w:t>
      </w:r>
      <w:r w:rsidRPr="00E50D19">
        <w:t xml:space="preserve"> de </w:t>
      </w:r>
      <w:proofErr w:type="spellStart"/>
      <w:r w:rsidRPr="00E50D19">
        <w:t>Snell</w:t>
      </w:r>
      <w:proofErr w:type="spellEnd"/>
      <w:r w:rsidRPr="00E50D19">
        <w:t>-Descartes</w:t>
      </w:r>
    </w:p>
    <w:p w:rsidR="00D275DD" w:rsidRPr="00D275DD" w:rsidRDefault="00D275DD" w:rsidP="00D275DD"/>
    <w:p w:rsidR="00D275DD" w:rsidRPr="00012A4F" w:rsidRDefault="00D275DD" w:rsidP="00D275DD">
      <w:pPr>
        <w:pStyle w:val="Titre3"/>
      </w:pPr>
      <w:r>
        <w:t xml:space="preserve">1ere loi de </w:t>
      </w:r>
      <w:proofErr w:type="spellStart"/>
      <w:r>
        <w:t>Snell</w:t>
      </w:r>
      <w:proofErr w:type="spellEnd"/>
      <w:r>
        <w:t>-Descartes :</w:t>
      </w:r>
    </w:p>
    <w:p w:rsidR="00D275DD" w:rsidRDefault="00D275DD" w:rsidP="00D275DD">
      <w:pPr>
        <w:spacing w:line="276" w:lineRule="auto"/>
      </w:pPr>
      <w:r w:rsidRPr="00E50D19">
        <w:t xml:space="preserve">Le rayon incident, le rayon </w:t>
      </w:r>
      <w:proofErr w:type="spellStart"/>
      <w:r w:rsidRPr="00E50D19">
        <w:t>réfracte</w:t>
      </w:r>
      <w:proofErr w:type="spellEnd"/>
      <w:r w:rsidRPr="00E50D19">
        <w:t xml:space="preserve">́ et la normale sont </w:t>
      </w:r>
      <w:r>
        <w:t>………………………………………………………………</w:t>
      </w:r>
      <w:r>
        <w:br/>
        <w:t>………………………………………………………………………………………………………………………………</w:t>
      </w:r>
      <w:r w:rsidRPr="00E50D19">
        <w:br/>
        <w:t xml:space="preserve">Le rayon incident et le rayon </w:t>
      </w:r>
      <w:proofErr w:type="spellStart"/>
      <w:r w:rsidRPr="00E50D19">
        <w:t>réfracte</w:t>
      </w:r>
      <w:proofErr w:type="spellEnd"/>
      <w:r w:rsidRPr="00E50D19">
        <w:t xml:space="preserve">́ sont </w:t>
      </w:r>
      <w:proofErr w:type="spellStart"/>
      <w:r w:rsidRPr="00E50D19">
        <w:t>situés</w:t>
      </w:r>
      <w:proofErr w:type="spellEnd"/>
      <w:r w:rsidRPr="00E50D19">
        <w:t xml:space="preserve"> de part et d’autre de la normale. </w:t>
      </w:r>
    </w:p>
    <w:p w:rsidR="00D275DD" w:rsidRDefault="00D275DD" w:rsidP="00D275DD">
      <w:pPr>
        <w:pStyle w:val="Titre3"/>
      </w:pPr>
      <w:r>
        <w:t>2</w:t>
      </w:r>
      <w:r w:rsidRPr="00012A4F">
        <w:rPr>
          <w:vertAlign w:val="superscript"/>
        </w:rPr>
        <w:t>nde</w:t>
      </w:r>
      <w:r>
        <w:t xml:space="preserve"> loi de </w:t>
      </w:r>
      <w:proofErr w:type="spellStart"/>
      <w:r>
        <w:t>Snell</w:t>
      </w:r>
      <w:proofErr w:type="spellEnd"/>
      <w:r>
        <w:t xml:space="preserve">-Descartes : </w:t>
      </w:r>
    </w:p>
    <w:p w:rsidR="00D275DD" w:rsidRDefault="00D275DD" w:rsidP="00D275DD"/>
    <w:p w:rsidR="00D275DD" w:rsidRPr="00144D77" w:rsidRDefault="00D275DD" w:rsidP="00D275DD">
      <w:pPr>
        <w:rPr>
          <w:u w:val="single"/>
        </w:rPr>
      </w:pPr>
      <w:r w:rsidRPr="00144D77">
        <w:rPr>
          <w:u w:val="single"/>
        </w:rPr>
        <w:t>Pour la réfraction :</w:t>
      </w:r>
    </w:p>
    <w:p w:rsidR="00D275DD" w:rsidRDefault="00D275DD" w:rsidP="00D275DD">
      <w:r w:rsidRPr="00E50D19">
        <w:t xml:space="preserve">Les angles d’incidence </w:t>
      </w:r>
      <w:r w:rsidRPr="00E50D19">
        <w:rPr>
          <w:i/>
          <w:iCs/>
        </w:rPr>
        <w:t>i</w:t>
      </w:r>
      <w:r w:rsidRPr="00E50D19">
        <w:rPr>
          <w:position w:val="-6"/>
        </w:rPr>
        <w:t xml:space="preserve">1 </w:t>
      </w:r>
      <w:r w:rsidRPr="00E50D19">
        <w:t xml:space="preserve">et de </w:t>
      </w:r>
      <w:proofErr w:type="spellStart"/>
      <w:r w:rsidRPr="00E50D19">
        <w:t>réfraction</w:t>
      </w:r>
      <w:proofErr w:type="spellEnd"/>
      <w:r w:rsidRPr="00E50D19">
        <w:t xml:space="preserve"> </w:t>
      </w:r>
      <w:r w:rsidRPr="00E50D19">
        <w:rPr>
          <w:i/>
          <w:iCs/>
        </w:rPr>
        <w:t>i</w:t>
      </w:r>
      <w:r w:rsidRPr="00E50D19">
        <w:rPr>
          <w:position w:val="-6"/>
        </w:rPr>
        <w:t xml:space="preserve">2 </w:t>
      </w:r>
      <w:proofErr w:type="spellStart"/>
      <w:r w:rsidRPr="00E50D19">
        <w:t>vérifient</w:t>
      </w:r>
      <w:proofErr w:type="spellEnd"/>
      <w:r w:rsidRPr="00E50D19">
        <w:t xml:space="preserve"> la relation :</w:t>
      </w:r>
    </w:p>
    <w:p w:rsidR="00D275DD" w:rsidRPr="00732DAB" w:rsidRDefault="00D275DD" w:rsidP="00D275DD">
      <w:pPr>
        <w:rPr>
          <w:color w:val="FF0000"/>
          <w:sz w:val="28"/>
          <w:szCs w:val="28"/>
        </w:rPr>
      </w:pPr>
    </w:p>
    <w:p w:rsidR="00D275DD" w:rsidRDefault="00D275DD" w:rsidP="00D275DD">
      <w:r w:rsidRPr="00E50D19">
        <w:rPr>
          <w:i/>
          <w:iCs/>
        </w:rPr>
        <w:t>n</w:t>
      </w:r>
      <w:r w:rsidRPr="00E50D19">
        <w:rPr>
          <w:position w:val="-6"/>
        </w:rPr>
        <w:t xml:space="preserve">1 </w:t>
      </w:r>
      <w:r w:rsidRPr="00E50D19">
        <w:t xml:space="preserve">est l’indice de </w:t>
      </w:r>
      <w:proofErr w:type="spellStart"/>
      <w:r w:rsidRPr="00E50D19">
        <w:t>réfraction</w:t>
      </w:r>
      <w:proofErr w:type="spellEnd"/>
      <w:r w:rsidRPr="00E50D19">
        <w:t xml:space="preserve"> du milieu 1 ; </w:t>
      </w:r>
      <w:r w:rsidRPr="00E50D19">
        <w:rPr>
          <w:i/>
          <w:iCs/>
        </w:rPr>
        <w:t>n</w:t>
      </w:r>
      <w:r w:rsidRPr="00E50D19">
        <w:rPr>
          <w:position w:val="-6"/>
        </w:rPr>
        <w:t xml:space="preserve">2 </w:t>
      </w:r>
      <w:r w:rsidRPr="00E50D19">
        <w:t xml:space="preserve">est l’indice de </w:t>
      </w:r>
      <w:proofErr w:type="spellStart"/>
      <w:r w:rsidRPr="00E50D19">
        <w:t>réfraction</w:t>
      </w:r>
      <w:proofErr w:type="spellEnd"/>
      <w:r w:rsidRPr="00E50D19">
        <w:t xml:space="preserve"> du milieu 2. </w:t>
      </w:r>
    </w:p>
    <w:p w:rsidR="00D275DD" w:rsidRDefault="00D275DD" w:rsidP="00D275DD">
      <w:r>
        <w:t xml:space="preserve">Attention ! La calculatrice doit être réglée en degrés. </w:t>
      </w:r>
    </w:p>
    <w:p w:rsidR="00D275DD" w:rsidRDefault="00D275DD" w:rsidP="00D275DD"/>
    <w:p w:rsidR="00D275DD" w:rsidRDefault="00D275DD" w:rsidP="00D275DD">
      <w:pPr>
        <w:rPr>
          <w:u w:val="single"/>
        </w:rPr>
      </w:pPr>
      <w:r w:rsidRPr="00144D77">
        <w:rPr>
          <w:u w:val="single"/>
        </w:rPr>
        <w:t xml:space="preserve">Pour la réflexion : </w:t>
      </w:r>
    </w:p>
    <w:p w:rsidR="00D275DD" w:rsidRDefault="00D275DD" w:rsidP="00D275DD">
      <w:r>
        <w:t xml:space="preserve">Les angles d’incidence i1 et </w:t>
      </w:r>
      <w:proofErr w:type="spellStart"/>
      <w:r>
        <w:t>ir</w:t>
      </w:r>
      <w:proofErr w:type="spellEnd"/>
      <w:r>
        <w:t xml:space="preserve"> vérifient la relation : </w:t>
      </w:r>
    </w:p>
    <w:p w:rsidR="00D275DD" w:rsidRPr="003A3378" w:rsidRDefault="00D275DD" w:rsidP="00D275DD">
      <w:pPr>
        <w:rPr>
          <w:i/>
        </w:rPr>
      </w:pPr>
    </w:p>
    <w:p w:rsidR="00D275DD" w:rsidRDefault="00D275DD" w:rsidP="00D275DD">
      <w:pPr>
        <w:rPr>
          <w:i/>
        </w:rPr>
      </w:pPr>
    </w:p>
    <w:p w:rsidR="00D275DD" w:rsidRPr="009B26A3" w:rsidRDefault="00D275DD" w:rsidP="00D275DD"/>
    <w:p w:rsidR="00E37C95" w:rsidRPr="00E37C95" w:rsidRDefault="00E37C95" w:rsidP="00E37C95"/>
    <w:p w:rsidR="009949DF" w:rsidRDefault="009949DF" w:rsidP="000975FD">
      <w:pPr>
        <w:pStyle w:val="NormalWeb"/>
      </w:pPr>
    </w:p>
    <w:p w:rsidR="009B26A3" w:rsidRPr="009B26A3" w:rsidRDefault="009B26A3" w:rsidP="009B26A3"/>
    <w:sectPr w:rsidR="009B26A3" w:rsidRPr="009B26A3" w:rsidSect="009B26A3">
      <w:headerReference w:type="default" r:id="rId16"/>
      <w:footerReference w:type="default" r:id="rId17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064D" w:rsidRDefault="0068064D" w:rsidP="00A5044E">
      <w:pPr>
        <w:spacing w:after="0"/>
      </w:pPr>
      <w:r>
        <w:separator/>
      </w:r>
    </w:p>
  </w:endnote>
  <w:endnote w:type="continuationSeparator" w:id="0">
    <w:p w:rsidR="0068064D" w:rsidRDefault="0068064D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BEA" w:rsidRDefault="00EF6BEA">
    <w:pPr>
      <w:pStyle w:val="Pieddepage"/>
    </w:pPr>
  </w:p>
  <w:p w:rsidR="00A75C11" w:rsidRDefault="00A75C11">
    <w:pPr>
      <w:pStyle w:val="Pieddepage"/>
    </w:pPr>
  </w:p>
  <w:p w:rsidR="00F25541" w:rsidRDefault="00F2554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064D" w:rsidRDefault="0068064D" w:rsidP="00A5044E">
      <w:pPr>
        <w:spacing w:after="0"/>
      </w:pPr>
      <w:r>
        <w:separator/>
      </w:r>
    </w:p>
  </w:footnote>
  <w:footnote w:type="continuationSeparator" w:id="0">
    <w:p w:rsidR="0068064D" w:rsidRDefault="0068064D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479"/>
      <w:gridCol w:w="1152"/>
    </w:tblGrid>
    <w:tr w:rsidR="00A5044E" w:rsidTr="009B26A3">
      <w:trPr>
        <w:trHeight w:val="280"/>
      </w:trPr>
      <w:tc>
        <w:tcPr>
          <w:tcW w:w="0" w:type="auto"/>
          <w:tcBorders>
            <w:right w:val="single" w:sz="6" w:space="0" w:color="000000" w:themeColor="text1"/>
          </w:tcBorders>
        </w:tcPr>
        <w:p w:rsidR="00A5044E" w:rsidRPr="00D067C5" w:rsidRDefault="0068064D" w:rsidP="005D70ED">
          <w:pPr>
            <w:pStyle w:val="En-tte"/>
            <w:jc w:val="right"/>
            <w:rPr>
              <w:sz w:val="24"/>
              <w:szCs w:val="24"/>
            </w:rPr>
          </w:pPr>
          <w:sdt>
            <w:sdtPr>
              <w:rPr>
                <w:sz w:val="24"/>
                <w:szCs w:val="24"/>
              </w:rPr>
              <w:alias w:val="Société"/>
              <w:id w:val="44101710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3D14E5">
                <w:rPr>
                  <w:sz w:val="24"/>
                  <w:szCs w:val="24"/>
                </w:rPr>
                <w:t>S</w:t>
              </w:r>
            </w:sdtContent>
          </w:sdt>
          <w:r w:rsidR="001900A4">
            <w:rPr>
              <w:sz w:val="24"/>
              <w:szCs w:val="24"/>
            </w:rPr>
            <w:t>ECONDE</w:t>
          </w:r>
        </w:p>
      </w:tc>
      <w:tc>
        <w:tcPr>
          <w:tcW w:w="1152" w:type="dxa"/>
          <w:tcBorders>
            <w:left w:val="single" w:sz="6" w:space="0" w:color="000000" w:themeColor="text1"/>
          </w:tcBorders>
        </w:tcPr>
        <w:p w:rsidR="00A5044E" w:rsidRPr="00F25541" w:rsidRDefault="00297561">
          <w:pPr>
            <w:pStyle w:val="En-tte"/>
            <w:rPr>
              <w:b/>
              <w:sz w:val="40"/>
              <w:szCs w:val="40"/>
            </w:rPr>
          </w:pPr>
          <w:r w:rsidRPr="00F25541">
            <w:rPr>
              <w:sz w:val="40"/>
              <w:szCs w:val="40"/>
            </w:rPr>
            <w:fldChar w:fldCharType="begin"/>
          </w:r>
          <w:r w:rsidR="000E5EB4" w:rsidRPr="00F25541">
            <w:rPr>
              <w:sz w:val="40"/>
              <w:szCs w:val="40"/>
            </w:rPr>
            <w:instrText xml:space="preserve"> PAGE   \* MERGEFORMAT </w:instrText>
          </w:r>
          <w:r w:rsidRPr="00F25541">
            <w:rPr>
              <w:sz w:val="40"/>
              <w:szCs w:val="40"/>
            </w:rPr>
            <w:fldChar w:fldCharType="separate"/>
          </w:r>
          <w:r w:rsidR="00BD53D1">
            <w:rPr>
              <w:noProof/>
              <w:sz w:val="40"/>
              <w:szCs w:val="40"/>
            </w:rPr>
            <w:t>1</w:t>
          </w:r>
          <w:r w:rsidRPr="00F25541">
            <w:rPr>
              <w:sz w:val="40"/>
              <w:szCs w:val="40"/>
            </w:rPr>
            <w:fldChar w:fldCharType="end"/>
          </w:r>
        </w:p>
      </w:tc>
    </w:tr>
  </w:tbl>
  <w:p w:rsidR="00A5044E" w:rsidRDefault="00A504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  <w:ind w:left="0" w:firstLine="0"/>
      </w:pPr>
      <w:rPr>
        <w:rFonts w:ascii="Wingdings 2" w:hAnsi="Wingdings 2" w:hint="default"/>
        <w:b w:val="0"/>
        <w:color w:val="auto"/>
        <w:sz w:val="24"/>
        <w:szCs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</w:lvl>
  </w:abstractNum>
  <w:abstractNum w:abstractNumId="7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2"/>
  </w:num>
  <w:num w:numId="3">
    <w:abstractNumId w:val="11"/>
  </w:num>
  <w:num w:numId="4">
    <w:abstractNumId w:val="19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5"/>
  </w:num>
  <w:num w:numId="10">
    <w:abstractNumId w:val="25"/>
  </w:num>
  <w:num w:numId="11">
    <w:abstractNumId w:val="17"/>
  </w:num>
  <w:num w:numId="12">
    <w:abstractNumId w:val="21"/>
  </w:num>
  <w:num w:numId="13">
    <w:abstractNumId w:val="10"/>
  </w:num>
  <w:num w:numId="14">
    <w:abstractNumId w:val="15"/>
  </w:num>
  <w:num w:numId="15">
    <w:abstractNumId w:val="7"/>
  </w:num>
  <w:num w:numId="16">
    <w:abstractNumId w:val="13"/>
  </w:num>
  <w:num w:numId="17">
    <w:abstractNumId w:val="14"/>
  </w:num>
  <w:num w:numId="18">
    <w:abstractNumId w:val="2"/>
  </w:num>
  <w:num w:numId="19">
    <w:abstractNumId w:val="8"/>
  </w:num>
  <w:num w:numId="20">
    <w:abstractNumId w:val="23"/>
  </w:num>
  <w:num w:numId="21">
    <w:abstractNumId w:val="18"/>
  </w:num>
  <w:num w:numId="22">
    <w:abstractNumId w:val="4"/>
  </w:num>
  <w:num w:numId="23">
    <w:abstractNumId w:val="12"/>
  </w:num>
  <w:num w:numId="24">
    <w:abstractNumId w:val="9"/>
  </w:num>
  <w:num w:numId="25">
    <w:abstractNumId w:val="2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33E"/>
    <w:rsid w:val="000139B1"/>
    <w:rsid w:val="00032164"/>
    <w:rsid w:val="00077F99"/>
    <w:rsid w:val="000975FD"/>
    <w:rsid w:val="000A2F15"/>
    <w:rsid w:val="000A537B"/>
    <w:rsid w:val="000E1E68"/>
    <w:rsid w:val="000E295F"/>
    <w:rsid w:val="000E5EB4"/>
    <w:rsid w:val="000F7010"/>
    <w:rsid w:val="00106ED3"/>
    <w:rsid w:val="0013291E"/>
    <w:rsid w:val="00153238"/>
    <w:rsid w:val="00171EA4"/>
    <w:rsid w:val="001829C6"/>
    <w:rsid w:val="00187350"/>
    <w:rsid w:val="001900A4"/>
    <w:rsid w:val="001968A9"/>
    <w:rsid w:val="001B3BCC"/>
    <w:rsid w:val="001F49FE"/>
    <w:rsid w:val="002006E2"/>
    <w:rsid w:val="002430FC"/>
    <w:rsid w:val="002451D2"/>
    <w:rsid w:val="002479B2"/>
    <w:rsid w:val="00260FE9"/>
    <w:rsid w:val="00297561"/>
    <w:rsid w:val="002A18E7"/>
    <w:rsid w:val="002C5EB3"/>
    <w:rsid w:val="002D043E"/>
    <w:rsid w:val="002D7E93"/>
    <w:rsid w:val="002E3092"/>
    <w:rsid w:val="00311F92"/>
    <w:rsid w:val="003575E5"/>
    <w:rsid w:val="003913FA"/>
    <w:rsid w:val="00394897"/>
    <w:rsid w:val="003A0C14"/>
    <w:rsid w:val="003A14B8"/>
    <w:rsid w:val="003B44C0"/>
    <w:rsid w:val="003D14E5"/>
    <w:rsid w:val="003D2605"/>
    <w:rsid w:val="0040549F"/>
    <w:rsid w:val="00442E2F"/>
    <w:rsid w:val="00444D31"/>
    <w:rsid w:val="004546D7"/>
    <w:rsid w:val="004673FC"/>
    <w:rsid w:val="004B0FE4"/>
    <w:rsid w:val="004C5FCA"/>
    <w:rsid w:val="004F217D"/>
    <w:rsid w:val="004F6794"/>
    <w:rsid w:val="00513001"/>
    <w:rsid w:val="005275DE"/>
    <w:rsid w:val="00543687"/>
    <w:rsid w:val="005471DF"/>
    <w:rsid w:val="00550352"/>
    <w:rsid w:val="00571B2B"/>
    <w:rsid w:val="00572D04"/>
    <w:rsid w:val="005D0A76"/>
    <w:rsid w:val="005D2749"/>
    <w:rsid w:val="005D70ED"/>
    <w:rsid w:val="005E03EB"/>
    <w:rsid w:val="005E5A17"/>
    <w:rsid w:val="005E60A1"/>
    <w:rsid w:val="005E6CF3"/>
    <w:rsid w:val="00601B5C"/>
    <w:rsid w:val="006038D7"/>
    <w:rsid w:val="00637FEF"/>
    <w:rsid w:val="006511C3"/>
    <w:rsid w:val="006559A7"/>
    <w:rsid w:val="00666C58"/>
    <w:rsid w:val="0068064D"/>
    <w:rsid w:val="00685656"/>
    <w:rsid w:val="006943EF"/>
    <w:rsid w:val="006A04C2"/>
    <w:rsid w:val="006A1B6F"/>
    <w:rsid w:val="006A351A"/>
    <w:rsid w:val="006A3AA3"/>
    <w:rsid w:val="006B0EBD"/>
    <w:rsid w:val="006B6A0B"/>
    <w:rsid w:val="006D7A75"/>
    <w:rsid w:val="007064F7"/>
    <w:rsid w:val="00710632"/>
    <w:rsid w:val="00736158"/>
    <w:rsid w:val="00752722"/>
    <w:rsid w:val="007557BB"/>
    <w:rsid w:val="00772EAA"/>
    <w:rsid w:val="007734BC"/>
    <w:rsid w:val="00775BC2"/>
    <w:rsid w:val="007A751A"/>
    <w:rsid w:val="007B5992"/>
    <w:rsid w:val="007F01C9"/>
    <w:rsid w:val="007F2C93"/>
    <w:rsid w:val="00805058"/>
    <w:rsid w:val="008152F9"/>
    <w:rsid w:val="00827037"/>
    <w:rsid w:val="00893437"/>
    <w:rsid w:val="008A3466"/>
    <w:rsid w:val="008A3793"/>
    <w:rsid w:val="008E1E7D"/>
    <w:rsid w:val="008F6C45"/>
    <w:rsid w:val="00904342"/>
    <w:rsid w:val="009066D3"/>
    <w:rsid w:val="009103DB"/>
    <w:rsid w:val="00915A10"/>
    <w:rsid w:val="00921789"/>
    <w:rsid w:val="00925E05"/>
    <w:rsid w:val="00946220"/>
    <w:rsid w:val="009813F1"/>
    <w:rsid w:val="009818A0"/>
    <w:rsid w:val="00984734"/>
    <w:rsid w:val="009949DF"/>
    <w:rsid w:val="00995AAF"/>
    <w:rsid w:val="009A553C"/>
    <w:rsid w:val="009B26A3"/>
    <w:rsid w:val="009B5A07"/>
    <w:rsid w:val="009D5FB3"/>
    <w:rsid w:val="009F34C5"/>
    <w:rsid w:val="00A112B3"/>
    <w:rsid w:val="00A378B0"/>
    <w:rsid w:val="00A459C0"/>
    <w:rsid w:val="00A5044E"/>
    <w:rsid w:val="00A75C11"/>
    <w:rsid w:val="00A805BF"/>
    <w:rsid w:val="00A96091"/>
    <w:rsid w:val="00AA7BC3"/>
    <w:rsid w:val="00AE1DFD"/>
    <w:rsid w:val="00AF1AD1"/>
    <w:rsid w:val="00B63A48"/>
    <w:rsid w:val="00B63BE1"/>
    <w:rsid w:val="00B80AA3"/>
    <w:rsid w:val="00B93844"/>
    <w:rsid w:val="00BA7C54"/>
    <w:rsid w:val="00BB1BD6"/>
    <w:rsid w:val="00BD53D1"/>
    <w:rsid w:val="00BD7B50"/>
    <w:rsid w:val="00BE1734"/>
    <w:rsid w:val="00C308AC"/>
    <w:rsid w:val="00C44A54"/>
    <w:rsid w:val="00C73FD8"/>
    <w:rsid w:val="00C76684"/>
    <w:rsid w:val="00CA205C"/>
    <w:rsid w:val="00CB5BF9"/>
    <w:rsid w:val="00CD3963"/>
    <w:rsid w:val="00D067C5"/>
    <w:rsid w:val="00D275DD"/>
    <w:rsid w:val="00D31BDD"/>
    <w:rsid w:val="00D34771"/>
    <w:rsid w:val="00D747A1"/>
    <w:rsid w:val="00D93C76"/>
    <w:rsid w:val="00DA28E4"/>
    <w:rsid w:val="00DC02B0"/>
    <w:rsid w:val="00DC691D"/>
    <w:rsid w:val="00DD3F44"/>
    <w:rsid w:val="00DE1BD1"/>
    <w:rsid w:val="00DE2BA5"/>
    <w:rsid w:val="00E1276A"/>
    <w:rsid w:val="00E32DB3"/>
    <w:rsid w:val="00E374B0"/>
    <w:rsid w:val="00E37C95"/>
    <w:rsid w:val="00E443F6"/>
    <w:rsid w:val="00E57EC7"/>
    <w:rsid w:val="00E76F2C"/>
    <w:rsid w:val="00EA1263"/>
    <w:rsid w:val="00EA7A5D"/>
    <w:rsid w:val="00EB3BB6"/>
    <w:rsid w:val="00EF6BEA"/>
    <w:rsid w:val="00F02CCC"/>
    <w:rsid w:val="00F25541"/>
    <w:rsid w:val="00F32000"/>
    <w:rsid w:val="00F3433E"/>
    <w:rsid w:val="00F47E7D"/>
    <w:rsid w:val="00F72B10"/>
    <w:rsid w:val="00F7340E"/>
    <w:rsid w:val="00F770C4"/>
    <w:rsid w:val="00F80BB2"/>
    <w:rsid w:val="00FA7B8C"/>
    <w:rsid w:val="00FE0C2C"/>
    <w:rsid w:val="00FF407F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0B0524"/>
  <w15:docId w15:val="{48E6A534-A6C1-5B4C-B84B-E92723C5B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001"/>
    <w:pPr>
      <w:spacing w:before="120" w:after="120" w:line="240" w:lineRule="auto"/>
    </w:pPr>
    <w:rPr>
      <w:rFonts w:ascii="Arial" w:hAnsi="Arial"/>
    </w:rPr>
  </w:style>
  <w:style w:type="paragraph" w:styleId="Titre1">
    <w:name w:val="heading 1"/>
    <w:next w:val="Normal"/>
    <w:link w:val="Titre1Car"/>
    <w:uiPriority w:val="9"/>
    <w:qFormat/>
    <w:rsid w:val="005E6CF3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6CF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5F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B26A3"/>
    <w:pPr>
      <w:keepNext/>
      <w:keepLines/>
      <w:shd w:val="clear" w:color="auto" w:fill="BFBFBF" w:themeFill="background1" w:themeFillShade="BF"/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2D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72D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A5044E"/>
  </w:style>
  <w:style w:type="paragraph" w:styleId="Pieddepage">
    <w:name w:val="footer"/>
    <w:basedOn w:val="Normal"/>
    <w:link w:val="Pieddepag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5044E"/>
  </w:style>
  <w:style w:type="table" w:styleId="Grilledutableau">
    <w:name w:val="Table Grid"/>
    <w:basedOn w:val="TableauNormal"/>
    <w:uiPriority w:val="1"/>
    <w:rsid w:val="00A5044E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44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E6C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E6CF3"/>
    <w:rPr>
      <w:rFonts w:ascii="Arial" w:eastAsiaTheme="majorEastAsia" w:hAnsi="Arial" w:cstheme="majorBidi"/>
      <w:b/>
      <w:bCs/>
      <w:color w:val="1F497D" w:themeColor="text2"/>
      <w:sz w:val="24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C5FCA"/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Sansinterligne">
    <w:name w:val="No Spacing"/>
    <w:uiPriority w:val="1"/>
    <w:qFormat/>
    <w:rsid w:val="00513001"/>
    <w:pPr>
      <w:spacing w:after="0" w:line="240" w:lineRule="auto"/>
    </w:pPr>
    <w:rPr>
      <w:rFonts w:ascii="Arial" w:hAnsi="Arial"/>
    </w:rPr>
  </w:style>
  <w:style w:type="character" w:styleId="Lienhypertexte">
    <w:name w:val="Hyperlink"/>
    <w:basedOn w:val="Policepardfaut"/>
    <w:uiPriority w:val="99"/>
    <w:unhideWhenUsed/>
    <w:rsid w:val="00A75C11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9B26A3"/>
    <w:rPr>
      <w:rFonts w:ascii="Arial" w:eastAsiaTheme="majorEastAsia" w:hAnsi="Arial" w:cstheme="majorBidi"/>
      <w:b/>
      <w:bCs/>
      <w:i/>
      <w:iCs/>
      <w:shd w:val="clear" w:color="auto" w:fill="BFBFBF" w:themeFill="background1" w:themeFillShade="BF"/>
    </w:rPr>
  </w:style>
  <w:style w:type="character" w:customStyle="1" w:styleId="Titre5Car">
    <w:name w:val="Titre 5 Car"/>
    <w:basedOn w:val="Policepardfaut"/>
    <w:link w:val="Titre5"/>
    <w:uiPriority w:val="9"/>
    <w:rsid w:val="00572D0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rsid w:val="00572D0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paragraph" w:styleId="Paragraphedeliste">
    <w:name w:val="List Paragraph"/>
    <w:basedOn w:val="Normal"/>
    <w:uiPriority w:val="34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rsid w:val="009066D3"/>
    <w:pPr>
      <w:numPr>
        <w:numId w:val="9"/>
      </w:numPr>
      <w:spacing w:before="0" w:after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marque">
    <w:name w:val="Remarque"/>
    <w:basedOn w:val="Normal"/>
    <w:link w:val="RemarqueCar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 w:cs="Times New Roman"/>
      <w:b/>
      <w:bCs/>
      <w:color w:val="FF3399"/>
      <w:lang w:bidi="en-US"/>
    </w:rPr>
  </w:style>
  <w:style w:type="character" w:customStyle="1" w:styleId="RemarqueCar">
    <w:name w:val="Remarque Car"/>
    <w:basedOn w:val="Policepardfaut"/>
    <w:link w:val="Remarque"/>
    <w:rsid w:val="006A3AA3"/>
    <w:rPr>
      <w:rFonts w:ascii="Lucida Calligraphy" w:eastAsia="MS Mincho" w:hAnsi="Lucida Calligraphy" w:cs="Times New Roman"/>
      <w:b/>
      <w:bCs/>
      <w:color w:val="FF3399"/>
      <w:sz w:val="20"/>
      <w:lang w:bidi="en-US"/>
    </w:rPr>
  </w:style>
  <w:style w:type="character" w:styleId="Textedelespacerserv">
    <w:name w:val="Placeholder Text"/>
    <w:basedOn w:val="Policepardfaut"/>
    <w:uiPriority w:val="99"/>
    <w:semiHidden/>
    <w:rsid w:val="002430FC"/>
    <w:rPr>
      <w:color w:val="808080"/>
    </w:rPr>
  </w:style>
  <w:style w:type="paragraph" w:styleId="NormalWeb">
    <w:name w:val="Normal (Web)"/>
    <w:basedOn w:val="Normal"/>
    <w:uiPriority w:val="99"/>
    <w:unhideWhenUsed/>
    <w:rsid w:val="00F3433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343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343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4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2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3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7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8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23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8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9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0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9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1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99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0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tif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rineloghmari/Desktop/modele%20cours%20-%202ME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6D66F5-04B6-8842-AC71-CD8901ABD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cours - 2MES.dotx</Template>
  <TotalTime>42</TotalTime>
  <Pages>5</Pages>
  <Words>750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S</Company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creator>Darine Lg</dc:creator>
  <cp:lastModifiedBy>Darine Lg</cp:lastModifiedBy>
  <cp:revision>26</cp:revision>
  <cp:lastPrinted>2019-09-11T20:58:00Z</cp:lastPrinted>
  <dcterms:created xsi:type="dcterms:W3CDTF">2019-09-11T20:58:00Z</dcterms:created>
  <dcterms:modified xsi:type="dcterms:W3CDTF">2020-09-07T18:36:00Z</dcterms:modified>
</cp:coreProperties>
</file>