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170539" w:rsidTr="00CC43C4">
        <w:trPr>
          <w:trHeight w:val="370"/>
        </w:trPr>
        <w:tc>
          <w:tcPr>
            <w:tcW w:w="4111" w:type="dxa"/>
            <w:vAlign w:val="center"/>
          </w:tcPr>
          <w:p w:rsidR="00170539" w:rsidRPr="00572D04" w:rsidRDefault="00170539" w:rsidP="00CC43C4">
            <w:pPr>
              <w:pStyle w:val="Titre1"/>
              <w:outlineLvl w:val="0"/>
            </w:pPr>
            <w:r>
              <w:t>Thème : Constitution et transformations de la matière</w:t>
            </w:r>
          </w:p>
        </w:tc>
        <w:tc>
          <w:tcPr>
            <w:tcW w:w="6663" w:type="dxa"/>
            <w:vAlign w:val="center"/>
          </w:tcPr>
          <w:p w:rsidR="00170539" w:rsidRDefault="00170539" w:rsidP="00CC43C4">
            <w:pPr>
              <w:pStyle w:val="Titre1"/>
              <w:spacing w:before="0"/>
              <w:ind w:left="720"/>
              <w:outlineLvl w:val="0"/>
            </w:pPr>
            <w:r>
              <w:t>P9 : Transformations nucléaires</w:t>
            </w:r>
          </w:p>
        </w:tc>
      </w:tr>
      <w:tr w:rsidR="00170539" w:rsidRPr="00246BA0" w:rsidTr="00CC43C4">
        <w:tc>
          <w:tcPr>
            <w:tcW w:w="10774" w:type="dxa"/>
            <w:gridSpan w:val="2"/>
            <w:vAlign w:val="center"/>
          </w:tcPr>
          <w:p w:rsidR="00170539" w:rsidRPr="008B7CCD" w:rsidRDefault="00170539" w:rsidP="00CC43C4">
            <w:pPr>
              <w:pStyle w:val="Titre1"/>
              <w:spacing w:before="0"/>
              <w:outlineLvl w:val="0"/>
              <w:rPr>
                <w:lang w:val="en-US"/>
              </w:rPr>
            </w:pPr>
            <w:proofErr w:type="spellStart"/>
            <w:r>
              <w:rPr>
                <w:lang w:val="en-US"/>
              </w:rPr>
              <w:t>Bilan</w:t>
            </w:r>
            <w:proofErr w:type="spellEnd"/>
            <w:r>
              <w:rPr>
                <w:lang w:val="en-US"/>
              </w:rPr>
              <w:t xml:space="preserve"> </w:t>
            </w:r>
            <w:proofErr w:type="spellStart"/>
            <w:r>
              <w:rPr>
                <w:lang w:val="en-US"/>
              </w:rPr>
              <w:t>cours</w:t>
            </w:r>
            <w:proofErr w:type="spellEnd"/>
          </w:p>
        </w:tc>
      </w:tr>
    </w:tbl>
    <w:p w:rsidR="009B26A3" w:rsidRPr="00963466" w:rsidRDefault="00170539" w:rsidP="00E667EC">
      <w:pPr>
        <w:pStyle w:val="Titre2"/>
      </w:pPr>
      <w:r w:rsidRPr="00963466">
        <w:sym w:font="Wingdings" w:char="F0E0"/>
      </w:r>
      <w:r w:rsidRPr="00963466">
        <w:t xml:space="preserve"> Je dois savoir</w:t>
      </w:r>
    </w:p>
    <w:p w:rsidR="00170539" w:rsidRPr="00963466" w:rsidRDefault="00170539" w:rsidP="00963466">
      <w:pPr>
        <w:jc w:val="both"/>
        <w:rPr>
          <w:rFonts w:ascii="Arial" w:hAnsi="Arial" w:cs="Arial"/>
          <w:color w:val="000000" w:themeColor="text1"/>
          <w:sz w:val="22"/>
          <w:szCs w:val="22"/>
        </w:rPr>
      </w:pPr>
    </w:p>
    <w:tbl>
      <w:tblPr>
        <w:tblStyle w:val="Grilledutableau"/>
        <w:tblW w:w="0" w:type="auto"/>
        <w:tblLook w:val="04A0" w:firstRow="1" w:lastRow="0" w:firstColumn="1" w:lastColumn="0" w:noHBand="0" w:noVBand="1"/>
      </w:tblPr>
      <w:tblGrid>
        <w:gridCol w:w="3540"/>
        <w:gridCol w:w="3540"/>
        <w:gridCol w:w="3541"/>
      </w:tblGrid>
      <w:tr w:rsidR="00963466" w:rsidRPr="00963466" w:rsidTr="003C4D55">
        <w:tc>
          <w:tcPr>
            <w:tcW w:w="3540" w:type="dxa"/>
            <w:shd w:val="clear" w:color="auto" w:fill="A6A6A6" w:themeFill="background1" w:themeFillShade="A6"/>
          </w:tcPr>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Savoir</w:t>
            </w:r>
          </w:p>
        </w:tc>
        <w:tc>
          <w:tcPr>
            <w:tcW w:w="3540" w:type="dxa"/>
            <w:shd w:val="clear" w:color="auto" w:fill="A6A6A6" w:themeFill="background1" w:themeFillShade="A6"/>
          </w:tcPr>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Savoir-faire</w:t>
            </w:r>
          </w:p>
        </w:tc>
        <w:tc>
          <w:tcPr>
            <w:tcW w:w="3541" w:type="dxa"/>
            <w:shd w:val="clear" w:color="auto" w:fill="A6A6A6" w:themeFill="background1" w:themeFillShade="A6"/>
          </w:tcPr>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Exercices associés</w:t>
            </w:r>
          </w:p>
        </w:tc>
      </w:tr>
      <w:tr w:rsidR="00963466" w:rsidRPr="00963466" w:rsidTr="006E015A">
        <w:tc>
          <w:tcPr>
            <w:tcW w:w="3540" w:type="dxa"/>
          </w:tcPr>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 xml:space="preserve">Isotopes. </w:t>
            </w:r>
          </w:p>
          <w:p w:rsidR="006E015A" w:rsidRPr="00963466" w:rsidRDefault="006E015A" w:rsidP="00963466">
            <w:pPr>
              <w:jc w:val="both"/>
              <w:rPr>
                <w:rFonts w:ascii="Arial" w:hAnsi="Arial" w:cs="Arial"/>
                <w:color w:val="000000" w:themeColor="text1"/>
                <w:sz w:val="22"/>
                <w:szCs w:val="22"/>
              </w:rPr>
            </w:pPr>
            <w:proofErr w:type="spellStart"/>
            <w:r w:rsidRPr="00963466">
              <w:rPr>
                <w:rFonts w:ascii="Arial" w:hAnsi="Arial" w:cs="Arial"/>
                <w:color w:val="000000" w:themeColor="text1"/>
                <w:sz w:val="22"/>
                <w:szCs w:val="22"/>
              </w:rPr>
              <w:t>Écriture</w:t>
            </w:r>
            <w:proofErr w:type="spellEnd"/>
            <w:r w:rsidRPr="00963466">
              <w:rPr>
                <w:rFonts w:ascii="Arial" w:hAnsi="Arial" w:cs="Arial"/>
                <w:color w:val="000000" w:themeColor="text1"/>
                <w:sz w:val="22"/>
                <w:szCs w:val="22"/>
              </w:rPr>
              <w:t xml:space="preserve"> symbolique d’une </w:t>
            </w:r>
            <w:proofErr w:type="spellStart"/>
            <w:r w:rsidRPr="00963466">
              <w:rPr>
                <w:rFonts w:ascii="Arial" w:hAnsi="Arial" w:cs="Arial"/>
                <w:color w:val="000000" w:themeColor="text1"/>
                <w:sz w:val="22"/>
                <w:szCs w:val="22"/>
              </w:rPr>
              <w:t>réaction</w:t>
            </w:r>
            <w:proofErr w:type="spellEnd"/>
            <w:r w:rsidRPr="00963466">
              <w:rPr>
                <w:rFonts w:ascii="Arial" w:hAnsi="Arial" w:cs="Arial"/>
                <w:color w:val="000000" w:themeColor="text1"/>
                <w:sz w:val="22"/>
                <w:szCs w:val="22"/>
              </w:rPr>
              <w:t xml:space="preserve"> </w:t>
            </w:r>
            <w:proofErr w:type="spellStart"/>
            <w:r w:rsidRPr="00963466">
              <w:rPr>
                <w:rFonts w:ascii="Arial" w:hAnsi="Arial" w:cs="Arial"/>
                <w:color w:val="000000" w:themeColor="text1"/>
                <w:sz w:val="22"/>
                <w:szCs w:val="22"/>
              </w:rPr>
              <w:t>nucléaire</w:t>
            </w:r>
            <w:proofErr w:type="spellEnd"/>
            <w:r w:rsidRPr="00963466">
              <w:rPr>
                <w:rFonts w:ascii="Arial" w:hAnsi="Arial" w:cs="Arial"/>
                <w:color w:val="000000" w:themeColor="text1"/>
                <w:sz w:val="22"/>
                <w:szCs w:val="22"/>
              </w:rPr>
              <w:t xml:space="preserve">. </w:t>
            </w:r>
          </w:p>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 xml:space="preserve">Aspects </w:t>
            </w:r>
            <w:proofErr w:type="spellStart"/>
            <w:r w:rsidRPr="00963466">
              <w:rPr>
                <w:rFonts w:ascii="Arial" w:hAnsi="Arial" w:cs="Arial"/>
                <w:color w:val="000000" w:themeColor="text1"/>
                <w:sz w:val="22"/>
                <w:szCs w:val="22"/>
              </w:rPr>
              <w:t>énergétiques</w:t>
            </w:r>
            <w:proofErr w:type="spellEnd"/>
            <w:r w:rsidRPr="00963466">
              <w:rPr>
                <w:rFonts w:ascii="Arial" w:hAnsi="Arial" w:cs="Arial"/>
                <w:color w:val="000000" w:themeColor="text1"/>
                <w:sz w:val="22"/>
                <w:szCs w:val="22"/>
              </w:rPr>
              <w:t xml:space="preserve"> des transformations </w:t>
            </w:r>
            <w:proofErr w:type="spellStart"/>
            <w:r w:rsidRPr="00963466">
              <w:rPr>
                <w:rFonts w:ascii="Arial" w:hAnsi="Arial" w:cs="Arial"/>
                <w:color w:val="000000" w:themeColor="text1"/>
                <w:sz w:val="22"/>
                <w:szCs w:val="22"/>
              </w:rPr>
              <w:t>nucléaires</w:t>
            </w:r>
            <w:proofErr w:type="spellEnd"/>
            <w:r w:rsidRPr="00963466">
              <w:rPr>
                <w:rFonts w:ascii="Arial" w:hAnsi="Arial" w:cs="Arial"/>
                <w:color w:val="000000" w:themeColor="text1"/>
                <w:sz w:val="22"/>
                <w:szCs w:val="22"/>
              </w:rPr>
              <w:t xml:space="preserve"> : Soleil, centrales </w:t>
            </w:r>
            <w:proofErr w:type="spellStart"/>
            <w:r w:rsidRPr="00963466">
              <w:rPr>
                <w:rFonts w:ascii="Arial" w:hAnsi="Arial" w:cs="Arial"/>
                <w:color w:val="000000" w:themeColor="text1"/>
                <w:sz w:val="22"/>
                <w:szCs w:val="22"/>
              </w:rPr>
              <w:t>nucléaires</w:t>
            </w:r>
            <w:proofErr w:type="spellEnd"/>
            <w:r w:rsidRPr="00963466">
              <w:rPr>
                <w:rFonts w:ascii="Arial" w:hAnsi="Arial" w:cs="Arial"/>
                <w:color w:val="000000" w:themeColor="text1"/>
                <w:sz w:val="22"/>
                <w:szCs w:val="22"/>
              </w:rPr>
              <w:t xml:space="preserve">. </w:t>
            </w:r>
          </w:p>
          <w:p w:rsidR="006E015A" w:rsidRPr="00963466" w:rsidRDefault="006E015A" w:rsidP="00963466">
            <w:pPr>
              <w:jc w:val="both"/>
              <w:rPr>
                <w:rFonts w:ascii="Arial" w:hAnsi="Arial" w:cs="Arial"/>
                <w:color w:val="000000" w:themeColor="text1"/>
                <w:sz w:val="22"/>
                <w:szCs w:val="22"/>
              </w:rPr>
            </w:pPr>
          </w:p>
        </w:tc>
        <w:tc>
          <w:tcPr>
            <w:tcW w:w="3540" w:type="dxa"/>
          </w:tcPr>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 xml:space="preserve">Identifier des isotopes. </w:t>
            </w:r>
          </w:p>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Relier l’</w:t>
            </w:r>
            <w:proofErr w:type="spellStart"/>
            <w:r w:rsidRPr="00963466">
              <w:rPr>
                <w:rFonts w:ascii="Arial" w:hAnsi="Arial" w:cs="Arial"/>
                <w:color w:val="000000" w:themeColor="text1"/>
                <w:sz w:val="22"/>
                <w:szCs w:val="22"/>
              </w:rPr>
              <w:t>énergie</w:t>
            </w:r>
            <w:proofErr w:type="spellEnd"/>
            <w:r w:rsidRPr="00963466">
              <w:rPr>
                <w:rFonts w:ascii="Arial" w:hAnsi="Arial" w:cs="Arial"/>
                <w:color w:val="000000" w:themeColor="text1"/>
                <w:sz w:val="22"/>
                <w:szCs w:val="22"/>
              </w:rPr>
              <w:t xml:space="preserve"> convertie dans le Soleil et dans une centrale </w:t>
            </w:r>
            <w:proofErr w:type="spellStart"/>
            <w:r w:rsidRPr="00963466">
              <w:rPr>
                <w:rFonts w:ascii="Arial" w:hAnsi="Arial" w:cs="Arial"/>
                <w:color w:val="000000" w:themeColor="text1"/>
                <w:sz w:val="22"/>
                <w:szCs w:val="22"/>
              </w:rPr>
              <w:t>nucléaire</w:t>
            </w:r>
            <w:proofErr w:type="spellEnd"/>
            <w:r w:rsidRPr="00963466">
              <w:rPr>
                <w:rFonts w:ascii="Arial" w:hAnsi="Arial" w:cs="Arial"/>
                <w:color w:val="000000" w:themeColor="text1"/>
                <w:sz w:val="22"/>
                <w:szCs w:val="22"/>
              </w:rPr>
              <w:t xml:space="preserve"> à des </w:t>
            </w:r>
            <w:proofErr w:type="spellStart"/>
            <w:r w:rsidRPr="00963466">
              <w:rPr>
                <w:rFonts w:ascii="Arial" w:hAnsi="Arial" w:cs="Arial"/>
                <w:color w:val="000000" w:themeColor="text1"/>
                <w:sz w:val="22"/>
                <w:szCs w:val="22"/>
              </w:rPr>
              <w:t>réactions</w:t>
            </w:r>
            <w:proofErr w:type="spellEnd"/>
            <w:r w:rsidRPr="00963466">
              <w:rPr>
                <w:rFonts w:ascii="Arial" w:hAnsi="Arial" w:cs="Arial"/>
                <w:color w:val="000000" w:themeColor="text1"/>
                <w:sz w:val="22"/>
                <w:szCs w:val="22"/>
              </w:rPr>
              <w:t xml:space="preserve"> </w:t>
            </w:r>
            <w:proofErr w:type="spellStart"/>
            <w:r w:rsidRPr="00963466">
              <w:rPr>
                <w:rFonts w:ascii="Arial" w:hAnsi="Arial" w:cs="Arial"/>
                <w:color w:val="000000" w:themeColor="text1"/>
                <w:sz w:val="22"/>
                <w:szCs w:val="22"/>
              </w:rPr>
              <w:t>nucléaires</w:t>
            </w:r>
            <w:proofErr w:type="spellEnd"/>
            <w:r w:rsidRPr="00963466">
              <w:rPr>
                <w:rFonts w:ascii="Arial" w:hAnsi="Arial" w:cs="Arial"/>
                <w:color w:val="000000" w:themeColor="text1"/>
                <w:sz w:val="22"/>
                <w:szCs w:val="22"/>
              </w:rPr>
              <w:t xml:space="preserve">. </w:t>
            </w:r>
          </w:p>
          <w:p w:rsidR="006E015A" w:rsidRPr="00963466" w:rsidRDefault="006E015A"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 xml:space="preserve">Identifier la nature physique, chimique ou </w:t>
            </w:r>
            <w:proofErr w:type="spellStart"/>
            <w:r w:rsidRPr="00963466">
              <w:rPr>
                <w:rFonts w:ascii="Arial" w:hAnsi="Arial" w:cs="Arial"/>
                <w:color w:val="000000" w:themeColor="text1"/>
                <w:sz w:val="22"/>
                <w:szCs w:val="22"/>
              </w:rPr>
              <w:t>nucléaire</w:t>
            </w:r>
            <w:proofErr w:type="spellEnd"/>
            <w:r w:rsidRPr="00963466">
              <w:rPr>
                <w:rFonts w:ascii="Arial" w:hAnsi="Arial" w:cs="Arial"/>
                <w:color w:val="000000" w:themeColor="text1"/>
                <w:sz w:val="22"/>
                <w:szCs w:val="22"/>
              </w:rPr>
              <w:t xml:space="preserve"> d’une transformation à partir de sa description ou d’une </w:t>
            </w:r>
            <w:proofErr w:type="spellStart"/>
            <w:r w:rsidRPr="00963466">
              <w:rPr>
                <w:rFonts w:ascii="Arial" w:hAnsi="Arial" w:cs="Arial"/>
                <w:color w:val="000000" w:themeColor="text1"/>
                <w:sz w:val="22"/>
                <w:szCs w:val="22"/>
              </w:rPr>
              <w:t>écriture</w:t>
            </w:r>
            <w:proofErr w:type="spellEnd"/>
            <w:r w:rsidRPr="00963466">
              <w:rPr>
                <w:rFonts w:ascii="Arial" w:hAnsi="Arial" w:cs="Arial"/>
                <w:color w:val="000000" w:themeColor="text1"/>
                <w:sz w:val="22"/>
                <w:szCs w:val="22"/>
              </w:rPr>
              <w:t xml:space="preserve"> symbolique </w:t>
            </w:r>
            <w:proofErr w:type="spellStart"/>
            <w:r w:rsidRPr="00963466">
              <w:rPr>
                <w:rFonts w:ascii="Arial" w:hAnsi="Arial" w:cs="Arial"/>
                <w:color w:val="000000" w:themeColor="text1"/>
                <w:sz w:val="22"/>
                <w:szCs w:val="22"/>
              </w:rPr>
              <w:t>modélisant</w:t>
            </w:r>
            <w:proofErr w:type="spellEnd"/>
            <w:r w:rsidRPr="00963466">
              <w:rPr>
                <w:rFonts w:ascii="Arial" w:hAnsi="Arial" w:cs="Arial"/>
                <w:color w:val="000000" w:themeColor="text1"/>
                <w:sz w:val="22"/>
                <w:szCs w:val="22"/>
              </w:rPr>
              <w:t xml:space="preserve"> la transformation. </w:t>
            </w:r>
          </w:p>
          <w:p w:rsidR="006E015A" w:rsidRPr="00963466" w:rsidRDefault="006E015A" w:rsidP="00963466">
            <w:pPr>
              <w:jc w:val="both"/>
              <w:rPr>
                <w:rFonts w:ascii="Arial" w:hAnsi="Arial" w:cs="Arial"/>
                <w:color w:val="000000" w:themeColor="text1"/>
                <w:sz w:val="22"/>
                <w:szCs w:val="22"/>
              </w:rPr>
            </w:pPr>
          </w:p>
        </w:tc>
        <w:tc>
          <w:tcPr>
            <w:tcW w:w="3541" w:type="dxa"/>
          </w:tcPr>
          <w:p w:rsidR="006E015A" w:rsidRPr="00963466" w:rsidRDefault="00271A29"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Activité 1</w:t>
            </w:r>
          </w:p>
          <w:p w:rsidR="00271A29" w:rsidRPr="00963466" w:rsidRDefault="00271A29" w:rsidP="00963466">
            <w:pPr>
              <w:jc w:val="both"/>
              <w:rPr>
                <w:rFonts w:ascii="Arial" w:hAnsi="Arial" w:cs="Arial"/>
                <w:color w:val="000000" w:themeColor="text1"/>
                <w:sz w:val="22"/>
                <w:szCs w:val="22"/>
              </w:rPr>
            </w:pPr>
          </w:p>
          <w:p w:rsidR="00271A29" w:rsidRPr="00963466" w:rsidRDefault="00271A29"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21 p117, 24 p117</w:t>
            </w:r>
          </w:p>
          <w:p w:rsidR="00271A29" w:rsidRPr="00963466" w:rsidRDefault="00271A29" w:rsidP="00963466">
            <w:pPr>
              <w:jc w:val="both"/>
              <w:rPr>
                <w:rFonts w:ascii="Arial" w:hAnsi="Arial" w:cs="Arial"/>
                <w:color w:val="000000" w:themeColor="text1"/>
                <w:sz w:val="22"/>
                <w:szCs w:val="22"/>
              </w:rPr>
            </w:pPr>
          </w:p>
          <w:p w:rsidR="00271A29" w:rsidRPr="00963466" w:rsidRDefault="00271A29" w:rsidP="00963466">
            <w:pPr>
              <w:jc w:val="both"/>
              <w:rPr>
                <w:rFonts w:ascii="Arial" w:hAnsi="Arial" w:cs="Arial"/>
                <w:color w:val="000000" w:themeColor="text1"/>
                <w:sz w:val="22"/>
                <w:szCs w:val="22"/>
              </w:rPr>
            </w:pPr>
          </w:p>
          <w:p w:rsidR="00271A29" w:rsidRPr="00963466" w:rsidRDefault="00271A29" w:rsidP="00963466">
            <w:pPr>
              <w:jc w:val="both"/>
              <w:rPr>
                <w:rFonts w:ascii="Arial" w:hAnsi="Arial" w:cs="Arial"/>
                <w:color w:val="000000" w:themeColor="text1"/>
                <w:sz w:val="22"/>
                <w:szCs w:val="22"/>
              </w:rPr>
            </w:pPr>
          </w:p>
          <w:p w:rsidR="00271A29" w:rsidRPr="00963466" w:rsidRDefault="00271A29"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11p93</w:t>
            </w:r>
          </w:p>
          <w:p w:rsidR="00271A29" w:rsidRPr="00963466" w:rsidRDefault="00271A29" w:rsidP="00963466">
            <w:pPr>
              <w:jc w:val="both"/>
              <w:rPr>
                <w:rFonts w:ascii="Arial" w:hAnsi="Arial" w:cs="Arial"/>
                <w:color w:val="000000" w:themeColor="text1"/>
                <w:sz w:val="22"/>
                <w:szCs w:val="22"/>
              </w:rPr>
            </w:pPr>
          </w:p>
        </w:tc>
      </w:tr>
      <w:tr w:rsidR="00077AFB" w:rsidRPr="00963466" w:rsidTr="004104BB">
        <w:tc>
          <w:tcPr>
            <w:tcW w:w="7080" w:type="dxa"/>
            <w:gridSpan w:val="2"/>
          </w:tcPr>
          <w:p w:rsidR="00077AFB" w:rsidRPr="00963466" w:rsidRDefault="00077AFB" w:rsidP="00963466">
            <w:pPr>
              <w:jc w:val="both"/>
              <w:rPr>
                <w:rFonts w:ascii="Arial" w:hAnsi="Arial" w:cs="Arial"/>
                <w:color w:val="000000" w:themeColor="text1"/>
                <w:sz w:val="22"/>
                <w:szCs w:val="22"/>
              </w:rPr>
            </w:pPr>
          </w:p>
        </w:tc>
        <w:tc>
          <w:tcPr>
            <w:tcW w:w="3541" w:type="dxa"/>
          </w:tcPr>
          <w:p w:rsidR="00077AFB" w:rsidRPr="00963466" w:rsidRDefault="00077AFB"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Bilan : 31p121 (enseignement scientifique 1ere)</w:t>
            </w:r>
          </w:p>
        </w:tc>
      </w:tr>
    </w:tbl>
    <w:p w:rsidR="00170539" w:rsidRPr="00963466" w:rsidRDefault="00170539" w:rsidP="00963466">
      <w:pPr>
        <w:jc w:val="both"/>
        <w:rPr>
          <w:rFonts w:ascii="Arial" w:hAnsi="Arial" w:cs="Arial"/>
          <w:color w:val="000000" w:themeColor="text1"/>
          <w:sz w:val="22"/>
          <w:szCs w:val="22"/>
        </w:rPr>
      </w:pPr>
    </w:p>
    <w:p w:rsidR="009B26A3" w:rsidRPr="00FE557A" w:rsidRDefault="00077AFB" w:rsidP="00FE557A">
      <w:pPr>
        <w:pStyle w:val="Titre2"/>
      </w:pPr>
      <w:r w:rsidRPr="00FE557A">
        <w:sym w:font="Wingdings" w:char="F0E0"/>
      </w:r>
      <w:r w:rsidRPr="00FE557A">
        <w:t xml:space="preserve"> Notion d’isotopie</w:t>
      </w:r>
    </w:p>
    <w:p w:rsidR="00E667EC" w:rsidRDefault="00077AFB"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Des </w:t>
      </w:r>
      <w:r w:rsidRPr="00963466">
        <w:rPr>
          <w:rFonts w:ascii="Arial" w:hAnsi="Arial" w:cs="Arial"/>
          <w:b/>
          <w:bCs/>
          <w:color w:val="000000" w:themeColor="text1"/>
          <w:sz w:val="22"/>
          <w:szCs w:val="22"/>
        </w:rPr>
        <w:t>isotopes</w:t>
      </w:r>
      <w:r w:rsidRPr="00963466">
        <w:rPr>
          <w:rFonts w:ascii="Arial" w:hAnsi="Arial" w:cs="Arial"/>
          <w:color w:val="000000" w:themeColor="text1"/>
          <w:sz w:val="22"/>
          <w:szCs w:val="22"/>
        </w:rPr>
        <w:t> sont des noyaux ayant le même nombre de</w:t>
      </w:r>
      <w:r w:rsidRPr="006A575D">
        <w:rPr>
          <w:rFonts w:ascii="Arial" w:hAnsi="Arial" w:cs="Arial"/>
          <w:color w:val="92D050"/>
          <w:sz w:val="22"/>
          <w:szCs w:val="22"/>
        </w:rPr>
        <w:t xml:space="preserve"> </w:t>
      </w:r>
      <w:r w:rsidRPr="006A575D">
        <w:rPr>
          <w:rFonts w:ascii="Arial" w:hAnsi="Arial" w:cs="Arial"/>
          <w:color w:val="00B050"/>
          <w:sz w:val="22"/>
          <w:szCs w:val="22"/>
        </w:rPr>
        <w:t xml:space="preserve">protons </w:t>
      </w:r>
      <w:r w:rsidRPr="00963466">
        <w:rPr>
          <w:rFonts w:ascii="Arial" w:hAnsi="Arial" w:cs="Arial"/>
          <w:color w:val="000000" w:themeColor="text1"/>
          <w:sz w:val="22"/>
          <w:szCs w:val="22"/>
        </w:rPr>
        <w:t xml:space="preserve">mais un nombre différent de </w:t>
      </w:r>
      <w:r w:rsidRPr="006A575D">
        <w:rPr>
          <w:rFonts w:ascii="Arial" w:hAnsi="Arial" w:cs="Arial"/>
          <w:color w:val="FF0000"/>
          <w:sz w:val="22"/>
          <w:szCs w:val="22"/>
        </w:rPr>
        <w:t>neutrons</w:t>
      </w:r>
      <w:r w:rsidRPr="00963466">
        <w:rPr>
          <w:rFonts w:ascii="Arial" w:hAnsi="Arial" w:cs="Arial"/>
          <w:color w:val="000000" w:themeColor="text1"/>
          <w:sz w:val="22"/>
          <w:szCs w:val="22"/>
        </w:rPr>
        <w:t>.</w:t>
      </w:r>
      <w:r w:rsidRPr="00963466">
        <w:rPr>
          <w:rFonts w:ascii="Arial" w:hAnsi="Arial" w:cs="Arial"/>
          <w:color w:val="000000" w:themeColor="text1"/>
          <w:sz w:val="22"/>
          <w:szCs w:val="22"/>
        </w:rPr>
        <w:br/>
      </w:r>
      <w:r w:rsidRPr="00963466">
        <w:rPr>
          <w:rFonts w:ascii="Arial" w:hAnsi="Arial" w:cs="Arial"/>
          <w:color w:val="000000" w:themeColor="text1"/>
          <w:sz w:val="22"/>
          <w:szCs w:val="22"/>
        </w:rPr>
        <w:br/>
      </w:r>
      <w:r w:rsidRPr="00963466">
        <w:rPr>
          <w:rFonts w:ascii="Arial" w:hAnsi="Arial" w:cs="Arial"/>
          <w:color w:val="000000" w:themeColor="text1"/>
          <w:sz w:val="22"/>
          <w:szCs w:val="22"/>
          <w:shd w:val="clear" w:color="auto" w:fill="FFFFFF"/>
        </w:rPr>
        <w:t xml:space="preserve">Ils appartiennent au </w:t>
      </w:r>
      <w:r w:rsidRPr="007B47E0">
        <w:rPr>
          <w:rFonts w:ascii="Arial" w:hAnsi="Arial" w:cs="Arial"/>
          <w:color w:val="0070C0"/>
          <w:sz w:val="22"/>
          <w:szCs w:val="22"/>
          <w:shd w:val="clear" w:color="auto" w:fill="FFFFFF"/>
        </w:rPr>
        <w:t xml:space="preserve">même élément chimique </w:t>
      </w:r>
      <w:r w:rsidRPr="00963466">
        <w:rPr>
          <w:rFonts w:ascii="Arial" w:hAnsi="Arial" w:cs="Arial"/>
          <w:color w:val="000000" w:themeColor="text1"/>
          <w:sz w:val="22"/>
          <w:szCs w:val="22"/>
          <w:shd w:val="clear" w:color="auto" w:fill="FFFFFF"/>
        </w:rPr>
        <w:t>et ont des propriétés chimiques identiques mais des propriétés physiques différentes.</w:t>
      </w:r>
    </w:p>
    <w:p w:rsidR="00E667EC" w:rsidRDefault="00E667EC" w:rsidP="00963466">
      <w:pPr>
        <w:jc w:val="both"/>
        <w:rPr>
          <w:rFonts w:ascii="Arial" w:hAnsi="Arial" w:cs="Arial"/>
          <w:i/>
          <w:iCs/>
          <w:color w:val="000000" w:themeColor="text1"/>
          <w:sz w:val="22"/>
          <w:szCs w:val="22"/>
        </w:rPr>
      </w:pPr>
    </w:p>
    <w:p w:rsidR="00E667EC" w:rsidRDefault="00077AFB" w:rsidP="00963466">
      <w:pPr>
        <w:jc w:val="both"/>
        <w:rPr>
          <w:rFonts w:ascii="Arial" w:hAnsi="Arial" w:cs="Arial"/>
          <w:i/>
          <w:iCs/>
          <w:color w:val="000000" w:themeColor="text1"/>
          <w:sz w:val="22"/>
          <w:szCs w:val="22"/>
        </w:rPr>
      </w:pPr>
      <w:r w:rsidRPr="00963466">
        <w:rPr>
          <w:rFonts w:ascii="Arial" w:hAnsi="Arial" w:cs="Arial"/>
          <w:i/>
          <w:iCs/>
          <w:color w:val="000000" w:themeColor="text1"/>
          <w:sz w:val="22"/>
          <w:szCs w:val="22"/>
        </w:rPr>
        <w:t>Exemples:</w:t>
      </w:r>
    </w:p>
    <w:p w:rsidR="00E667EC" w:rsidRDefault="003D62B3" w:rsidP="00963466">
      <w:pPr>
        <w:jc w:val="both"/>
        <w:rPr>
          <w:rFonts w:ascii="Arial" w:hAnsi="Arial" w:cs="Arial"/>
          <w:color w:val="000000" w:themeColor="text1"/>
          <w:sz w:val="22"/>
          <w:szCs w:val="22"/>
        </w:rPr>
      </w:pPr>
      <m:oMath>
        <m:sPre>
          <m:sPrePr>
            <m:ctrlPr>
              <w:rPr>
                <w:rFonts w:ascii="Cambria Math" w:hAnsi="Cambria Math" w:cs="Arial"/>
                <w:i/>
                <w:color w:val="000000" w:themeColor="text1"/>
                <w:sz w:val="22"/>
                <w:szCs w:val="22"/>
                <w:shd w:val="clear" w:color="auto" w:fill="FFFFFF"/>
              </w:rPr>
            </m:ctrlPr>
          </m:sPrePr>
          <m:sub>
            <m:r>
              <w:rPr>
                <w:rFonts w:ascii="Cambria Math" w:hAnsi="Cambria Math" w:cs="Arial"/>
                <w:color w:val="00B050"/>
                <w:sz w:val="22"/>
                <w:szCs w:val="22"/>
                <w:shd w:val="clear" w:color="auto" w:fill="FFFFFF"/>
              </w:rPr>
              <m:t>6</m:t>
            </m:r>
          </m:sub>
          <m:sup>
            <m:r>
              <w:rPr>
                <w:rFonts w:ascii="Cambria Math" w:hAnsi="Cambria Math" w:cs="Arial"/>
                <w:color w:val="FF0000"/>
                <w:sz w:val="22"/>
                <w:szCs w:val="22"/>
                <w:shd w:val="clear" w:color="auto" w:fill="FFFFFF"/>
              </w:rPr>
              <m:t>12</m:t>
            </m:r>
          </m:sup>
          <m:e>
            <m:r>
              <w:rPr>
                <w:rFonts w:ascii="Cambria Math" w:hAnsi="Cambria Math" w:cs="Arial"/>
                <w:color w:val="0070C0"/>
                <w:sz w:val="22"/>
                <w:szCs w:val="22"/>
                <w:shd w:val="clear" w:color="auto" w:fill="FFFFFF"/>
              </w:rPr>
              <m:t>C</m:t>
            </m:r>
          </m:e>
        </m:sPre>
        <m:r>
          <w:rPr>
            <w:rFonts w:ascii="Cambria Math" w:hAnsi="Cambria Math" w:cs="Arial"/>
            <w:color w:val="000000" w:themeColor="text1"/>
            <w:sz w:val="22"/>
            <w:szCs w:val="22"/>
            <w:shd w:val="clear" w:color="auto" w:fill="FFFFFF"/>
          </w:rPr>
          <m:t xml:space="preserve">, </m:t>
        </m:r>
        <m:sPre>
          <m:sPrePr>
            <m:ctrlPr>
              <w:rPr>
                <w:rFonts w:ascii="Cambria Math" w:hAnsi="Cambria Math" w:cs="Arial"/>
                <w:i/>
                <w:color w:val="000000" w:themeColor="text1"/>
                <w:sz w:val="22"/>
                <w:szCs w:val="22"/>
                <w:shd w:val="clear" w:color="auto" w:fill="FFFFFF"/>
              </w:rPr>
            </m:ctrlPr>
          </m:sPrePr>
          <m:sub>
            <m:r>
              <w:rPr>
                <w:rFonts w:ascii="Cambria Math" w:hAnsi="Cambria Math" w:cs="Arial"/>
                <w:color w:val="00B050"/>
                <w:sz w:val="22"/>
                <w:szCs w:val="22"/>
                <w:shd w:val="clear" w:color="auto" w:fill="FFFFFF"/>
              </w:rPr>
              <m:t>6</m:t>
            </m:r>
          </m:sub>
          <m:sup>
            <m:r>
              <w:rPr>
                <w:rFonts w:ascii="Cambria Math" w:hAnsi="Cambria Math" w:cs="Arial"/>
                <w:color w:val="FF0000"/>
                <w:sz w:val="22"/>
                <w:szCs w:val="22"/>
                <w:shd w:val="clear" w:color="auto" w:fill="FFFFFF"/>
              </w:rPr>
              <m:t>13</m:t>
            </m:r>
          </m:sup>
          <m:e>
            <m:r>
              <w:rPr>
                <w:rFonts w:ascii="Cambria Math" w:hAnsi="Cambria Math" w:cs="Arial"/>
                <w:color w:val="0070C0"/>
                <w:sz w:val="22"/>
                <w:szCs w:val="22"/>
                <w:shd w:val="clear" w:color="auto" w:fill="FFFFFF"/>
              </w:rPr>
              <m:t>C</m:t>
            </m:r>
            <m:r>
              <w:rPr>
                <w:rFonts w:ascii="Cambria Math" w:hAnsi="Cambria Math" w:cs="Arial"/>
                <w:color w:val="000000" w:themeColor="text1"/>
                <w:sz w:val="22"/>
                <w:szCs w:val="22"/>
                <w:shd w:val="clear" w:color="auto" w:fill="FFFFFF"/>
              </w:rPr>
              <m:t xml:space="preserve">,  et </m:t>
            </m:r>
            <m:sPre>
              <m:sPrePr>
                <m:ctrlPr>
                  <w:rPr>
                    <w:rFonts w:ascii="Cambria Math" w:hAnsi="Cambria Math" w:cs="Arial"/>
                    <w:i/>
                    <w:color w:val="000000" w:themeColor="text1"/>
                    <w:sz w:val="22"/>
                    <w:szCs w:val="22"/>
                    <w:shd w:val="clear" w:color="auto" w:fill="FFFFFF"/>
                  </w:rPr>
                </m:ctrlPr>
              </m:sPrePr>
              <m:sub>
                <m:r>
                  <w:rPr>
                    <w:rFonts w:ascii="Cambria Math" w:hAnsi="Cambria Math" w:cs="Arial"/>
                    <w:color w:val="00B050"/>
                    <w:sz w:val="22"/>
                    <w:szCs w:val="22"/>
                    <w:shd w:val="clear" w:color="auto" w:fill="FFFFFF"/>
                  </w:rPr>
                  <m:t>6</m:t>
                </m:r>
              </m:sub>
              <m:sup>
                <m:r>
                  <w:rPr>
                    <w:rFonts w:ascii="Cambria Math" w:hAnsi="Cambria Math" w:cs="Arial"/>
                    <w:color w:val="FF0000"/>
                    <w:sz w:val="22"/>
                    <w:szCs w:val="22"/>
                    <w:shd w:val="clear" w:color="auto" w:fill="FFFFFF"/>
                  </w:rPr>
                  <m:t>14</m:t>
                </m:r>
              </m:sup>
              <m:e>
                <m:r>
                  <w:rPr>
                    <w:rFonts w:ascii="Cambria Math" w:hAnsi="Cambria Math" w:cs="Arial"/>
                    <w:color w:val="0070C0"/>
                    <w:sz w:val="22"/>
                    <w:szCs w:val="22"/>
                    <w:shd w:val="clear" w:color="auto" w:fill="FFFFFF"/>
                  </w:rPr>
                  <m:t>C</m:t>
                </m:r>
              </m:e>
            </m:sPre>
          </m:e>
        </m:sPre>
        <m:r>
          <w:rPr>
            <w:rFonts w:ascii="Cambria Math" w:hAnsi="Cambria Math" w:cs="Arial"/>
            <w:color w:val="000000" w:themeColor="text1"/>
            <w:sz w:val="22"/>
            <w:szCs w:val="22"/>
            <w:shd w:val="clear" w:color="auto" w:fill="FFFFFF"/>
          </w:rPr>
          <m:t xml:space="preserve"> </m:t>
        </m:r>
      </m:oMath>
      <w:r w:rsidR="00077AFB" w:rsidRPr="00963466">
        <w:rPr>
          <w:rFonts w:ascii="Arial" w:hAnsi="Arial" w:cs="Arial"/>
          <w:color w:val="000000" w:themeColor="text1"/>
          <w:sz w:val="22"/>
          <w:szCs w:val="22"/>
          <w:shd w:val="clear" w:color="auto" w:fill="FFFFFF"/>
        </w:rPr>
        <w:t>sont des isotopes du carbone. </w:t>
      </w:r>
    </w:p>
    <w:p w:rsidR="00077AFB" w:rsidRPr="00963466" w:rsidRDefault="00077AFB" w:rsidP="00963466">
      <w:pPr>
        <w:jc w:val="both"/>
        <w:rPr>
          <w:rFonts w:ascii="Arial" w:hAnsi="Arial" w:cs="Arial"/>
          <w:color w:val="000000" w:themeColor="text1"/>
          <w:sz w:val="22"/>
          <w:szCs w:val="22"/>
        </w:rPr>
      </w:pPr>
    </w:p>
    <w:p w:rsidR="00077AFB" w:rsidRDefault="00077AFB" w:rsidP="00963466">
      <w:pPr>
        <w:pStyle w:val="Titre2"/>
        <w:rPr>
          <w:rFonts w:eastAsia="Times New Roman"/>
        </w:rPr>
      </w:pPr>
      <w:r w:rsidRPr="00963466">
        <w:rPr>
          <w:rFonts w:eastAsia="Times New Roman"/>
        </w:rPr>
        <w:sym w:font="Wingdings" w:char="F0E0"/>
      </w:r>
      <w:r w:rsidR="002900D1" w:rsidRPr="00963466">
        <w:rPr>
          <w:rFonts w:eastAsia="Times New Roman"/>
        </w:rPr>
        <w:t>La radioactivité</w:t>
      </w:r>
    </w:p>
    <w:p w:rsidR="00A35ABF" w:rsidRPr="00A35ABF" w:rsidRDefault="00A35ABF" w:rsidP="00FE557A">
      <w:pPr>
        <w:pStyle w:val="Titre2"/>
      </w:pPr>
    </w:p>
    <w:p w:rsidR="00A35ABF" w:rsidRPr="00963466" w:rsidRDefault="00A35ABF" w:rsidP="00A35ABF">
      <w:pPr>
        <w:jc w:val="both"/>
        <w:rPr>
          <w:rFonts w:ascii="Arial" w:hAnsi="Arial" w:cs="Arial"/>
          <w:color w:val="000000" w:themeColor="text1"/>
          <w:sz w:val="22"/>
          <w:szCs w:val="22"/>
        </w:rPr>
      </w:pPr>
      <w:r w:rsidRPr="00963466">
        <w:rPr>
          <w:rFonts w:ascii="Arial" w:hAnsi="Arial" w:cs="Arial"/>
          <w:color w:val="000000" w:themeColor="text1"/>
          <w:sz w:val="22"/>
          <w:szCs w:val="22"/>
        </w:rPr>
        <w:t>Certains isotopes peuvent se transformer spontanément en un autre noyau tout en émettant une particule et de l’énergie.</w:t>
      </w:r>
      <w:r w:rsidRPr="00FE557A">
        <w:rPr>
          <w:rFonts w:ascii="Arial" w:hAnsi="Arial" w:cs="Arial"/>
          <w:bCs/>
          <w:color w:val="000000" w:themeColor="text1"/>
          <w:sz w:val="22"/>
          <w:szCs w:val="22"/>
        </w:rPr>
        <w:t xml:space="preserve"> Lors d’une transformation nucléaire, il y a </w:t>
      </w:r>
      <w:r w:rsidRPr="00FE557A">
        <w:rPr>
          <w:rFonts w:ascii="Arial" w:hAnsi="Arial" w:cs="Arial"/>
          <w:b/>
          <w:bCs/>
          <w:color w:val="000000" w:themeColor="text1"/>
          <w:sz w:val="22"/>
          <w:szCs w:val="22"/>
        </w:rPr>
        <w:t>conservation</w:t>
      </w:r>
      <w:r w:rsidRPr="00FE557A">
        <w:rPr>
          <w:rFonts w:ascii="Arial" w:hAnsi="Arial" w:cs="Arial"/>
          <w:bCs/>
          <w:color w:val="000000" w:themeColor="text1"/>
          <w:sz w:val="22"/>
          <w:szCs w:val="22"/>
        </w:rPr>
        <w:t xml:space="preserve"> du nombre de charge </w:t>
      </w:r>
      <w:r w:rsidRPr="00FE557A">
        <w:rPr>
          <w:rFonts w:ascii="Arial" w:hAnsi="Arial" w:cs="Arial"/>
          <w:i/>
          <w:iCs/>
          <w:color w:val="000000" w:themeColor="text1"/>
          <w:sz w:val="22"/>
          <w:szCs w:val="22"/>
        </w:rPr>
        <w:t>Z</w:t>
      </w:r>
      <w:r w:rsidRPr="00FE557A">
        <w:rPr>
          <w:rFonts w:ascii="Arial" w:hAnsi="Arial" w:cs="Arial"/>
          <w:bCs/>
          <w:color w:val="000000" w:themeColor="text1"/>
          <w:sz w:val="22"/>
          <w:szCs w:val="22"/>
        </w:rPr>
        <w:t> et du nombre de masse </w:t>
      </w:r>
      <w:r w:rsidRPr="00FE557A">
        <w:rPr>
          <w:rFonts w:ascii="Arial" w:hAnsi="Arial" w:cs="Arial"/>
          <w:i/>
          <w:iCs/>
          <w:color w:val="000000" w:themeColor="text1"/>
          <w:sz w:val="22"/>
          <w:szCs w:val="22"/>
        </w:rPr>
        <w:t>A</w:t>
      </w:r>
      <w:r w:rsidRPr="00FE557A">
        <w:rPr>
          <w:rFonts w:ascii="Arial" w:hAnsi="Arial" w:cs="Arial"/>
          <w:color w:val="000000" w:themeColor="text1"/>
          <w:sz w:val="22"/>
          <w:szCs w:val="22"/>
        </w:rPr>
        <w:t>.</w:t>
      </w:r>
    </w:p>
    <w:p w:rsidR="00A35ABF" w:rsidRPr="00A35ABF" w:rsidRDefault="00A35ABF" w:rsidP="00A35ABF"/>
    <w:p w:rsidR="002900D1" w:rsidRPr="00963466" w:rsidRDefault="002900D1" w:rsidP="00963466">
      <w:pPr>
        <w:pStyle w:val="Titre3"/>
        <w:rPr>
          <w:rFonts w:eastAsia="Times New Roman"/>
        </w:rPr>
      </w:pPr>
      <w:r w:rsidRPr="00963466">
        <w:rPr>
          <w:rFonts w:eastAsia="Times New Roman"/>
        </w:rPr>
        <w:t xml:space="preserve">Désintégration spontanée </w:t>
      </w:r>
    </w:p>
    <w:p w:rsidR="00A35ABF" w:rsidRDefault="002900D1" w:rsidP="00963466">
      <w:pPr>
        <w:jc w:val="both"/>
        <w:rPr>
          <w:rFonts w:ascii="Arial" w:hAnsi="Arial" w:cs="Arial"/>
          <w:color w:val="000000" w:themeColor="text1"/>
          <w:sz w:val="22"/>
          <w:szCs w:val="22"/>
          <w:shd w:val="clear" w:color="auto" w:fill="FFFFFF"/>
        </w:rPr>
      </w:pPr>
      <w:r w:rsidRPr="00963466">
        <w:rPr>
          <w:rFonts w:ascii="Arial" w:hAnsi="Arial" w:cs="Arial"/>
          <w:color w:val="000000" w:themeColor="text1"/>
          <w:sz w:val="22"/>
          <w:szCs w:val="22"/>
          <w:shd w:val="clear" w:color="auto" w:fill="FFFFFF"/>
        </w:rPr>
        <w:t>Un noyau</w:t>
      </w:r>
      <w:r w:rsidR="00A35ABF">
        <w:rPr>
          <w:rFonts w:ascii="Arial" w:hAnsi="Arial" w:cs="Arial"/>
          <w:color w:val="000000" w:themeColor="text1"/>
          <w:sz w:val="22"/>
          <w:szCs w:val="22"/>
          <w:shd w:val="clear" w:color="auto" w:fill="FFFFFF"/>
        </w:rPr>
        <w:t xml:space="preserve"> père (instable)</w:t>
      </w:r>
      <w:r w:rsidRPr="00963466">
        <w:rPr>
          <w:rFonts w:ascii="Arial" w:hAnsi="Arial" w:cs="Arial"/>
          <w:color w:val="000000" w:themeColor="text1"/>
          <w:sz w:val="22"/>
          <w:szCs w:val="22"/>
          <w:shd w:val="clear" w:color="auto" w:fill="FFFFFF"/>
        </w:rPr>
        <w:t xml:space="preserve"> peut spontanément se transformer </w:t>
      </w:r>
      <w:r w:rsidR="00A35ABF">
        <w:rPr>
          <w:rFonts w:ascii="Arial" w:hAnsi="Arial" w:cs="Arial"/>
          <w:color w:val="000000" w:themeColor="text1"/>
          <w:sz w:val="22"/>
          <w:szCs w:val="22"/>
          <w:shd w:val="clear" w:color="auto" w:fill="FFFFFF"/>
        </w:rPr>
        <w:t xml:space="preserve">(en un noyau fils, plus stable) </w:t>
      </w:r>
      <w:r w:rsidRPr="00963466">
        <w:rPr>
          <w:rFonts w:ascii="Arial" w:hAnsi="Arial" w:cs="Arial"/>
          <w:color w:val="000000" w:themeColor="text1"/>
          <w:sz w:val="22"/>
          <w:szCs w:val="22"/>
          <w:shd w:val="clear" w:color="auto" w:fill="FFFFFF"/>
        </w:rPr>
        <w:t>selon trois processus radioactifs : </w:t>
      </w:r>
      <w:r w:rsidRPr="00963466">
        <w:rPr>
          <w:rFonts w:ascii="Arial" w:hAnsi="Arial" w:cs="Arial"/>
          <w:i/>
          <w:iCs/>
          <w:color w:val="000000" w:themeColor="text1"/>
          <w:sz w:val="22"/>
          <w:szCs w:val="22"/>
        </w:rPr>
        <w:t>α</w:t>
      </w:r>
      <w:r w:rsidRPr="00963466">
        <w:rPr>
          <w:rFonts w:ascii="Arial" w:hAnsi="Arial" w:cs="Arial"/>
          <w:color w:val="000000" w:themeColor="text1"/>
          <w:sz w:val="22"/>
          <w:szCs w:val="22"/>
          <w:shd w:val="clear" w:color="auto" w:fill="FFFFFF"/>
        </w:rPr>
        <w:t>, </w:t>
      </w:r>
      <w:r w:rsidRPr="00963466">
        <w:rPr>
          <w:rFonts w:ascii="Arial" w:hAnsi="Arial" w:cs="Arial"/>
          <w:i/>
          <w:iCs/>
          <w:color w:val="000000" w:themeColor="text1"/>
          <w:sz w:val="22"/>
          <w:szCs w:val="22"/>
        </w:rPr>
        <w:t>β</w:t>
      </w:r>
      <w:r w:rsidRPr="00963466">
        <w:rPr>
          <w:rFonts w:ascii="Arial" w:hAnsi="Arial" w:cs="Arial"/>
          <w:color w:val="000000" w:themeColor="text1"/>
          <w:sz w:val="22"/>
          <w:szCs w:val="22"/>
        </w:rPr>
        <w:t>−</w:t>
      </w:r>
      <w:r w:rsidRPr="00963466">
        <w:rPr>
          <w:rFonts w:ascii="Arial" w:hAnsi="Arial" w:cs="Arial"/>
          <w:color w:val="000000" w:themeColor="text1"/>
          <w:sz w:val="22"/>
          <w:szCs w:val="22"/>
          <w:shd w:val="clear" w:color="auto" w:fill="FFFFFF"/>
        </w:rPr>
        <w:t> et </w:t>
      </w:r>
      <w:r w:rsidRPr="00963466">
        <w:rPr>
          <w:rFonts w:ascii="Arial" w:hAnsi="Arial" w:cs="Arial"/>
          <w:i/>
          <w:iCs/>
          <w:color w:val="000000" w:themeColor="text1"/>
          <w:sz w:val="22"/>
          <w:szCs w:val="22"/>
        </w:rPr>
        <w:t>β</w:t>
      </w:r>
      <w:r w:rsidRPr="00963466">
        <w:rPr>
          <w:rFonts w:ascii="Arial" w:hAnsi="Arial" w:cs="Arial"/>
          <w:color w:val="000000" w:themeColor="text1"/>
          <w:sz w:val="22"/>
          <w:szCs w:val="22"/>
        </w:rPr>
        <w:t>+.</w:t>
      </w:r>
      <w:r w:rsidRPr="00963466">
        <w:rPr>
          <w:rFonts w:ascii="Arial" w:hAnsi="Arial" w:cs="Arial"/>
          <w:color w:val="000000" w:themeColor="text1"/>
          <w:sz w:val="22"/>
          <w:szCs w:val="22"/>
          <w:shd w:val="clear" w:color="auto" w:fill="FFFFFF"/>
        </w:rPr>
        <w:t> </w:t>
      </w:r>
    </w:p>
    <w:p w:rsidR="00F953CC" w:rsidRDefault="00F953CC" w:rsidP="00963466">
      <w:pPr>
        <w:jc w:val="both"/>
        <w:rPr>
          <w:rFonts w:ascii="Arial" w:hAnsi="Arial" w:cs="Arial"/>
          <w:color w:val="000000" w:themeColor="text1"/>
          <w:sz w:val="22"/>
          <w:szCs w:val="22"/>
          <w:shd w:val="clear" w:color="auto" w:fill="FFFFFF"/>
        </w:rPr>
      </w:pPr>
      <w:r>
        <w:rPr>
          <w:noProof/>
        </w:rPr>
        <w:lastRenderedPageBreak/>
        <w:drawing>
          <wp:inline distT="0" distB="0" distL="0" distR="0" wp14:anchorId="0C385374" wp14:editId="67E64169">
            <wp:extent cx="6071616" cy="29133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08 à 11.23.24.png"/>
                    <pic:cNvPicPr/>
                  </pic:nvPicPr>
                  <pic:blipFill>
                    <a:blip r:embed="rId8">
                      <a:extLst>
                        <a:ext uri="{28A0092B-C50C-407E-A947-70E740481C1C}">
                          <a14:useLocalDpi xmlns:a14="http://schemas.microsoft.com/office/drawing/2010/main" val="0"/>
                        </a:ext>
                      </a:extLst>
                    </a:blip>
                    <a:stretch>
                      <a:fillRect/>
                    </a:stretch>
                  </pic:blipFill>
                  <pic:spPr>
                    <a:xfrm>
                      <a:off x="0" y="0"/>
                      <a:ext cx="6091171" cy="2922685"/>
                    </a:xfrm>
                    <a:prstGeom prst="rect">
                      <a:avLst/>
                    </a:prstGeom>
                  </pic:spPr>
                </pic:pic>
              </a:graphicData>
            </a:graphic>
          </wp:inline>
        </w:drawing>
      </w:r>
    </w:p>
    <w:p w:rsidR="00F953CC" w:rsidRDefault="00F953CC" w:rsidP="00963466">
      <w:pPr>
        <w:jc w:val="both"/>
        <w:rPr>
          <w:rFonts w:ascii="Arial" w:hAnsi="Arial" w:cs="Arial"/>
          <w:color w:val="000000" w:themeColor="text1"/>
          <w:sz w:val="22"/>
          <w:szCs w:val="22"/>
          <w:shd w:val="clear" w:color="auto" w:fill="FFFFFF"/>
        </w:rPr>
      </w:pPr>
    </w:p>
    <w:p w:rsidR="002900D1" w:rsidRPr="00963466" w:rsidRDefault="002900D1" w:rsidP="00963466">
      <w:pPr>
        <w:jc w:val="both"/>
        <w:rPr>
          <w:rFonts w:ascii="Arial" w:hAnsi="Arial" w:cs="Arial"/>
          <w:color w:val="000000" w:themeColor="text1"/>
          <w:sz w:val="22"/>
          <w:szCs w:val="22"/>
          <w:shd w:val="clear" w:color="auto" w:fill="FFFFFF"/>
        </w:rPr>
      </w:pPr>
      <w:r w:rsidRPr="00963466">
        <w:rPr>
          <w:rFonts w:ascii="Arial" w:hAnsi="Arial" w:cs="Arial"/>
          <w:color w:val="000000" w:themeColor="text1"/>
          <w:sz w:val="22"/>
          <w:szCs w:val="22"/>
          <w:shd w:val="clear" w:color="auto" w:fill="FFFFFF"/>
        </w:rPr>
        <w:t>Les réactions </w:t>
      </w:r>
      <w:r w:rsidRPr="00963466">
        <w:rPr>
          <w:rFonts w:ascii="Arial" w:hAnsi="Arial" w:cs="Arial"/>
          <w:i/>
          <w:iCs/>
          <w:color w:val="000000" w:themeColor="text1"/>
          <w:sz w:val="22"/>
          <w:szCs w:val="22"/>
        </w:rPr>
        <w:t>α</w:t>
      </w:r>
      <w:r w:rsidRPr="00963466">
        <w:rPr>
          <w:rFonts w:ascii="Arial" w:hAnsi="Arial" w:cs="Arial"/>
          <w:color w:val="000000" w:themeColor="text1"/>
          <w:sz w:val="22"/>
          <w:szCs w:val="22"/>
          <w:shd w:val="clear" w:color="auto" w:fill="FFFFFF"/>
        </w:rPr>
        <w:t> et </w:t>
      </w:r>
      <w:r w:rsidRPr="00963466">
        <w:rPr>
          <w:rFonts w:ascii="Arial" w:hAnsi="Arial" w:cs="Arial"/>
          <w:i/>
          <w:iCs/>
          <w:color w:val="000000" w:themeColor="text1"/>
          <w:sz w:val="22"/>
          <w:szCs w:val="22"/>
        </w:rPr>
        <w:t>β</w:t>
      </w:r>
      <w:r w:rsidRPr="00963466">
        <w:rPr>
          <w:rFonts w:ascii="Arial" w:hAnsi="Arial" w:cs="Arial"/>
          <w:color w:val="000000" w:themeColor="text1"/>
          <w:sz w:val="22"/>
          <w:szCs w:val="22"/>
        </w:rPr>
        <w:t>−</w:t>
      </w:r>
      <w:r w:rsidRPr="00963466">
        <w:rPr>
          <w:rFonts w:ascii="Arial" w:hAnsi="Arial" w:cs="Arial"/>
          <w:color w:val="000000" w:themeColor="text1"/>
          <w:sz w:val="22"/>
          <w:szCs w:val="22"/>
          <w:shd w:val="clear" w:color="auto" w:fill="FFFFFF"/>
        </w:rPr>
        <w:t> sont naturelles (les isotopes sont dans la nature), la réaction </w:t>
      </w:r>
      <w:r w:rsidRPr="00963466">
        <w:rPr>
          <w:rFonts w:ascii="Arial" w:hAnsi="Arial" w:cs="Arial"/>
          <w:i/>
          <w:iCs/>
          <w:color w:val="000000" w:themeColor="text1"/>
          <w:sz w:val="22"/>
          <w:szCs w:val="22"/>
        </w:rPr>
        <w:t>β</w:t>
      </w:r>
      <w:r w:rsidRPr="00963466">
        <w:rPr>
          <w:rFonts w:ascii="Arial" w:hAnsi="Arial" w:cs="Arial"/>
          <w:color w:val="000000" w:themeColor="text1"/>
          <w:sz w:val="22"/>
          <w:szCs w:val="22"/>
        </w:rPr>
        <w:t>+</w:t>
      </w:r>
      <w:r w:rsidRPr="00963466">
        <w:rPr>
          <w:rFonts w:ascii="Arial" w:hAnsi="Arial" w:cs="Arial"/>
          <w:color w:val="000000" w:themeColor="text1"/>
          <w:sz w:val="22"/>
          <w:szCs w:val="22"/>
          <w:shd w:val="clear" w:color="auto" w:fill="FFFFFF"/>
        </w:rPr>
        <w:t> est artificielle (les isotopes sont produits en laboratoire).</w:t>
      </w:r>
    </w:p>
    <w:p w:rsidR="002900D1" w:rsidRPr="00963466" w:rsidRDefault="002900D1" w:rsidP="00963466">
      <w:pPr>
        <w:pStyle w:val="Titre3"/>
        <w:rPr>
          <w:rFonts w:eastAsia="Times New Roman"/>
        </w:rPr>
      </w:pPr>
    </w:p>
    <w:p w:rsidR="002900D1" w:rsidRPr="00963466" w:rsidRDefault="002900D1" w:rsidP="00963466">
      <w:pPr>
        <w:pStyle w:val="Titre3"/>
        <w:rPr>
          <w:rFonts w:eastAsia="Times New Roman"/>
        </w:rPr>
      </w:pPr>
      <w:r w:rsidRPr="00963466">
        <w:rPr>
          <w:rFonts w:eastAsia="Times New Roman"/>
        </w:rPr>
        <w:t xml:space="preserve">Désintégration provoquée </w:t>
      </w:r>
    </w:p>
    <w:p w:rsidR="002900D1" w:rsidRPr="00963466" w:rsidRDefault="002900D1" w:rsidP="00963466">
      <w:pPr>
        <w:jc w:val="both"/>
        <w:rPr>
          <w:rFonts w:ascii="Arial" w:hAnsi="Arial" w:cs="Arial"/>
          <w:color w:val="000000" w:themeColor="text1"/>
          <w:sz w:val="22"/>
          <w:szCs w:val="22"/>
        </w:rPr>
      </w:pPr>
    </w:p>
    <w:p w:rsidR="002900D1" w:rsidRPr="0073506D" w:rsidRDefault="002900D1" w:rsidP="00963466">
      <w:pPr>
        <w:jc w:val="both"/>
        <w:rPr>
          <w:rFonts w:ascii="Arial" w:hAnsi="Arial" w:cs="Arial"/>
          <w:b/>
          <w:color w:val="000000" w:themeColor="text1"/>
          <w:sz w:val="22"/>
          <w:szCs w:val="22"/>
          <w:u w:val="single"/>
        </w:rPr>
      </w:pPr>
      <w:r w:rsidRPr="0073506D">
        <w:rPr>
          <w:rFonts w:ascii="Arial" w:hAnsi="Arial" w:cs="Arial"/>
          <w:b/>
          <w:color w:val="000000" w:themeColor="text1"/>
          <w:sz w:val="22"/>
          <w:szCs w:val="22"/>
          <w:u w:val="single"/>
        </w:rPr>
        <w:t>Fission</w:t>
      </w:r>
    </w:p>
    <w:p w:rsidR="002900D1" w:rsidRPr="00E667EC" w:rsidRDefault="002900D1" w:rsidP="00E667EC">
      <w:pPr>
        <w:pStyle w:val="Sansinterligne"/>
      </w:pPr>
      <w:r w:rsidRPr="00E667EC">
        <w:t>Une fission nucléaire est une transformation dans laquelle, sous l’action d’un neutron, un noyau dit lourd est séparé en deux noyaux plus légers et quelques neutrons.</w:t>
      </w:r>
    </w:p>
    <w:p w:rsidR="002900D1" w:rsidRPr="00963466" w:rsidRDefault="002900D1" w:rsidP="00963466">
      <w:pPr>
        <w:jc w:val="both"/>
        <w:rPr>
          <w:rFonts w:ascii="Arial" w:hAnsi="Arial" w:cs="Arial"/>
          <w:color w:val="000000" w:themeColor="text1"/>
          <w:sz w:val="22"/>
          <w:szCs w:val="22"/>
        </w:rPr>
      </w:pPr>
    </w:p>
    <w:p w:rsidR="002900D1" w:rsidRDefault="002900D1" w:rsidP="00963466">
      <w:pPr>
        <w:jc w:val="both"/>
        <w:rPr>
          <w:rFonts w:ascii="Arial" w:hAnsi="Arial" w:cs="Arial"/>
          <w:color w:val="000000" w:themeColor="text1"/>
          <w:sz w:val="22"/>
          <w:szCs w:val="22"/>
        </w:rPr>
      </w:pPr>
      <w:r w:rsidRPr="00963466">
        <w:rPr>
          <w:rFonts w:ascii="Arial" w:hAnsi="Arial" w:cs="Arial"/>
          <w:noProof/>
          <w:color w:val="000000" w:themeColor="text1"/>
          <w:sz w:val="22"/>
          <w:szCs w:val="22"/>
        </w:rPr>
        <w:drawing>
          <wp:inline distT="0" distB="0" distL="0" distR="0">
            <wp:extent cx="4206240" cy="256346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6-08 à 10.54.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3238" cy="2567733"/>
                    </a:xfrm>
                    <a:prstGeom prst="rect">
                      <a:avLst/>
                    </a:prstGeom>
                  </pic:spPr>
                </pic:pic>
              </a:graphicData>
            </a:graphic>
          </wp:inline>
        </w:drawing>
      </w:r>
    </w:p>
    <w:p w:rsidR="003C4D55" w:rsidRPr="003C4D55" w:rsidRDefault="00E667EC" w:rsidP="003C4D55">
      <w:pPr>
        <w:pStyle w:val="Sansinterligne"/>
        <w:ind w:left="720"/>
        <w:rPr>
          <w:b/>
          <w:color w:val="7030A0"/>
        </w:rPr>
      </w:pPr>
      <w:r>
        <w:rPr>
          <w:rFonts w:cs="Arial"/>
          <w:color w:val="000000" w:themeColor="text1"/>
        </w:rPr>
        <w:t>L’équation de cette transformation </w:t>
      </w:r>
      <w:r w:rsidR="0073506D">
        <w:rPr>
          <w:rFonts w:cs="Arial"/>
          <w:color w:val="000000" w:themeColor="text1"/>
        </w:rPr>
        <w:t xml:space="preserve"> est</w:t>
      </w:r>
      <w:r w:rsidR="003C4D55">
        <w:rPr>
          <w:rFonts w:cs="Arial"/>
          <w:color w:val="000000" w:themeColor="text1"/>
        </w:rPr>
        <w:t xml:space="preserve"> </w:t>
      </w:r>
      <w:r w:rsidR="0073506D">
        <w:rPr>
          <w:rFonts w:cs="Arial"/>
          <w:color w:val="000000" w:themeColor="text1"/>
        </w:rPr>
        <w:t>:</w:t>
      </w:r>
      <w:r w:rsidR="003C4D55">
        <w:rPr>
          <w:rFonts w:cs="Arial"/>
          <w:color w:val="000000" w:themeColor="text1"/>
        </w:rPr>
        <w:t xml:space="preserve"> </w:t>
      </w:r>
      <m:oMath>
        <m:r>
          <m:rPr>
            <m:sty m:val="p"/>
          </m:rPr>
          <w:rPr>
            <w:rFonts w:ascii="Cambria Math" w:hAnsi="Cambria Math"/>
            <w:color w:val="FFC000"/>
          </w:rPr>
          <w:br/>
        </m:r>
      </m:oMath>
      <m:oMathPara>
        <m:oMath>
          <m:sPre>
            <m:sPrePr>
              <m:ctrlPr>
                <w:rPr>
                  <w:rFonts w:ascii="Cambria Math" w:hAnsi="Cambria Math"/>
                  <w:b/>
                  <w:i/>
                  <w:color w:val="FF0000"/>
                  <w:lang w:val="en-US"/>
                </w:rPr>
              </m:ctrlPr>
            </m:sPrePr>
            <m:sub>
              <m:r>
                <m:rPr>
                  <m:sty m:val="bi"/>
                </m:rPr>
                <w:rPr>
                  <w:rFonts w:ascii="Cambria Math" w:hAnsi="Cambria Math"/>
                  <w:color w:val="FF0000"/>
                  <w:lang w:val="en-US"/>
                </w:rPr>
                <m:t>92</m:t>
              </m:r>
            </m:sub>
            <m:sup>
              <m:r>
                <m:rPr>
                  <m:sty m:val="bi"/>
                </m:rPr>
                <w:rPr>
                  <w:rFonts w:ascii="Cambria Math" w:hAnsi="Cambria Math"/>
                  <w:color w:val="FF0000"/>
                  <w:lang w:val="en-US"/>
                </w:rPr>
                <m:t>235</m:t>
              </m:r>
            </m:sup>
            <m:e>
              <m:r>
                <m:rPr>
                  <m:sty m:val="bi"/>
                </m:rPr>
                <w:rPr>
                  <w:rFonts w:ascii="Cambria Math" w:hAnsi="Cambria Math"/>
                  <w:color w:val="FF0000"/>
                  <w:lang w:val="en-US"/>
                </w:rPr>
                <m:t>U</m:t>
              </m:r>
            </m:e>
          </m:sPre>
          <m:r>
            <m:rPr>
              <m:sty m:val="bi"/>
            </m:rPr>
            <w:rPr>
              <w:rFonts w:ascii="Cambria Math" w:hAnsi="Cambria Math"/>
              <w:color w:val="FF0000"/>
            </w:rPr>
            <m:t xml:space="preserve">+ </m:t>
          </m:r>
          <m:sPre>
            <m:sPrePr>
              <m:ctrlPr>
                <w:rPr>
                  <w:rFonts w:ascii="Cambria Math" w:hAnsi="Cambria Math"/>
                  <w:b/>
                  <w:i/>
                  <w:color w:val="FF0000"/>
                  <w:lang w:val="en-US"/>
                </w:rPr>
              </m:ctrlPr>
            </m:sPrePr>
            <m:sub>
              <m:r>
                <m:rPr>
                  <m:sty m:val="bi"/>
                </m:rPr>
                <w:rPr>
                  <w:rFonts w:ascii="Cambria Math" w:hAnsi="Cambria Math"/>
                  <w:color w:val="FF0000"/>
                  <w:lang w:val="en-US"/>
                </w:rPr>
                <m:t>0</m:t>
              </m:r>
            </m:sub>
            <m:sup>
              <m:r>
                <m:rPr>
                  <m:sty m:val="bi"/>
                </m:rPr>
                <w:rPr>
                  <w:rFonts w:ascii="Cambria Math" w:hAnsi="Cambria Math"/>
                  <w:color w:val="FF0000"/>
                  <w:lang w:val="en-US"/>
                </w:rPr>
                <m:t>1</m:t>
              </m:r>
            </m:sup>
            <m:e>
              <m:r>
                <m:rPr>
                  <m:sty m:val="bi"/>
                </m:rPr>
                <w:rPr>
                  <w:rFonts w:ascii="Cambria Math" w:hAnsi="Cambria Math"/>
                  <w:color w:val="FF0000"/>
                  <w:lang w:val="en-US"/>
                </w:rPr>
                <m:t>n</m:t>
              </m:r>
            </m:e>
          </m:sPre>
          <m:r>
            <m:rPr>
              <m:sty m:val="bi"/>
            </m:rPr>
            <w:rPr>
              <w:rFonts w:ascii="Cambria Math" w:hAnsi="Cambria Math"/>
              <w:color w:val="FF0000"/>
            </w:rPr>
            <m:t>→</m:t>
          </m:r>
          <m:sPre>
            <m:sPrePr>
              <m:ctrlPr>
                <w:rPr>
                  <w:rFonts w:ascii="Cambria Math" w:hAnsi="Cambria Math"/>
                  <w:b/>
                  <w:i/>
                  <w:color w:val="FF0000"/>
                  <w:lang w:val="en-US"/>
                </w:rPr>
              </m:ctrlPr>
            </m:sPrePr>
            <m:sub>
              <m:r>
                <m:rPr>
                  <m:sty m:val="bi"/>
                </m:rPr>
                <w:rPr>
                  <w:rFonts w:ascii="Cambria Math" w:hAnsi="Cambria Math"/>
                  <w:color w:val="FF0000"/>
                  <w:lang w:val="en-US"/>
                </w:rPr>
                <m:t>92</m:t>
              </m:r>
            </m:sub>
            <m:sup>
              <m:r>
                <m:rPr>
                  <m:sty m:val="bi"/>
                </m:rPr>
                <w:rPr>
                  <w:rFonts w:ascii="Cambria Math" w:hAnsi="Cambria Math"/>
                  <w:color w:val="FF0000"/>
                  <w:lang w:val="en-US"/>
                </w:rPr>
                <m:t>236</m:t>
              </m:r>
            </m:sup>
            <m:e>
              <m:r>
                <m:rPr>
                  <m:sty m:val="bi"/>
                </m:rPr>
                <w:rPr>
                  <w:rFonts w:ascii="Cambria Math" w:hAnsi="Cambria Math"/>
                  <w:color w:val="FF0000"/>
                  <w:lang w:val="en-US"/>
                </w:rPr>
                <m:t>U</m:t>
              </m:r>
              <m:r>
                <m:rPr>
                  <m:sty m:val="bi"/>
                </m:rPr>
                <w:rPr>
                  <w:rFonts w:ascii="Cambria Math" w:hAnsi="Cambria Math"/>
                  <w:color w:val="FF0000"/>
                </w:rPr>
                <m:t xml:space="preserve">→ </m:t>
              </m:r>
              <m:sPre>
                <m:sPrePr>
                  <m:ctrlPr>
                    <w:rPr>
                      <w:rFonts w:ascii="Cambria Math" w:hAnsi="Cambria Math"/>
                      <w:b/>
                      <w:i/>
                      <w:color w:val="FF0000"/>
                      <w:lang w:val="en-US"/>
                    </w:rPr>
                  </m:ctrlPr>
                </m:sPrePr>
                <m:sub>
                  <m:r>
                    <m:rPr>
                      <m:sty m:val="bi"/>
                    </m:rPr>
                    <w:rPr>
                      <w:rFonts w:ascii="Cambria Math" w:hAnsi="Cambria Math"/>
                      <w:color w:val="FF0000"/>
                      <w:lang w:val="en-US"/>
                    </w:rPr>
                    <m:t>56</m:t>
                  </m:r>
                </m:sub>
                <m:sup>
                  <m:r>
                    <m:rPr>
                      <m:sty m:val="bi"/>
                    </m:rPr>
                    <w:rPr>
                      <w:rFonts w:ascii="Cambria Math" w:hAnsi="Cambria Math"/>
                      <w:color w:val="FF0000"/>
                      <w:lang w:val="en-US"/>
                    </w:rPr>
                    <m:t>141</m:t>
                  </m:r>
                </m:sup>
                <m:e>
                  <m:r>
                    <m:rPr>
                      <m:sty m:val="bi"/>
                    </m:rPr>
                    <w:rPr>
                      <w:rFonts w:ascii="Cambria Math" w:hAnsi="Cambria Math"/>
                      <w:color w:val="FF0000"/>
                      <w:lang w:val="en-US"/>
                    </w:rPr>
                    <m:t>Ba</m:t>
                  </m:r>
                </m:e>
              </m:sPre>
              <m:r>
                <m:rPr>
                  <m:sty m:val="bi"/>
                </m:rPr>
                <w:rPr>
                  <w:rFonts w:ascii="Cambria Math" w:hAnsi="Cambria Math"/>
                  <w:color w:val="FF0000"/>
                </w:rPr>
                <m:t>+</m:t>
              </m:r>
            </m:e>
          </m:sPre>
          <m:sPre>
            <m:sPrePr>
              <m:ctrlPr>
                <w:rPr>
                  <w:rFonts w:ascii="Cambria Math" w:hAnsi="Cambria Math"/>
                  <w:b/>
                  <w:i/>
                  <w:color w:val="FF0000"/>
                  <w:lang w:val="en-US"/>
                </w:rPr>
              </m:ctrlPr>
            </m:sPrePr>
            <m:sub>
              <m:r>
                <m:rPr>
                  <m:sty m:val="bi"/>
                </m:rPr>
                <w:rPr>
                  <w:rFonts w:ascii="Cambria Math" w:hAnsi="Cambria Math"/>
                  <w:color w:val="FF0000"/>
                  <w:lang w:val="en-US"/>
                </w:rPr>
                <m:t>36</m:t>
              </m:r>
            </m:sub>
            <m:sup>
              <m:r>
                <m:rPr>
                  <m:sty m:val="bi"/>
                </m:rPr>
                <w:rPr>
                  <w:rFonts w:ascii="Cambria Math" w:hAnsi="Cambria Math"/>
                  <w:color w:val="FF0000"/>
                  <w:lang w:val="en-US"/>
                </w:rPr>
                <m:t>92</m:t>
              </m:r>
            </m:sup>
            <m:e>
              <m:r>
                <m:rPr>
                  <m:sty m:val="bi"/>
                </m:rPr>
                <w:rPr>
                  <w:rFonts w:ascii="Cambria Math" w:hAnsi="Cambria Math"/>
                  <w:color w:val="FF0000"/>
                  <w:lang w:val="en-US"/>
                </w:rPr>
                <m:t>Kr</m:t>
              </m:r>
            </m:e>
          </m:sPre>
          <m:r>
            <m:rPr>
              <m:sty m:val="bi"/>
            </m:rPr>
            <w:rPr>
              <w:rFonts w:ascii="Cambria Math" w:hAnsi="Cambria Math"/>
              <w:color w:val="FF0000"/>
            </w:rPr>
            <m:t>+</m:t>
          </m:r>
          <m:r>
            <m:rPr>
              <m:sty m:val="bi"/>
            </m:rPr>
            <w:rPr>
              <w:rFonts w:ascii="Cambria Math" w:hAnsi="Cambria Math"/>
              <w:color w:val="FF0000"/>
              <w:lang w:val="en-US"/>
            </w:rPr>
            <m:t>3</m:t>
          </m:r>
          <m:r>
            <m:rPr>
              <m:sty m:val="bi"/>
            </m:rPr>
            <w:rPr>
              <w:rFonts w:ascii="Cambria Math" w:hAnsi="Cambria Math"/>
              <w:color w:val="FF0000"/>
            </w:rPr>
            <m:t xml:space="preserve"> </m:t>
          </m:r>
          <m:sPre>
            <m:sPrePr>
              <m:ctrlPr>
                <w:rPr>
                  <w:rFonts w:ascii="Cambria Math" w:hAnsi="Cambria Math"/>
                  <w:b/>
                  <w:i/>
                  <w:color w:val="FF0000"/>
                  <w:lang w:val="en-US"/>
                </w:rPr>
              </m:ctrlPr>
            </m:sPrePr>
            <m:sub>
              <m:r>
                <m:rPr>
                  <m:sty m:val="bi"/>
                </m:rPr>
                <w:rPr>
                  <w:rFonts w:ascii="Cambria Math" w:hAnsi="Cambria Math"/>
                  <w:color w:val="FF0000"/>
                  <w:lang w:val="en-US"/>
                </w:rPr>
                <m:t>0</m:t>
              </m:r>
            </m:sub>
            <m:sup>
              <m:r>
                <m:rPr>
                  <m:sty m:val="bi"/>
                </m:rPr>
                <w:rPr>
                  <w:rFonts w:ascii="Cambria Math" w:hAnsi="Cambria Math"/>
                  <w:color w:val="FF0000"/>
                  <w:lang w:val="en-US"/>
                </w:rPr>
                <m:t>1</m:t>
              </m:r>
            </m:sup>
            <m:e>
              <m:r>
                <m:rPr>
                  <m:sty m:val="bi"/>
                </m:rPr>
                <w:rPr>
                  <w:rFonts w:ascii="Cambria Math" w:hAnsi="Cambria Math"/>
                  <w:color w:val="FF0000"/>
                  <w:lang w:val="en-US"/>
                </w:rPr>
                <m:t>n</m:t>
              </m:r>
            </m:e>
          </m:sPre>
        </m:oMath>
      </m:oMathPara>
    </w:p>
    <w:p w:rsidR="00E667EC" w:rsidRDefault="00E667EC" w:rsidP="00963466">
      <w:pPr>
        <w:jc w:val="both"/>
        <w:rPr>
          <w:rFonts w:ascii="Arial" w:hAnsi="Arial" w:cs="Arial"/>
          <w:color w:val="000000" w:themeColor="text1"/>
          <w:sz w:val="22"/>
          <w:szCs w:val="22"/>
        </w:rPr>
      </w:pPr>
    </w:p>
    <w:p w:rsidR="0073506D" w:rsidRPr="00963466" w:rsidRDefault="0073506D" w:rsidP="00963466">
      <w:pPr>
        <w:jc w:val="both"/>
        <w:rPr>
          <w:rFonts w:ascii="Arial" w:hAnsi="Arial" w:cs="Arial"/>
          <w:color w:val="000000" w:themeColor="text1"/>
          <w:sz w:val="22"/>
          <w:szCs w:val="22"/>
        </w:rPr>
      </w:pPr>
    </w:p>
    <w:p w:rsidR="002900D1" w:rsidRPr="0073506D" w:rsidRDefault="002900D1" w:rsidP="00963466">
      <w:pPr>
        <w:jc w:val="both"/>
        <w:rPr>
          <w:rFonts w:ascii="Arial" w:hAnsi="Arial" w:cs="Arial"/>
          <w:b/>
          <w:color w:val="000000" w:themeColor="text1"/>
          <w:sz w:val="22"/>
          <w:szCs w:val="22"/>
          <w:u w:val="single"/>
        </w:rPr>
      </w:pPr>
      <w:r w:rsidRPr="0073506D">
        <w:rPr>
          <w:rFonts w:ascii="Arial" w:hAnsi="Arial" w:cs="Arial"/>
          <w:b/>
          <w:color w:val="000000" w:themeColor="text1"/>
          <w:sz w:val="22"/>
          <w:szCs w:val="22"/>
          <w:u w:val="single"/>
        </w:rPr>
        <w:t xml:space="preserve">Fusion </w:t>
      </w:r>
    </w:p>
    <w:p w:rsidR="002900D1" w:rsidRPr="0073506D" w:rsidRDefault="002900D1" w:rsidP="0073506D">
      <w:pPr>
        <w:pStyle w:val="Sansinterligne"/>
      </w:pPr>
      <w:r w:rsidRPr="00FE557A">
        <w:t>Il y a fusion</w:t>
      </w:r>
      <w:r w:rsidRPr="0073506D">
        <w:t xml:space="preserve"> nucléaire </w:t>
      </w:r>
      <w:r w:rsidR="00963466" w:rsidRPr="0073506D">
        <w:t xml:space="preserve"> </w:t>
      </w:r>
      <w:r w:rsidRPr="0073506D">
        <w:t>lorsque deux noyaux légers s’assemblent pour former un noyau plus lourd.</w:t>
      </w:r>
    </w:p>
    <w:p w:rsidR="002900D1" w:rsidRPr="00963466" w:rsidRDefault="002900D1" w:rsidP="00963466">
      <w:pPr>
        <w:jc w:val="both"/>
        <w:rPr>
          <w:rFonts w:ascii="Arial" w:hAnsi="Arial" w:cs="Arial"/>
          <w:color w:val="000000" w:themeColor="text1"/>
          <w:sz w:val="22"/>
          <w:szCs w:val="22"/>
        </w:rPr>
      </w:pPr>
    </w:p>
    <w:p w:rsidR="002900D1" w:rsidRPr="00963466" w:rsidRDefault="002900D1"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Cette réaction nécessite une température de plusieurs millions de degrés pour être initiée. Cette condition est réalisée dans les étoiles. Sur Terre, des laboratoires de recherche étudient la possibilité de contrôler la fusion nucléaire (projet international ITER et Mégajoule en France).</w:t>
      </w:r>
    </w:p>
    <w:p w:rsidR="002900D1" w:rsidRPr="00963466" w:rsidRDefault="002900D1" w:rsidP="00963466">
      <w:pPr>
        <w:jc w:val="both"/>
        <w:rPr>
          <w:rFonts w:ascii="Arial" w:hAnsi="Arial" w:cs="Arial"/>
          <w:color w:val="000000" w:themeColor="text1"/>
          <w:sz w:val="22"/>
          <w:szCs w:val="22"/>
        </w:rPr>
      </w:pPr>
    </w:p>
    <w:p w:rsidR="00963466" w:rsidRPr="00963466" w:rsidRDefault="00963466" w:rsidP="00963466">
      <w:pPr>
        <w:jc w:val="both"/>
        <w:rPr>
          <w:rFonts w:ascii="Arial" w:hAnsi="Arial" w:cs="Arial"/>
          <w:color w:val="000000" w:themeColor="text1"/>
          <w:sz w:val="22"/>
          <w:szCs w:val="22"/>
        </w:rPr>
      </w:pPr>
    </w:p>
    <w:p w:rsidR="00077AFB" w:rsidRDefault="00963466" w:rsidP="00963466">
      <w:pPr>
        <w:jc w:val="both"/>
        <w:rPr>
          <w:rFonts w:ascii="Arial" w:hAnsi="Arial" w:cs="Arial"/>
          <w:color w:val="000000" w:themeColor="text1"/>
          <w:sz w:val="22"/>
          <w:szCs w:val="22"/>
        </w:rPr>
      </w:pPr>
      <w:r w:rsidRPr="00963466">
        <w:rPr>
          <w:rFonts w:ascii="Arial" w:hAnsi="Arial" w:cs="Arial"/>
          <w:noProof/>
          <w:color w:val="000000" w:themeColor="text1"/>
          <w:sz w:val="22"/>
          <w:szCs w:val="22"/>
        </w:rPr>
        <w:lastRenderedPageBreak/>
        <w:drawing>
          <wp:inline distT="0" distB="0" distL="0" distR="0">
            <wp:extent cx="5697296" cy="2826408"/>
            <wp:effectExtent l="0" t="0" r="508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6-08 à 10.55.00.png"/>
                    <pic:cNvPicPr/>
                  </pic:nvPicPr>
                  <pic:blipFill>
                    <a:blip r:embed="rId10">
                      <a:extLst>
                        <a:ext uri="{28A0092B-C50C-407E-A947-70E740481C1C}">
                          <a14:useLocalDpi xmlns:a14="http://schemas.microsoft.com/office/drawing/2010/main" val="0"/>
                        </a:ext>
                      </a:extLst>
                    </a:blip>
                    <a:stretch>
                      <a:fillRect/>
                    </a:stretch>
                  </pic:blipFill>
                  <pic:spPr>
                    <a:xfrm>
                      <a:off x="0" y="0"/>
                      <a:ext cx="5700655" cy="2828074"/>
                    </a:xfrm>
                    <a:prstGeom prst="rect">
                      <a:avLst/>
                    </a:prstGeom>
                  </pic:spPr>
                </pic:pic>
              </a:graphicData>
            </a:graphic>
          </wp:inline>
        </w:drawing>
      </w:r>
    </w:p>
    <w:p w:rsidR="0073506D" w:rsidRDefault="0073506D" w:rsidP="00963466">
      <w:pPr>
        <w:jc w:val="both"/>
        <w:rPr>
          <w:rFonts w:ascii="Arial" w:hAnsi="Arial" w:cs="Arial"/>
          <w:color w:val="000000" w:themeColor="text1"/>
          <w:sz w:val="22"/>
          <w:szCs w:val="22"/>
        </w:rPr>
      </w:pPr>
    </w:p>
    <w:p w:rsidR="003C4D55" w:rsidRPr="00FE557A" w:rsidRDefault="003C4D55" w:rsidP="003C4D55">
      <w:pPr>
        <w:pStyle w:val="Sansinterligne"/>
        <w:ind w:left="720"/>
        <w:rPr>
          <w:color w:val="7030A0"/>
        </w:rPr>
      </w:pPr>
      <w:r>
        <w:rPr>
          <w:rFonts w:cs="Arial"/>
          <w:color w:val="000000" w:themeColor="text1"/>
        </w:rPr>
        <w:t xml:space="preserve">L’équation de cette transformation est : </w:t>
      </w:r>
    </w:p>
    <w:p w:rsidR="003C4D55" w:rsidRPr="003C4D55" w:rsidRDefault="003D62B3" w:rsidP="003C4D55">
      <w:pPr>
        <w:pStyle w:val="Sansinterligne"/>
        <w:ind w:left="720"/>
        <w:rPr>
          <w:b/>
          <w:color w:val="FF0000"/>
          <w:lang w:val="en-US"/>
        </w:rPr>
      </w:pPr>
      <m:oMathPara>
        <m:oMath>
          <m:sPre>
            <m:sPrePr>
              <m:ctrlPr>
                <w:rPr>
                  <w:rFonts w:ascii="Cambria Math" w:hAnsi="Cambria Math"/>
                  <w:b/>
                  <w:i/>
                  <w:color w:val="FF0000"/>
                  <w:lang w:val="en-US"/>
                </w:rPr>
              </m:ctrlPr>
            </m:sPrePr>
            <m:sub>
              <m:r>
                <m:rPr>
                  <m:sty m:val="bi"/>
                </m:rPr>
                <w:rPr>
                  <w:rFonts w:ascii="Cambria Math" w:hAnsi="Cambria Math"/>
                  <w:color w:val="FF0000"/>
                  <w:lang w:val="en-US"/>
                </w:rPr>
                <m:t>1</m:t>
              </m:r>
            </m:sub>
            <m:sup>
              <m:r>
                <m:rPr>
                  <m:sty m:val="bi"/>
                </m:rPr>
                <w:rPr>
                  <w:rFonts w:ascii="Cambria Math" w:hAnsi="Cambria Math"/>
                  <w:color w:val="FF0000"/>
                  <w:lang w:val="en-US"/>
                </w:rPr>
                <m:t>2</m:t>
              </m:r>
            </m:sup>
            <m:e>
              <m:r>
                <m:rPr>
                  <m:sty m:val="bi"/>
                </m:rPr>
                <w:rPr>
                  <w:rFonts w:ascii="Cambria Math" w:hAnsi="Cambria Math"/>
                  <w:color w:val="FF0000"/>
                  <w:lang w:val="en-US"/>
                </w:rPr>
                <m:t>H</m:t>
              </m:r>
            </m:e>
          </m:sPre>
          <m:r>
            <m:rPr>
              <m:sty m:val="bi"/>
            </m:rPr>
            <w:rPr>
              <w:rFonts w:ascii="Cambria Math" w:hAnsi="Cambria Math"/>
              <w:color w:val="FF0000"/>
              <w:lang w:val="en-US"/>
            </w:rPr>
            <m:t>+</m:t>
          </m:r>
          <m:sPre>
            <m:sPrePr>
              <m:ctrlPr>
                <w:rPr>
                  <w:rFonts w:ascii="Cambria Math" w:hAnsi="Cambria Math"/>
                  <w:b/>
                  <w:i/>
                  <w:color w:val="FF0000"/>
                  <w:lang w:val="en-US"/>
                </w:rPr>
              </m:ctrlPr>
            </m:sPrePr>
            <m:sub>
              <m:r>
                <m:rPr>
                  <m:sty m:val="bi"/>
                </m:rPr>
                <w:rPr>
                  <w:rFonts w:ascii="Cambria Math" w:hAnsi="Cambria Math"/>
                  <w:color w:val="FF0000"/>
                  <w:lang w:val="en-US"/>
                </w:rPr>
                <m:t>1</m:t>
              </m:r>
            </m:sub>
            <m:sup>
              <m:r>
                <m:rPr>
                  <m:sty m:val="bi"/>
                </m:rPr>
                <w:rPr>
                  <w:rFonts w:ascii="Cambria Math" w:hAnsi="Cambria Math"/>
                  <w:color w:val="FF0000"/>
                  <w:lang w:val="en-US"/>
                </w:rPr>
                <m:t>3</m:t>
              </m:r>
            </m:sup>
            <m:e>
              <m:r>
                <m:rPr>
                  <m:sty m:val="bi"/>
                </m:rPr>
                <w:rPr>
                  <w:rFonts w:ascii="Cambria Math" w:hAnsi="Cambria Math"/>
                  <w:color w:val="FF0000"/>
                  <w:lang w:val="en-US"/>
                </w:rPr>
                <m:t>H</m:t>
              </m:r>
            </m:e>
          </m:sPre>
          <m:r>
            <m:rPr>
              <m:sty m:val="bi"/>
            </m:rPr>
            <w:rPr>
              <w:rFonts w:ascii="Cambria Math" w:hAnsi="Cambria Math"/>
              <w:color w:val="FF0000"/>
              <w:lang w:val="en-US"/>
            </w:rPr>
            <m:t>→</m:t>
          </m:r>
          <m:sPre>
            <m:sPrePr>
              <m:ctrlPr>
                <w:rPr>
                  <w:rFonts w:ascii="Cambria Math" w:hAnsi="Cambria Math"/>
                  <w:b/>
                  <w:i/>
                  <w:color w:val="FF0000"/>
                  <w:lang w:val="en-US"/>
                </w:rPr>
              </m:ctrlPr>
            </m:sPrePr>
            <m:sub>
              <m:r>
                <m:rPr>
                  <m:sty m:val="bi"/>
                </m:rPr>
                <w:rPr>
                  <w:rFonts w:ascii="Cambria Math" w:hAnsi="Cambria Math"/>
                  <w:color w:val="FF0000"/>
                  <w:lang w:val="en-US"/>
                </w:rPr>
                <m:t>2</m:t>
              </m:r>
            </m:sub>
            <m:sup>
              <m:r>
                <m:rPr>
                  <m:sty m:val="bi"/>
                </m:rPr>
                <w:rPr>
                  <w:rFonts w:ascii="Cambria Math" w:hAnsi="Cambria Math"/>
                  <w:color w:val="FF0000"/>
                  <w:lang w:val="en-US"/>
                </w:rPr>
                <m:t>4</m:t>
              </m:r>
            </m:sup>
            <m:e>
              <m:r>
                <m:rPr>
                  <m:sty m:val="bi"/>
                </m:rPr>
                <w:rPr>
                  <w:rFonts w:ascii="Cambria Math" w:hAnsi="Cambria Math"/>
                  <w:color w:val="FF0000"/>
                  <w:lang w:val="en-US"/>
                </w:rPr>
                <m:t xml:space="preserve">He+ </m:t>
              </m:r>
              <m:sPre>
                <m:sPrePr>
                  <m:ctrlPr>
                    <w:rPr>
                      <w:rFonts w:ascii="Cambria Math" w:hAnsi="Cambria Math"/>
                      <w:b/>
                      <w:i/>
                      <w:color w:val="FF0000"/>
                      <w:lang w:val="en-US"/>
                    </w:rPr>
                  </m:ctrlPr>
                </m:sPrePr>
                <m:sub>
                  <m:r>
                    <m:rPr>
                      <m:sty m:val="bi"/>
                    </m:rPr>
                    <w:rPr>
                      <w:rFonts w:ascii="Cambria Math" w:hAnsi="Cambria Math"/>
                      <w:color w:val="FF0000"/>
                      <w:lang w:val="en-US"/>
                    </w:rPr>
                    <m:t>0</m:t>
                  </m:r>
                </m:sub>
                <m:sup>
                  <m:r>
                    <m:rPr>
                      <m:sty m:val="bi"/>
                    </m:rPr>
                    <w:rPr>
                      <w:rFonts w:ascii="Cambria Math" w:hAnsi="Cambria Math"/>
                      <w:color w:val="FF0000"/>
                      <w:lang w:val="en-US"/>
                    </w:rPr>
                    <m:t>1</m:t>
                  </m:r>
                </m:sup>
                <m:e>
                  <m:r>
                    <m:rPr>
                      <m:sty m:val="bi"/>
                    </m:rPr>
                    <w:rPr>
                      <w:rFonts w:ascii="Cambria Math" w:hAnsi="Cambria Math"/>
                      <w:color w:val="FF0000"/>
                      <w:lang w:val="en-US"/>
                    </w:rPr>
                    <m:t>n</m:t>
                  </m:r>
                </m:e>
              </m:sPre>
            </m:e>
          </m:sPre>
        </m:oMath>
      </m:oMathPara>
    </w:p>
    <w:p w:rsidR="0073506D" w:rsidRPr="00963466" w:rsidRDefault="0073506D" w:rsidP="00963466">
      <w:pPr>
        <w:jc w:val="both"/>
        <w:rPr>
          <w:rFonts w:ascii="Arial" w:hAnsi="Arial" w:cs="Arial"/>
          <w:color w:val="000000" w:themeColor="text1"/>
          <w:sz w:val="22"/>
          <w:szCs w:val="22"/>
        </w:rPr>
      </w:pPr>
    </w:p>
    <w:p w:rsidR="00963466" w:rsidRPr="00FA0DD8" w:rsidRDefault="003C4D55" w:rsidP="00FA0DD8">
      <w:pPr>
        <w:pStyle w:val="Titre2"/>
      </w:pPr>
      <w:r w:rsidRPr="00FA0DD8">
        <w:sym w:font="Wingdings" w:char="F0E0"/>
      </w:r>
      <w:r w:rsidR="00963466" w:rsidRPr="00FA0DD8">
        <w:t xml:space="preserve"> aspect énergétique des transformations nucléaires</w:t>
      </w:r>
    </w:p>
    <w:p w:rsidR="00963466" w:rsidRPr="00FE557A" w:rsidRDefault="00963466" w:rsidP="00963466"/>
    <w:p w:rsidR="00963466" w:rsidRPr="00FE557A" w:rsidRDefault="00963466" w:rsidP="00963466">
      <w:pPr>
        <w:jc w:val="both"/>
        <w:rPr>
          <w:rFonts w:ascii="Arial" w:hAnsi="Arial" w:cs="Arial"/>
          <w:color w:val="000000" w:themeColor="text1"/>
          <w:sz w:val="22"/>
          <w:szCs w:val="22"/>
        </w:rPr>
      </w:pPr>
      <w:r w:rsidRPr="00FE557A">
        <w:rPr>
          <w:rStyle w:val="lev"/>
          <w:rFonts w:ascii="Arial" w:hAnsi="Arial" w:cs="Arial"/>
          <w:b w:val="0"/>
          <w:color w:val="000000" w:themeColor="text1"/>
          <w:sz w:val="22"/>
          <w:szCs w:val="22"/>
        </w:rPr>
        <w:t>La valeur de l’énergie libérée</w:t>
      </w:r>
      <w:r w:rsidRPr="00FE557A">
        <w:rPr>
          <w:rStyle w:val="apple-converted-space"/>
          <w:rFonts w:ascii="Arial" w:hAnsi="Arial" w:cs="Arial"/>
          <w:color w:val="000000" w:themeColor="text1"/>
          <w:sz w:val="22"/>
          <w:szCs w:val="22"/>
          <w:shd w:val="clear" w:color="auto" w:fill="FFFFFF"/>
        </w:rPr>
        <w:t> </w:t>
      </w:r>
      <w:r w:rsidRPr="00FE557A">
        <w:rPr>
          <w:rFonts w:ascii="Arial" w:hAnsi="Arial" w:cs="Arial"/>
          <w:color w:val="000000" w:themeColor="text1"/>
          <w:sz w:val="22"/>
          <w:szCs w:val="22"/>
          <w:shd w:val="clear" w:color="auto" w:fill="FFFFFF"/>
        </w:rPr>
        <w:t>lors des transformations nucléaires est petite. Cependant, ramenée à l’échelle d’une mole ou d’un kilogramme de combustible, elle est bien plus importante que l’énergie libérée lors de transformations chimiques ou physiques.</w:t>
      </w:r>
    </w:p>
    <w:p w:rsidR="00963466" w:rsidRPr="00963466" w:rsidRDefault="00963466" w:rsidP="00963466">
      <w:pPr>
        <w:pStyle w:val="Titre3"/>
      </w:pPr>
      <w:r w:rsidRPr="00963466">
        <w:t>Énergie libérée lors des transformations nucléaires spontanées</w:t>
      </w:r>
    </w:p>
    <w:p w:rsidR="00963466" w:rsidRPr="00963466" w:rsidRDefault="00963466" w:rsidP="00963466">
      <w:pPr>
        <w:jc w:val="both"/>
        <w:rPr>
          <w:rFonts w:ascii="Arial" w:hAnsi="Arial" w:cs="Arial"/>
          <w:color w:val="000000" w:themeColor="text1"/>
          <w:sz w:val="22"/>
          <w:szCs w:val="22"/>
        </w:rPr>
      </w:pPr>
    </w:p>
    <w:p w:rsidR="00963466" w:rsidRPr="00963466" w:rsidRDefault="00963466" w:rsidP="00963466">
      <w:pPr>
        <w:jc w:val="both"/>
        <w:rPr>
          <w:rFonts w:ascii="Arial" w:hAnsi="Arial" w:cs="Arial"/>
          <w:color w:val="000000" w:themeColor="text1"/>
          <w:sz w:val="22"/>
          <w:szCs w:val="22"/>
        </w:rPr>
      </w:pPr>
    </w:p>
    <w:p w:rsidR="00963466" w:rsidRPr="00963466" w:rsidRDefault="00963466" w:rsidP="00963466">
      <w:pPr>
        <w:jc w:val="both"/>
        <w:rPr>
          <w:rFonts w:ascii="Arial" w:hAnsi="Arial" w:cs="Arial"/>
          <w:color w:val="000000" w:themeColor="text1"/>
          <w:sz w:val="22"/>
          <w:szCs w:val="22"/>
          <w:shd w:val="clear" w:color="auto" w:fill="FFFFFF"/>
        </w:rPr>
      </w:pPr>
      <w:r w:rsidRPr="00963466">
        <w:rPr>
          <w:rFonts w:ascii="Arial" w:hAnsi="Arial" w:cs="Arial"/>
          <w:color w:val="000000" w:themeColor="text1"/>
          <w:sz w:val="22"/>
          <w:szCs w:val="22"/>
        </w:rPr>
        <w:t>Lors des transformations nucléaires </w:t>
      </w:r>
      <w:r w:rsidRPr="00963466">
        <w:rPr>
          <w:rFonts w:ascii="Arial" w:hAnsi="Arial" w:cs="Arial"/>
          <w:i/>
          <w:iCs/>
          <w:color w:val="000000" w:themeColor="text1"/>
          <w:sz w:val="22"/>
          <w:szCs w:val="22"/>
        </w:rPr>
        <w:t>α</w:t>
      </w:r>
      <w:r w:rsidRPr="00963466">
        <w:rPr>
          <w:rFonts w:ascii="Arial" w:hAnsi="Arial" w:cs="Arial"/>
          <w:color w:val="000000" w:themeColor="text1"/>
          <w:sz w:val="22"/>
          <w:szCs w:val="22"/>
        </w:rPr>
        <w:t>, </w:t>
      </w:r>
      <w:r w:rsidRPr="00963466">
        <w:rPr>
          <w:rFonts w:ascii="Arial" w:hAnsi="Arial" w:cs="Arial"/>
          <w:i/>
          <w:iCs/>
          <w:color w:val="000000" w:themeColor="text1"/>
          <w:sz w:val="22"/>
          <w:szCs w:val="22"/>
        </w:rPr>
        <w:t>β</w:t>
      </w:r>
      <w:r w:rsidRPr="00963466">
        <w:rPr>
          <w:rFonts w:ascii="Arial" w:hAnsi="Arial" w:cs="Arial"/>
          <w:color w:val="000000" w:themeColor="text1"/>
          <w:sz w:val="22"/>
          <w:szCs w:val="22"/>
        </w:rPr>
        <w:t>− et </w:t>
      </w:r>
      <w:r w:rsidRPr="00963466">
        <w:rPr>
          <w:rFonts w:ascii="Arial" w:hAnsi="Arial" w:cs="Arial"/>
          <w:i/>
          <w:iCs/>
          <w:color w:val="000000" w:themeColor="text1"/>
          <w:sz w:val="22"/>
          <w:szCs w:val="22"/>
        </w:rPr>
        <w:t>β</w:t>
      </w:r>
      <w:r w:rsidRPr="00963466">
        <w:rPr>
          <w:rFonts w:ascii="Arial" w:hAnsi="Arial" w:cs="Arial"/>
          <w:color w:val="000000" w:themeColor="text1"/>
          <w:sz w:val="22"/>
          <w:szCs w:val="22"/>
        </w:rPr>
        <w:t>+ de l’énergie est libérée sous forme de rayonnement.</w:t>
      </w:r>
      <w:r w:rsidRPr="00963466">
        <w:rPr>
          <w:rFonts w:ascii="Arial" w:hAnsi="Arial" w:cs="Arial"/>
          <w:color w:val="000000" w:themeColor="text1"/>
          <w:sz w:val="22"/>
          <w:szCs w:val="22"/>
        </w:rPr>
        <w:br/>
      </w:r>
      <w:r w:rsidRPr="00963466">
        <w:rPr>
          <w:rFonts w:ascii="Arial" w:hAnsi="Arial" w:cs="Arial"/>
          <w:color w:val="000000" w:themeColor="text1"/>
          <w:sz w:val="22"/>
          <w:szCs w:val="22"/>
        </w:rPr>
        <w:br/>
      </w:r>
      <w:r w:rsidRPr="00963466">
        <w:rPr>
          <w:rFonts w:ascii="Arial" w:hAnsi="Arial" w:cs="Arial"/>
          <w:color w:val="000000" w:themeColor="text1"/>
          <w:sz w:val="22"/>
          <w:szCs w:val="22"/>
          <w:shd w:val="clear" w:color="auto" w:fill="FFFFFF"/>
        </w:rPr>
        <w:t>Ces transformations nucléaires ne libèrent pas suffisamment d’énergie afin que celle-ci soit convertie en énergie thermique pour une production électrique. Cependant, l’énergie dégagée lors de ce type de réaction est utilisée en médecine pour, par exemple, irradier (détruire) des cellules cancéreuses de façon locale C’est le principe de fonctionnement des techniques de radiothérapie.</w:t>
      </w:r>
    </w:p>
    <w:p w:rsidR="00963466" w:rsidRPr="00963466" w:rsidRDefault="00963466" w:rsidP="00963466">
      <w:pPr>
        <w:jc w:val="both"/>
        <w:rPr>
          <w:rFonts w:ascii="Arial" w:hAnsi="Arial" w:cs="Arial"/>
          <w:color w:val="000000" w:themeColor="text1"/>
          <w:sz w:val="22"/>
          <w:szCs w:val="22"/>
        </w:rPr>
      </w:pPr>
    </w:p>
    <w:p w:rsidR="00963466" w:rsidRPr="00963466" w:rsidRDefault="00963466" w:rsidP="00963466">
      <w:pPr>
        <w:jc w:val="both"/>
        <w:rPr>
          <w:rFonts w:ascii="Arial" w:hAnsi="Arial" w:cs="Arial"/>
          <w:color w:val="000000" w:themeColor="text1"/>
          <w:sz w:val="22"/>
          <w:szCs w:val="22"/>
        </w:rPr>
      </w:pPr>
    </w:p>
    <w:p w:rsidR="00963466" w:rsidRPr="003C4D55" w:rsidRDefault="00FE557A" w:rsidP="00963466">
      <w:pPr>
        <w:jc w:val="both"/>
        <w:rPr>
          <w:rFonts w:ascii="Arial" w:hAnsi="Arial" w:cs="Arial"/>
          <w:b/>
          <w:color w:val="000000" w:themeColor="text1"/>
          <w:sz w:val="22"/>
          <w:szCs w:val="22"/>
          <w:u w:val="single"/>
        </w:rPr>
      </w:pPr>
      <w:r w:rsidRPr="003C4D55">
        <w:rPr>
          <w:rFonts w:ascii="Arial" w:hAnsi="Arial" w:cs="Arial"/>
          <w:b/>
          <w:color w:val="000000" w:themeColor="text1"/>
          <w:sz w:val="22"/>
          <w:szCs w:val="22"/>
          <w:u w:val="single"/>
        </w:rPr>
        <w:t>Énergie</w:t>
      </w:r>
      <w:r w:rsidR="00963466" w:rsidRPr="003C4D55">
        <w:rPr>
          <w:rFonts w:ascii="Arial" w:hAnsi="Arial" w:cs="Arial"/>
          <w:b/>
          <w:color w:val="000000" w:themeColor="text1"/>
          <w:sz w:val="22"/>
          <w:szCs w:val="22"/>
          <w:u w:val="single"/>
        </w:rPr>
        <w:t xml:space="preserve"> libérée lors d’une fusion</w:t>
      </w:r>
    </w:p>
    <w:p w:rsidR="00963466" w:rsidRPr="00963466" w:rsidRDefault="00963466" w:rsidP="00963466">
      <w:pPr>
        <w:jc w:val="both"/>
        <w:rPr>
          <w:rFonts w:ascii="Arial" w:hAnsi="Arial" w:cs="Arial"/>
          <w:b/>
          <w:color w:val="000000" w:themeColor="text1"/>
          <w:sz w:val="22"/>
          <w:szCs w:val="22"/>
        </w:rPr>
      </w:pPr>
    </w:p>
    <w:p w:rsidR="00963466" w:rsidRPr="00963466" w:rsidRDefault="00963466"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Dans le cœur du Soleil, les noyaux d’hydrogène sont suffisamment comprimés par les forces gravitationnelles pour déclencher</w:t>
      </w:r>
      <w:r w:rsidRPr="00963466">
        <w:rPr>
          <w:rStyle w:val="apple-converted-space"/>
          <w:rFonts w:ascii="Arial" w:hAnsi="Arial" w:cs="Arial"/>
          <w:color w:val="000000" w:themeColor="text1"/>
          <w:sz w:val="22"/>
          <w:szCs w:val="22"/>
        </w:rPr>
        <w:t> </w:t>
      </w:r>
      <w:r w:rsidRPr="00963466">
        <w:rPr>
          <w:rStyle w:val="sc-hmxxxw"/>
          <w:rFonts w:ascii="Arial" w:hAnsi="Arial" w:cs="Arial"/>
          <w:b/>
          <w:bCs/>
          <w:color w:val="000000" w:themeColor="text1"/>
          <w:sz w:val="22"/>
          <w:szCs w:val="22"/>
        </w:rPr>
        <w:t>des réactions de fusion thermonucléaire.</w:t>
      </w:r>
      <w:r w:rsidRPr="00963466">
        <w:rPr>
          <w:rStyle w:val="apple-converted-space"/>
          <w:rFonts w:ascii="Arial" w:hAnsi="Arial" w:cs="Arial"/>
          <w:color w:val="000000" w:themeColor="text1"/>
          <w:sz w:val="22"/>
          <w:szCs w:val="22"/>
        </w:rPr>
        <w:t> </w:t>
      </w:r>
      <w:r w:rsidRPr="00963466">
        <w:rPr>
          <w:rFonts w:ascii="Arial" w:hAnsi="Arial" w:cs="Arial"/>
          <w:color w:val="000000" w:themeColor="text1"/>
          <w:sz w:val="22"/>
          <w:szCs w:val="22"/>
        </w:rPr>
        <w:t>Lors de ces transformations, de grandes quantités d’énergie sont libérées sous la forme de rayonnements électromagnétique</w:t>
      </w:r>
      <w:r w:rsidR="00FE557A">
        <w:rPr>
          <w:rFonts w:ascii="Arial" w:hAnsi="Arial" w:cs="Arial"/>
          <w:color w:val="000000" w:themeColor="text1"/>
          <w:sz w:val="22"/>
          <w:szCs w:val="22"/>
        </w:rPr>
        <w:t>s (rayons gamma)</w:t>
      </w:r>
      <w:bookmarkStart w:id="0" w:name="_GoBack"/>
      <w:bookmarkEnd w:id="0"/>
      <w:r w:rsidR="00FE557A">
        <w:rPr>
          <w:rFonts w:ascii="Arial" w:hAnsi="Arial" w:cs="Arial"/>
          <w:color w:val="000000" w:themeColor="text1"/>
          <w:sz w:val="22"/>
          <w:szCs w:val="22"/>
        </w:rPr>
        <w:t>.</w:t>
      </w:r>
      <w:r w:rsidRPr="00963466">
        <w:rPr>
          <w:rFonts w:ascii="Arial" w:hAnsi="Arial" w:cs="Arial"/>
          <w:color w:val="000000" w:themeColor="text1"/>
          <w:sz w:val="22"/>
          <w:szCs w:val="22"/>
        </w:rPr>
        <w:br/>
      </w:r>
      <w:r w:rsidRPr="00963466">
        <w:rPr>
          <w:rFonts w:ascii="Arial" w:hAnsi="Arial" w:cs="Arial"/>
          <w:color w:val="000000" w:themeColor="text1"/>
          <w:sz w:val="22"/>
          <w:szCs w:val="22"/>
        </w:rPr>
        <w:br/>
      </w:r>
      <w:r w:rsidRPr="00963466">
        <w:rPr>
          <w:rFonts w:ascii="Arial" w:hAnsi="Arial" w:cs="Arial"/>
          <w:color w:val="000000" w:themeColor="text1"/>
          <w:sz w:val="22"/>
          <w:szCs w:val="22"/>
          <w:shd w:val="clear" w:color="auto" w:fill="FFFFFF"/>
        </w:rPr>
        <w:t>Cette énergie libérée lors de réactions de fusion thermonucléaire est utilisée par l’Homme à des fins militaires dans les bombes</w:t>
      </w:r>
      <w:r w:rsidRPr="00963466">
        <w:rPr>
          <w:rStyle w:val="apple-converted-space"/>
          <w:rFonts w:ascii="Arial" w:hAnsi="Arial" w:cs="Arial"/>
          <w:color w:val="000000" w:themeColor="text1"/>
          <w:sz w:val="22"/>
          <w:szCs w:val="22"/>
          <w:shd w:val="clear" w:color="auto" w:fill="FFFFFF"/>
        </w:rPr>
        <w:t> </w:t>
      </w:r>
      <w:r w:rsidRPr="00963466">
        <w:rPr>
          <w:rStyle w:val="mord"/>
          <w:rFonts w:ascii="Arial" w:hAnsi="Arial" w:cs="Arial"/>
          <w:color w:val="000000" w:themeColor="text1"/>
          <w:sz w:val="22"/>
          <w:szCs w:val="22"/>
        </w:rPr>
        <w:t>H</w:t>
      </w:r>
      <w:r w:rsidRPr="00963466">
        <w:rPr>
          <w:rStyle w:val="apple-converted-space"/>
          <w:rFonts w:ascii="Arial" w:hAnsi="Arial" w:cs="Arial"/>
          <w:color w:val="000000" w:themeColor="text1"/>
          <w:sz w:val="22"/>
          <w:szCs w:val="22"/>
          <w:shd w:val="clear" w:color="auto" w:fill="FFFFFF"/>
        </w:rPr>
        <w:t> </w:t>
      </w:r>
      <w:r w:rsidRPr="00963466">
        <w:rPr>
          <w:rFonts w:ascii="Arial" w:hAnsi="Arial" w:cs="Arial"/>
          <w:color w:val="000000" w:themeColor="text1"/>
          <w:sz w:val="22"/>
          <w:szCs w:val="22"/>
          <w:shd w:val="clear" w:color="auto" w:fill="FFFFFF"/>
        </w:rPr>
        <w:t>(bombe à hydrogène) et à des fins civiles dans les réacteurs expérimentaux tels que le Laser Mégajoule ou le projet ITER.</w:t>
      </w:r>
    </w:p>
    <w:p w:rsidR="00963466" w:rsidRPr="00963466" w:rsidRDefault="00963466" w:rsidP="00963466">
      <w:pPr>
        <w:jc w:val="both"/>
        <w:rPr>
          <w:rFonts w:ascii="Arial" w:hAnsi="Arial" w:cs="Arial"/>
          <w:color w:val="000000" w:themeColor="text1"/>
          <w:sz w:val="22"/>
          <w:szCs w:val="22"/>
        </w:rPr>
      </w:pPr>
    </w:p>
    <w:p w:rsidR="00963466" w:rsidRPr="003C4D55" w:rsidRDefault="00FE557A" w:rsidP="00963466">
      <w:pPr>
        <w:jc w:val="both"/>
        <w:rPr>
          <w:rFonts w:ascii="Arial" w:hAnsi="Arial" w:cs="Arial"/>
          <w:b/>
          <w:color w:val="000000" w:themeColor="text1"/>
          <w:sz w:val="22"/>
          <w:szCs w:val="22"/>
          <w:u w:val="single"/>
        </w:rPr>
      </w:pPr>
      <w:r w:rsidRPr="003C4D55">
        <w:rPr>
          <w:rFonts w:ascii="Arial" w:hAnsi="Arial" w:cs="Arial"/>
          <w:b/>
          <w:color w:val="000000" w:themeColor="text1"/>
          <w:sz w:val="22"/>
          <w:szCs w:val="22"/>
          <w:u w:val="single"/>
        </w:rPr>
        <w:t>Énergie</w:t>
      </w:r>
      <w:r w:rsidR="00963466" w:rsidRPr="003C4D55">
        <w:rPr>
          <w:rFonts w:ascii="Arial" w:hAnsi="Arial" w:cs="Arial"/>
          <w:b/>
          <w:color w:val="000000" w:themeColor="text1"/>
          <w:sz w:val="22"/>
          <w:szCs w:val="22"/>
          <w:u w:val="single"/>
        </w:rPr>
        <w:t xml:space="preserve"> libérée lors d’une fission</w:t>
      </w:r>
    </w:p>
    <w:p w:rsidR="00963466" w:rsidRPr="00963466" w:rsidRDefault="00963466" w:rsidP="00963466">
      <w:pPr>
        <w:jc w:val="both"/>
        <w:rPr>
          <w:rFonts w:ascii="Arial" w:hAnsi="Arial" w:cs="Arial"/>
          <w:b/>
          <w:color w:val="000000" w:themeColor="text1"/>
          <w:sz w:val="22"/>
          <w:szCs w:val="22"/>
        </w:rPr>
      </w:pPr>
    </w:p>
    <w:p w:rsidR="00963466" w:rsidRDefault="00963466" w:rsidP="00963466">
      <w:pPr>
        <w:jc w:val="both"/>
        <w:rPr>
          <w:rFonts w:ascii="Arial" w:hAnsi="Arial" w:cs="Arial"/>
          <w:color w:val="000000" w:themeColor="text1"/>
          <w:sz w:val="22"/>
          <w:szCs w:val="22"/>
        </w:rPr>
      </w:pPr>
      <w:r w:rsidRPr="00963466">
        <w:rPr>
          <w:rFonts w:ascii="Arial" w:hAnsi="Arial" w:cs="Arial"/>
          <w:color w:val="000000" w:themeColor="text1"/>
          <w:sz w:val="22"/>
          <w:szCs w:val="22"/>
        </w:rPr>
        <w:t>Dans le cœur des réacteurs des centrales nucléaires se déroulent</w:t>
      </w:r>
      <w:r w:rsidRPr="00963466">
        <w:rPr>
          <w:rStyle w:val="apple-converted-space"/>
          <w:rFonts w:ascii="Arial" w:hAnsi="Arial" w:cs="Arial"/>
          <w:color w:val="000000" w:themeColor="text1"/>
          <w:sz w:val="22"/>
          <w:szCs w:val="22"/>
        </w:rPr>
        <w:t> </w:t>
      </w:r>
      <w:r w:rsidRPr="00963466">
        <w:rPr>
          <w:rStyle w:val="sc-hmxxxw"/>
          <w:rFonts w:ascii="Arial" w:hAnsi="Arial" w:cs="Arial"/>
          <w:b/>
          <w:bCs/>
          <w:color w:val="000000" w:themeColor="text1"/>
          <w:sz w:val="22"/>
          <w:szCs w:val="22"/>
        </w:rPr>
        <w:t>des réactions de fission nucléaire.</w:t>
      </w:r>
      <w:r w:rsidRPr="00963466">
        <w:rPr>
          <w:rStyle w:val="apple-converted-space"/>
          <w:rFonts w:ascii="Arial" w:hAnsi="Arial" w:cs="Arial"/>
          <w:color w:val="000000" w:themeColor="text1"/>
          <w:sz w:val="22"/>
          <w:szCs w:val="22"/>
        </w:rPr>
        <w:t> </w:t>
      </w:r>
      <w:r w:rsidRPr="00963466">
        <w:rPr>
          <w:rFonts w:ascii="Arial" w:hAnsi="Arial" w:cs="Arial"/>
          <w:color w:val="000000" w:themeColor="text1"/>
          <w:sz w:val="22"/>
          <w:szCs w:val="22"/>
        </w:rPr>
        <w:t>Ces réactions libèrent de l’énergie sous la forme de rayonnements. Cette énergie peut être récupérée et convertie pour une production électrique.</w:t>
      </w:r>
    </w:p>
    <w:p w:rsidR="00963466" w:rsidRDefault="00963466" w:rsidP="00963466">
      <w:pPr>
        <w:jc w:val="both"/>
        <w:rPr>
          <w:rFonts w:ascii="Arial" w:hAnsi="Arial" w:cs="Arial"/>
          <w:color w:val="000000" w:themeColor="text1"/>
          <w:sz w:val="22"/>
          <w:szCs w:val="22"/>
          <w:shd w:val="clear" w:color="auto" w:fill="FFFFFF"/>
        </w:rPr>
      </w:pPr>
    </w:p>
    <w:p w:rsidR="00963466" w:rsidRPr="00963466" w:rsidRDefault="00963466" w:rsidP="00963466">
      <w:pPr>
        <w:jc w:val="both"/>
        <w:rPr>
          <w:rFonts w:ascii="Arial" w:hAnsi="Arial" w:cs="Arial"/>
          <w:color w:val="000000" w:themeColor="text1"/>
          <w:sz w:val="22"/>
          <w:szCs w:val="22"/>
        </w:rPr>
      </w:pPr>
      <w:r w:rsidRPr="00963466">
        <w:rPr>
          <w:rFonts w:ascii="Arial" w:hAnsi="Arial" w:cs="Arial"/>
          <w:color w:val="000000" w:themeColor="text1"/>
          <w:sz w:val="22"/>
          <w:szCs w:val="22"/>
          <w:shd w:val="clear" w:color="auto" w:fill="FFFFFF"/>
        </w:rPr>
        <w:t>Certains déchets produits lors de ces réactions sont hautement radioactifs et dangereux pour l’environnement. Une partie peut être retraitée, le reste doit être stocké dans un endroit sécurisé pendant de longues périodes (des centaines voire des milliers d’années)</w:t>
      </w:r>
      <w:r w:rsidR="00FE557A">
        <w:rPr>
          <w:rFonts w:ascii="Arial" w:hAnsi="Arial" w:cs="Arial"/>
          <w:color w:val="000000" w:themeColor="text1"/>
          <w:sz w:val="22"/>
          <w:szCs w:val="22"/>
          <w:shd w:val="clear" w:color="auto" w:fill="FFFFFF"/>
        </w:rPr>
        <w:t xml:space="preserve">. </w:t>
      </w:r>
    </w:p>
    <w:sectPr w:rsidR="00963466" w:rsidRPr="00963466" w:rsidSect="009B26A3">
      <w:headerReference w:type="default" r:id="rId11"/>
      <w:footerReference w:type="default" r:id="rId12"/>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B3" w:rsidRDefault="003D62B3" w:rsidP="00A5044E">
      <w:r>
        <w:separator/>
      </w:r>
    </w:p>
  </w:endnote>
  <w:endnote w:type="continuationSeparator" w:id="0">
    <w:p w:rsidR="003D62B3" w:rsidRDefault="003D62B3" w:rsidP="00A5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B3" w:rsidRDefault="003D62B3" w:rsidP="00A5044E">
      <w:r>
        <w:separator/>
      </w:r>
    </w:p>
  </w:footnote>
  <w:footnote w:type="continuationSeparator" w:id="0">
    <w:p w:rsidR="003D62B3" w:rsidRDefault="003D62B3" w:rsidP="00A50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rFonts w:ascii="Arial" w:hAnsi="Arial" w:cs="Arial"/>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963466" w:rsidP="005D70ED">
              <w:pPr>
                <w:pStyle w:val="En-tte"/>
                <w:jc w:val="right"/>
              </w:pPr>
              <w:r w:rsidRPr="00963466">
                <w:rPr>
                  <w:rFonts w:ascii="Arial" w:hAnsi="Arial" w:cs="Arial"/>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5"/>
  </w:num>
  <w:num w:numId="11">
    <w:abstractNumId w:val="17"/>
  </w:num>
  <w:num w:numId="12">
    <w:abstractNumId w:val="21"/>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3"/>
  </w:num>
  <w:num w:numId="21">
    <w:abstractNumId w:val="18"/>
  </w:num>
  <w:num w:numId="22">
    <w:abstractNumId w:val="4"/>
  </w:num>
  <w:num w:numId="23">
    <w:abstractNumId w:val="12"/>
  </w:num>
  <w:num w:numId="24">
    <w:abstractNumId w:val="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39"/>
    <w:rsid w:val="00032164"/>
    <w:rsid w:val="00077AFB"/>
    <w:rsid w:val="00077F99"/>
    <w:rsid w:val="000A2F15"/>
    <w:rsid w:val="000E1E68"/>
    <w:rsid w:val="000E295F"/>
    <w:rsid w:val="000E5EB4"/>
    <w:rsid w:val="000F7010"/>
    <w:rsid w:val="00106ED3"/>
    <w:rsid w:val="0013291E"/>
    <w:rsid w:val="00153238"/>
    <w:rsid w:val="00170539"/>
    <w:rsid w:val="00171EA4"/>
    <w:rsid w:val="001968A9"/>
    <w:rsid w:val="001B3BCC"/>
    <w:rsid w:val="002006E2"/>
    <w:rsid w:val="002430FC"/>
    <w:rsid w:val="002451D2"/>
    <w:rsid w:val="002479B2"/>
    <w:rsid w:val="00260FE9"/>
    <w:rsid w:val="00271A29"/>
    <w:rsid w:val="002900D1"/>
    <w:rsid w:val="00297561"/>
    <w:rsid w:val="002A18E7"/>
    <w:rsid w:val="002C4044"/>
    <w:rsid w:val="002C5EB3"/>
    <w:rsid w:val="002D043E"/>
    <w:rsid w:val="002D7E93"/>
    <w:rsid w:val="002E3092"/>
    <w:rsid w:val="00311F92"/>
    <w:rsid w:val="0032761D"/>
    <w:rsid w:val="003913FA"/>
    <w:rsid w:val="00394897"/>
    <w:rsid w:val="003A0C14"/>
    <w:rsid w:val="003A14B8"/>
    <w:rsid w:val="003B44C0"/>
    <w:rsid w:val="003C4D55"/>
    <w:rsid w:val="003D2605"/>
    <w:rsid w:val="003D62B3"/>
    <w:rsid w:val="0040549F"/>
    <w:rsid w:val="00413406"/>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A575D"/>
    <w:rsid w:val="006B0EBD"/>
    <w:rsid w:val="006B6A0B"/>
    <w:rsid w:val="006D7A75"/>
    <w:rsid w:val="006E015A"/>
    <w:rsid w:val="007064F7"/>
    <w:rsid w:val="0073506D"/>
    <w:rsid w:val="00736158"/>
    <w:rsid w:val="007557BB"/>
    <w:rsid w:val="00772EAA"/>
    <w:rsid w:val="007734BC"/>
    <w:rsid w:val="007A751A"/>
    <w:rsid w:val="007B47E0"/>
    <w:rsid w:val="007B5992"/>
    <w:rsid w:val="007F01C9"/>
    <w:rsid w:val="007F2C93"/>
    <w:rsid w:val="00805058"/>
    <w:rsid w:val="008152F9"/>
    <w:rsid w:val="00827037"/>
    <w:rsid w:val="00893437"/>
    <w:rsid w:val="008A3793"/>
    <w:rsid w:val="008E1E7D"/>
    <w:rsid w:val="00904342"/>
    <w:rsid w:val="009066D3"/>
    <w:rsid w:val="009103DB"/>
    <w:rsid w:val="00915A10"/>
    <w:rsid w:val="00921789"/>
    <w:rsid w:val="00925E05"/>
    <w:rsid w:val="00946220"/>
    <w:rsid w:val="00963466"/>
    <w:rsid w:val="009813F1"/>
    <w:rsid w:val="00984734"/>
    <w:rsid w:val="00995AAF"/>
    <w:rsid w:val="009A553C"/>
    <w:rsid w:val="009B26A3"/>
    <w:rsid w:val="009B5A07"/>
    <w:rsid w:val="009D5FB3"/>
    <w:rsid w:val="009F34C5"/>
    <w:rsid w:val="00A112B3"/>
    <w:rsid w:val="00A207DF"/>
    <w:rsid w:val="00A35ABF"/>
    <w:rsid w:val="00A378B0"/>
    <w:rsid w:val="00A5044E"/>
    <w:rsid w:val="00A75C11"/>
    <w:rsid w:val="00A805BF"/>
    <w:rsid w:val="00A96091"/>
    <w:rsid w:val="00AA7BC3"/>
    <w:rsid w:val="00B63A48"/>
    <w:rsid w:val="00B63BE1"/>
    <w:rsid w:val="00B80AA3"/>
    <w:rsid w:val="00B93844"/>
    <w:rsid w:val="00BA7C54"/>
    <w:rsid w:val="00BB1BD6"/>
    <w:rsid w:val="00BD53D1"/>
    <w:rsid w:val="00BD7B50"/>
    <w:rsid w:val="00BE1734"/>
    <w:rsid w:val="00C308AC"/>
    <w:rsid w:val="00C44A54"/>
    <w:rsid w:val="00C73FD8"/>
    <w:rsid w:val="00CA205C"/>
    <w:rsid w:val="00CB5BF9"/>
    <w:rsid w:val="00CD3963"/>
    <w:rsid w:val="00D067C5"/>
    <w:rsid w:val="00D31BDD"/>
    <w:rsid w:val="00D34771"/>
    <w:rsid w:val="00D747A1"/>
    <w:rsid w:val="00D93C76"/>
    <w:rsid w:val="00DA28E4"/>
    <w:rsid w:val="00DC02B0"/>
    <w:rsid w:val="00DC691D"/>
    <w:rsid w:val="00DD3F44"/>
    <w:rsid w:val="00DE1BD1"/>
    <w:rsid w:val="00DE2BA5"/>
    <w:rsid w:val="00E1276A"/>
    <w:rsid w:val="00E32DB3"/>
    <w:rsid w:val="00E374B0"/>
    <w:rsid w:val="00E443F6"/>
    <w:rsid w:val="00E667EC"/>
    <w:rsid w:val="00E76F2C"/>
    <w:rsid w:val="00EA7A5D"/>
    <w:rsid w:val="00EB3BB6"/>
    <w:rsid w:val="00EF6BEA"/>
    <w:rsid w:val="00F02CCC"/>
    <w:rsid w:val="00F25541"/>
    <w:rsid w:val="00F32000"/>
    <w:rsid w:val="00F47E7D"/>
    <w:rsid w:val="00F7340E"/>
    <w:rsid w:val="00F770C4"/>
    <w:rsid w:val="00F80BB2"/>
    <w:rsid w:val="00F953CC"/>
    <w:rsid w:val="00FA0DD8"/>
    <w:rsid w:val="00FA7B8C"/>
    <w:rsid w:val="00FE0C2C"/>
    <w:rsid w:val="00FE557A"/>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34388"/>
  <w15:docId w15:val="{34FDF2C5-2824-2C48-B08E-9312509A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66"/>
    <w:pPr>
      <w:spacing w:after="0" w:line="240" w:lineRule="auto"/>
    </w:pPr>
    <w:rPr>
      <w:rFonts w:ascii="Times New Roman" w:eastAsia="Times New Roman" w:hAnsi="Times New Roman" w:cs="Times New Roman"/>
      <w:sz w:val="24"/>
      <w:szCs w:val="24"/>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557A"/>
    <w:pPr>
      <w:keepNext/>
      <w:keepLines/>
      <w:spacing w:before="200"/>
      <w:outlineLvl w:val="1"/>
    </w:pPr>
    <w:rPr>
      <w:rFonts w:ascii="Cambria" w:eastAsiaTheme="majorEastAsia" w:hAnsi="Cambria" w:cstheme="majorBidi"/>
      <w:b/>
      <w:bCs/>
      <w:color w:val="1F497D" w:themeColor="text2"/>
      <w:szCs w:val="26"/>
      <w:u w:val="single"/>
    </w:rPr>
  </w:style>
  <w:style w:type="paragraph" w:styleId="Titre3">
    <w:name w:val="heading 3"/>
    <w:basedOn w:val="Normal"/>
    <w:next w:val="Normal"/>
    <w:link w:val="Titre3Car"/>
    <w:uiPriority w:val="9"/>
    <w:unhideWhenUsed/>
    <w:qFormat/>
    <w:rsid w:val="004C5FCA"/>
    <w:pPr>
      <w:keepNext/>
      <w:keepLines/>
      <w:spacing w:before="200"/>
      <w:outlineLvl w:val="2"/>
    </w:pPr>
    <w:rPr>
      <w:rFonts w:asciiTheme="majorHAnsi" w:eastAsiaTheme="majorEastAsia" w:hAnsiTheme="majorHAnsi" w:cstheme="majorBidi"/>
      <w:b/>
      <w:bCs/>
      <w:i/>
      <w:color w:val="76923C" w:themeColor="accent3" w:themeShade="BF"/>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E557A"/>
    <w:rPr>
      <w:rFonts w:ascii="Cambria" w:eastAsiaTheme="majorEastAsia" w:hAnsi="Cambria"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pPr>
  </w:style>
  <w:style w:type="paragraph" w:customStyle="1" w:styleId="Remarque">
    <w:name w:val="Remarque"/>
    <w:basedOn w:val="Normal"/>
    <w:link w:val="RemarqueCar"/>
    <w:rsid w:val="006A3AA3"/>
    <w:pPr>
      <w:suppressAutoHyphens/>
      <w:spacing w:after="80" w:line="276" w:lineRule="auto"/>
      <w:ind w:firstLine="567"/>
      <w:jc w:val="both"/>
    </w:pPr>
    <w:rPr>
      <w:rFonts w:ascii="Lucida Calligraphy" w:eastAsia="MS Mincho" w:hAnsi="Lucida Calligraphy"/>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styleId="NormalWeb">
    <w:name w:val="Normal (Web)"/>
    <w:basedOn w:val="Normal"/>
    <w:uiPriority w:val="99"/>
    <w:semiHidden/>
    <w:unhideWhenUsed/>
    <w:rsid w:val="006E015A"/>
    <w:pPr>
      <w:spacing w:before="100" w:beforeAutospacing="1" w:after="100" w:afterAutospacing="1"/>
    </w:pPr>
  </w:style>
  <w:style w:type="character" w:customStyle="1" w:styleId="apple-converted-space">
    <w:name w:val="apple-converted-space"/>
    <w:basedOn w:val="Policepardfaut"/>
    <w:rsid w:val="00077AFB"/>
  </w:style>
  <w:style w:type="character" w:customStyle="1" w:styleId="sc-hmxxxw">
    <w:name w:val="sc-hmxxxw"/>
    <w:basedOn w:val="Policepardfaut"/>
    <w:rsid w:val="00077AFB"/>
  </w:style>
  <w:style w:type="character" w:customStyle="1" w:styleId="mord">
    <w:name w:val="mord"/>
    <w:basedOn w:val="Policepardfaut"/>
    <w:rsid w:val="00077AFB"/>
  </w:style>
  <w:style w:type="character" w:customStyle="1" w:styleId="vlist-s">
    <w:name w:val="vlist-s"/>
    <w:basedOn w:val="Policepardfaut"/>
    <w:rsid w:val="00077AFB"/>
  </w:style>
  <w:style w:type="character" w:customStyle="1" w:styleId="mbin">
    <w:name w:val="mbin"/>
    <w:basedOn w:val="Policepardfaut"/>
    <w:rsid w:val="00963466"/>
  </w:style>
  <w:style w:type="character" w:styleId="lev">
    <w:name w:val="Strong"/>
    <w:basedOn w:val="Policepardfaut"/>
    <w:uiPriority w:val="22"/>
    <w:qFormat/>
    <w:rsid w:val="00963466"/>
    <w:rPr>
      <w:b/>
      <w:bCs/>
    </w:rPr>
  </w:style>
  <w:style w:type="character" w:customStyle="1" w:styleId="lls-viewer-a">
    <w:name w:val="lls-viewer-a"/>
    <w:basedOn w:val="Policepardfaut"/>
    <w:rsid w:val="0096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6912">
      <w:bodyDiv w:val="1"/>
      <w:marLeft w:val="0"/>
      <w:marRight w:val="0"/>
      <w:marTop w:val="0"/>
      <w:marBottom w:val="0"/>
      <w:divBdr>
        <w:top w:val="none" w:sz="0" w:space="0" w:color="auto"/>
        <w:left w:val="none" w:sz="0" w:space="0" w:color="auto"/>
        <w:bottom w:val="none" w:sz="0" w:space="0" w:color="auto"/>
        <w:right w:val="none" w:sz="0" w:space="0" w:color="auto"/>
      </w:divBdr>
    </w:div>
    <w:div w:id="225461066">
      <w:bodyDiv w:val="1"/>
      <w:marLeft w:val="0"/>
      <w:marRight w:val="0"/>
      <w:marTop w:val="0"/>
      <w:marBottom w:val="0"/>
      <w:divBdr>
        <w:top w:val="none" w:sz="0" w:space="0" w:color="auto"/>
        <w:left w:val="none" w:sz="0" w:space="0" w:color="auto"/>
        <w:bottom w:val="none" w:sz="0" w:space="0" w:color="auto"/>
        <w:right w:val="none" w:sz="0" w:space="0" w:color="auto"/>
      </w:divBdr>
    </w:div>
    <w:div w:id="307899831">
      <w:bodyDiv w:val="1"/>
      <w:marLeft w:val="0"/>
      <w:marRight w:val="0"/>
      <w:marTop w:val="0"/>
      <w:marBottom w:val="0"/>
      <w:divBdr>
        <w:top w:val="none" w:sz="0" w:space="0" w:color="auto"/>
        <w:left w:val="none" w:sz="0" w:space="0" w:color="auto"/>
        <w:bottom w:val="none" w:sz="0" w:space="0" w:color="auto"/>
        <w:right w:val="none" w:sz="0" w:space="0" w:color="auto"/>
      </w:divBdr>
    </w:div>
    <w:div w:id="467477700">
      <w:bodyDiv w:val="1"/>
      <w:marLeft w:val="0"/>
      <w:marRight w:val="0"/>
      <w:marTop w:val="0"/>
      <w:marBottom w:val="0"/>
      <w:divBdr>
        <w:top w:val="none" w:sz="0" w:space="0" w:color="auto"/>
        <w:left w:val="none" w:sz="0" w:space="0" w:color="auto"/>
        <w:bottom w:val="none" w:sz="0" w:space="0" w:color="auto"/>
        <w:right w:val="none" w:sz="0" w:space="0" w:color="auto"/>
      </w:divBdr>
    </w:div>
    <w:div w:id="552425985">
      <w:bodyDiv w:val="1"/>
      <w:marLeft w:val="0"/>
      <w:marRight w:val="0"/>
      <w:marTop w:val="0"/>
      <w:marBottom w:val="0"/>
      <w:divBdr>
        <w:top w:val="none" w:sz="0" w:space="0" w:color="auto"/>
        <w:left w:val="none" w:sz="0" w:space="0" w:color="auto"/>
        <w:bottom w:val="none" w:sz="0" w:space="0" w:color="auto"/>
        <w:right w:val="none" w:sz="0" w:space="0" w:color="auto"/>
      </w:divBdr>
      <w:divsChild>
        <w:div w:id="451050012">
          <w:marLeft w:val="0"/>
          <w:marRight w:val="0"/>
          <w:marTop w:val="0"/>
          <w:marBottom w:val="0"/>
          <w:divBdr>
            <w:top w:val="none" w:sz="0" w:space="0" w:color="auto"/>
            <w:left w:val="none" w:sz="0" w:space="0" w:color="auto"/>
            <w:bottom w:val="none" w:sz="0" w:space="0" w:color="auto"/>
            <w:right w:val="none" w:sz="0" w:space="0" w:color="auto"/>
          </w:divBdr>
          <w:divsChild>
            <w:div w:id="62487751">
              <w:marLeft w:val="0"/>
              <w:marRight w:val="0"/>
              <w:marTop w:val="0"/>
              <w:marBottom w:val="0"/>
              <w:divBdr>
                <w:top w:val="none" w:sz="0" w:space="0" w:color="auto"/>
                <w:left w:val="none" w:sz="0" w:space="0" w:color="auto"/>
                <w:bottom w:val="none" w:sz="0" w:space="0" w:color="auto"/>
                <w:right w:val="none" w:sz="0" w:space="0" w:color="auto"/>
              </w:divBdr>
              <w:divsChild>
                <w:div w:id="116995212">
                  <w:marLeft w:val="0"/>
                  <w:marRight w:val="0"/>
                  <w:marTop w:val="0"/>
                  <w:marBottom w:val="0"/>
                  <w:divBdr>
                    <w:top w:val="none" w:sz="0" w:space="0" w:color="auto"/>
                    <w:left w:val="none" w:sz="0" w:space="0" w:color="auto"/>
                    <w:bottom w:val="none" w:sz="0" w:space="0" w:color="auto"/>
                    <w:right w:val="none" w:sz="0" w:space="0" w:color="auto"/>
                  </w:divBdr>
                  <w:divsChild>
                    <w:div w:id="7713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91216">
      <w:bodyDiv w:val="1"/>
      <w:marLeft w:val="0"/>
      <w:marRight w:val="0"/>
      <w:marTop w:val="0"/>
      <w:marBottom w:val="0"/>
      <w:divBdr>
        <w:top w:val="none" w:sz="0" w:space="0" w:color="auto"/>
        <w:left w:val="none" w:sz="0" w:space="0" w:color="auto"/>
        <w:bottom w:val="none" w:sz="0" w:space="0" w:color="auto"/>
        <w:right w:val="none" w:sz="0" w:space="0" w:color="auto"/>
      </w:divBdr>
    </w:div>
    <w:div w:id="1003050905">
      <w:bodyDiv w:val="1"/>
      <w:marLeft w:val="0"/>
      <w:marRight w:val="0"/>
      <w:marTop w:val="0"/>
      <w:marBottom w:val="0"/>
      <w:divBdr>
        <w:top w:val="none" w:sz="0" w:space="0" w:color="auto"/>
        <w:left w:val="none" w:sz="0" w:space="0" w:color="auto"/>
        <w:bottom w:val="none" w:sz="0" w:space="0" w:color="auto"/>
        <w:right w:val="none" w:sz="0" w:space="0" w:color="auto"/>
      </w:divBdr>
    </w:div>
    <w:div w:id="1186292342">
      <w:bodyDiv w:val="1"/>
      <w:marLeft w:val="0"/>
      <w:marRight w:val="0"/>
      <w:marTop w:val="0"/>
      <w:marBottom w:val="0"/>
      <w:divBdr>
        <w:top w:val="none" w:sz="0" w:space="0" w:color="auto"/>
        <w:left w:val="none" w:sz="0" w:space="0" w:color="auto"/>
        <w:bottom w:val="none" w:sz="0" w:space="0" w:color="auto"/>
        <w:right w:val="none" w:sz="0" w:space="0" w:color="auto"/>
      </w:divBdr>
      <w:divsChild>
        <w:div w:id="1839273030">
          <w:marLeft w:val="0"/>
          <w:marRight w:val="0"/>
          <w:marTop w:val="0"/>
          <w:marBottom w:val="0"/>
          <w:divBdr>
            <w:top w:val="none" w:sz="0" w:space="0" w:color="auto"/>
            <w:left w:val="none" w:sz="0" w:space="0" w:color="auto"/>
            <w:bottom w:val="none" w:sz="0" w:space="0" w:color="auto"/>
            <w:right w:val="none" w:sz="0" w:space="0" w:color="auto"/>
          </w:divBdr>
          <w:divsChild>
            <w:div w:id="562713629">
              <w:marLeft w:val="0"/>
              <w:marRight w:val="0"/>
              <w:marTop w:val="0"/>
              <w:marBottom w:val="0"/>
              <w:divBdr>
                <w:top w:val="none" w:sz="0" w:space="0" w:color="auto"/>
                <w:left w:val="none" w:sz="0" w:space="0" w:color="auto"/>
                <w:bottom w:val="none" w:sz="0" w:space="0" w:color="auto"/>
                <w:right w:val="none" w:sz="0" w:space="0" w:color="auto"/>
              </w:divBdr>
              <w:divsChild>
                <w:div w:id="2053533464">
                  <w:marLeft w:val="60"/>
                  <w:marRight w:val="60"/>
                  <w:marTop w:val="60"/>
                  <w:marBottom w:val="60"/>
                  <w:divBdr>
                    <w:top w:val="none" w:sz="0" w:space="0" w:color="auto"/>
                    <w:left w:val="none" w:sz="0" w:space="0" w:color="auto"/>
                    <w:bottom w:val="none" w:sz="0" w:space="0" w:color="auto"/>
                    <w:right w:val="none" w:sz="0" w:space="0" w:color="auto"/>
                  </w:divBdr>
                  <w:divsChild>
                    <w:div w:id="1576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58493">
      <w:bodyDiv w:val="1"/>
      <w:marLeft w:val="0"/>
      <w:marRight w:val="0"/>
      <w:marTop w:val="0"/>
      <w:marBottom w:val="0"/>
      <w:divBdr>
        <w:top w:val="none" w:sz="0" w:space="0" w:color="auto"/>
        <w:left w:val="none" w:sz="0" w:space="0" w:color="auto"/>
        <w:bottom w:val="none" w:sz="0" w:space="0" w:color="auto"/>
        <w:right w:val="none" w:sz="0" w:space="0" w:color="auto"/>
      </w:divBdr>
      <w:divsChild>
        <w:div w:id="1062413941">
          <w:marLeft w:val="0"/>
          <w:marRight w:val="0"/>
          <w:marTop w:val="0"/>
          <w:marBottom w:val="0"/>
          <w:divBdr>
            <w:top w:val="none" w:sz="0" w:space="0" w:color="auto"/>
            <w:left w:val="none" w:sz="0" w:space="0" w:color="auto"/>
            <w:bottom w:val="none" w:sz="0" w:space="0" w:color="auto"/>
            <w:right w:val="none" w:sz="0" w:space="0" w:color="auto"/>
          </w:divBdr>
          <w:divsChild>
            <w:div w:id="1415393979">
              <w:marLeft w:val="0"/>
              <w:marRight w:val="0"/>
              <w:marTop w:val="0"/>
              <w:marBottom w:val="0"/>
              <w:divBdr>
                <w:top w:val="none" w:sz="0" w:space="0" w:color="auto"/>
                <w:left w:val="none" w:sz="0" w:space="0" w:color="auto"/>
                <w:bottom w:val="none" w:sz="0" w:space="0" w:color="auto"/>
                <w:right w:val="none" w:sz="0" w:space="0" w:color="auto"/>
              </w:divBdr>
              <w:divsChild>
                <w:div w:id="2062972518">
                  <w:marLeft w:val="0"/>
                  <w:marRight w:val="0"/>
                  <w:marTop w:val="0"/>
                  <w:marBottom w:val="0"/>
                  <w:divBdr>
                    <w:top w:val="none" w:sz="0" w:space="0" w:color="auto"/>
                    <w:left w:val="none" w:sz="0" w:space="0" w:color="auto"/>
                    <w:bottom w:val="none" w:sz="0" w:space="0" w:color="auto"/>
                    <w:right w:val="none" w:sz="0" w:space="0" w:color="auto"/>
                  </w:divBdr>
                  <w:divsChild>
                    <w:div w:id="2063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49666">
      <w:bodyDiv w:val="1"/>
      <w:marLeft w:val="0"/>
      <w:marRight w:val="0"/>
      <w:marTop w:val="0"/>
      <w:marBottom w:val="0"/>
      <w:divBdr>
        <w:top w:val="none" w:sz="0" w:space="0" w:color="auto"/>
        <w:left w:val="none" w:sz="0" w:space="0" w:color="auto"/>
        <w:bottom w:val="none" w:sz="0" w:space="0" w:color="auto"/>
        <w:right w:val="none" w:sz="0" w:space="0" w:color="auto"/>
      </w:divBdr>
    </w:div>
    <w:div w:id="1802308838">
      <w:bodyDiv w:val="1"/>
      <w:marLeft w:val="0"/>
      <w:marRight w:val="0"/>
      <w:marTop w:val="0"/>
      <w:marBottom w:val="0"/>
      <w:divBdr>
        <w:top w:val="none" w:sz="0" w:space="0" w:color="auto"/>
        <w:left w:val="none" w:sz="0" w:space="0" w:color="auto"/>
        <w:bottom w:val="none" w:sz="0" w:space="0" w:color="auto"/>
        <w:right w:val="none" w:sz="0" w:space="0" w:color="auto"/>
      </w:divBdr>
    </w:div>
    <w:div w:id="2080470634">
      <w:bodyDiv w:val="1"/>
      <w:marLeft w:val="0"/>
      <w:marRight w:val="0"/>
      <w:marTop w:val="0"/>
      <w:marBottom w:val="0"/>
      <w:divBdr>
        <w:top w:val="none" w:sz="0" w:space="0" w:color="auto"/>
        <w:left w:val="none" w:sz="0" w:space="0" w:color="auto"/>
        <w:bottom w:val="none" w:sz="0" w:space="0" w:color="auto"/>
        <w:right w:val="none" w:sz="0" w:space="0" w:color="auto"/>
      </w:divBdr>
    </w:div>
    <w:div w:id="20824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3E924-D50B-D04F-9BD6-FD0D8E30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22</TotalTime>
  <Pages>3</Pages>
  <Words>683</Words>
  <Characters>3758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CHIMIE CA</vt:lpstr>
    </vt:vector>
  </TitlesOfParts>
  <Company>SECONDE</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11</cp:revision>
  <cp:lastPrinted>2011-09-10T14:56:00Z</cp:lastPrinted>
  <dcterms:created xsi:type="dcterms:W3CDTF">2020-06-07T12:22:00Z</dcterms:created>
  <dcterms:modified xsi:type="dcterms:W3CDTF">2020-06-08T14:29:00Z</dcterms:modified>
</cp:coreProperties>
</file>