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E44" w:rsidRPr="000D2FB6" w:rsidRDefault="00C66E44" w:rsidP="00AB7182">
      <w:pPr>
        <w:pStyle w:val="Sansinterligne"/>
        <w:contextualSpacing/>
        <w:rPr>
          <w:rFonts w:ascii="Arial" w:hAnsi="Arial" w:cs="Arial"/>
          <w:color w:val="000000"/>
          <w:sz w:val="10"/>
          <w:szCs w:val="10"/>
        </w:rPr>
      </w:pPr>
    </w:p>
    <w:p w:rsidR="00C66E44" w:rsidRPr="00C66E44" w:rsidRDefault="00C66E44" w:rsidP="00C66E44">
      <w:pPr>
        <w:autoSpaceDE w:val="0"/>
        <w:autoSpaceDN w:val="0"/>
        <w:adjustRightInd w:val="0"/>
        <w:rPr>
          <w:rFonts w:ascii="Arial" w:hAnsi="Arial" w:cs="Arial"/>
          <w:color w:val="000000"/>
          <w:sz w:val="10"/>
          <w:szCs w:val="10"/>
        </w:rPr>
      </w:pPr>
    </w:p>
    <w:p w:rsidR="00215823" w:rsidRDefault="00215823" w:rsidP="00215823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CCCCCC"/>
        <w:jc w:val="both"/>
        <w:rPr>
          <w:sz w:val="28"/>
        </w:rPr>
      </w:pPr>
      <w:r>
        <w:rPr>
          <w:sz w:val="22"/>
        </w:rPr>
        <w:t>TP</w:t>
      </w:r>
      <w:r>
        <w:rPr>
          <w:sz w:val="22"/>
        </w:rPr>
        <w:t>5</w:t>
      </w:r>
      <w:r>
        <w:rPr>
          <w:sz w:val="22"/>
        </w:rPr>
        <w:t xml:space="preserve"> DE PHYSIQUE</w:t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Pr="00215823">
        <w:rPr>
          <w:b/>
          <w:color w:val="000000" w:themeColor="text1"/>
          <w:sz w:val="28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Caractéristiques d’un signal sonore</w:t>
      </w:r>
    </w:p>
    <w:p w:rsidR="00215823" w:rsidRDefault="00215823" w:rsidP="00400CD8">
      <w:pPr>
        <w:pStyle w:val="NormalWeb"/>
        <w:spacing w:before="0" w:beforeAutospacing="0" w:after="0" w:afterAutospacing="0"/>
        <w:rPr>
          <w:rFonts w:ascii="Comic Sans MS" w:hAnsi="Comic Sans MS" w:cs="Arial"/>
          <w:i/>
          <w:iCs/>
          <w:color w:val="000000"/>
          <w:sz w:val="18"/>
          <w:szCs w:val="18"/>
          <w:u w:val="single"/>
        </w:rPr>
      </w:pPr>
    </w:p>
    <w:p w:rsidR="00E8088D" w:rsidRPr="00E8088D" w:rsidRDefault="00C66E44" w:rsidP="00E8088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8088D">
        <w:rPr>
          <w:b/>
          <w:bCs/>
          <w:color w:val="000000"/>
          <w:sz w:val="22"/>
          <w:szCs w:val="22"/>
          <w:u w:val="single"/>
        </w:rPr>
        <w:t>Objectifs :</w:t>
      </w:r>
      <w:r w:rsidR="00400CD8" w:rsidRPr="00E8088D">
        <w:rPr>
          <w:color w:val="000000"/>
          <w:sz w:val="22"/>
          <w:szCs w:val="22"/>
        </w:rPr>
        <w:t xml:space="preserve"> </w:t>
      </w:r>
      <w:r w:rsidR="00E8088D" w:rsidRPr="00E8088D">
        <w:rPr>
          <w:sz w:val="22"/>
          <w:szCs w:val="22"/>
        </w:rPr>
        <w:t xml:space="preserve">- Enregistrer et caractériser un son. Déterminer sa période, sa fréquence et sa hauteur. </w:t>
      </w:r>
    </w:p>
    <w:p w:rsidR="00400CD8" w:rsidRPr="00E8088D" w:rsidRDefault="00400CD8" w:rsidP="00400CD8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8088D">
        <w:rPr>
          <w:color w:val="000000"/>
          <w:sz w:val="22"/>
          <w:szCs w:val="22"/>
        </w:rPr>
        <w:t>- Utiliser une chaîne de mesure pour obtenir des informations sur les vibrations d’un objet émettant un signal sonore.</w:t>
      </w:r>
    </w:p>
    <w:p w:rsidR="007715BF" w:rsidRPr="00212588" w:rsidRDefault="007715BF" w:rsidP="007715BF">
      <w:pPr>
        <w:autoSpaceDE w:val="0"/>
        <w:autoSpaceDN w:val="0"/>
        <w:adjustRightInd w:val="0"/>
        <w:rPr>
          <w:rFonts w:ascii="Comic Sans MS" w:hAnsi="Comic Sans MS" w:cs="Arial"/>
          <w:color w:val="000000"/>
          <w:sz w:val="6"/>
          <w:szCs w:val="6"/>
        </w:rPr>
      </w:pPr>
    </w:p>
    <w:p w:rsidR="0016596C" w:rsidRDefault="0016596C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color w:val="000000"/>
          <w:sz w:val="10"/>
          <w:szCs w:val="10"/>
        </w:rPr>
      </w:pPr>
    </w:p>
    <w:p w:rsidR="00E8088D" w:rsidRPr="00E8088D" w:rsidRDefault="00E8088D" w:rsidP="00E8088D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CCCCCC"/>
        <w:jc w:val="center"/>
        <w:rPr>
          <w:b/>
          <w:bCs/>
        </w:rPr>
      </w:pPr>
      <w:r>
        <w:rPr>
          <w:b/>
          <w:bCs/>
        </w:rPr>
        <w:t>Documents</w:t>
      </w:r>
    </w:p>
    <w:p w:rsidR="00D516CD" w:rsidRDefault="00D516CD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color w:val="000000"/>
          <w:sz w:val="10"/>
          <w:szCs w:val="10"/>
        </w:rPr>
      </w:pPr>
    </w:p>
    <w:p w:rsidR="00400CD8" w:rsidRPr="00212588" w:rsidRDefault="00400CD8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color w:val="000000"/>
          <w:sz w:val="6"/>
          <w:szCs w:val="6"/>
        </w:rPr>
      </w:pPr>
    </w:p>
    <w:p w:rsidR="00400CD8" w:rsidRPr="00212588" w:rsidRDefault="00400CD8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color w:val="000000"/>
          <w:sz w:val="6"/>
          <w:szCs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10228"/>
      </w:tblGrid>
      <w:tr w:rsidR="00400CD8" w:rsidRPr="00243583" w:rsidTr="00400CD8">
        <w:trPr>
          <w:cantSplit/>
          <w:trHeight w:val="1940"/>
        </w:trPr>
        <w:tc>
          <w:tcPr>
            <w:tcW w:w="562" w:type="dxa"/>
            <w:shd w:val="clear" w:color="auto" w:fill="D9D9D9" w:themeFill="background1" w:themeFillShade="D9"/>
            <w:textDirection w:val="btLr"/>
            <w:vAlign w:val="center"/>
          </w:tcPr>
          <w:p w:rsidR="00400CD8" w:rsidRPr="00243583" w:rsidRDefault="00400CD8" w:rsidP="00CD3E5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mic Sans MS" w:hAnsi="Comic Sans MS" w:cs="Arial"/>
                <w:color w:val="000000"/>
                <w:sz w:val="18"/>
                <w:szCs w:val="18"/>
              </w:rPr>
            </w:pPr>
            <w:r w:rsidRPr="005259CF">
              <w:rPr>
                <w:rFonts w:ascii="Comic Sans MS" w:hAnsi="Comic Sans MS" w:cs="Arial"/>
                <w:color w:val="000000"/>
                <w:sz w:val="18"/>
                <w:szCs w:val="18"/>
              </w:rPr>
              <w:t>Document</w:t>
            </w:r>
            <w:r>
              <w:rPr>
                <w:rFonts w:ascii="Comic Sans MS" w:hAnsi="Comic Sans MS" w:cs="Arial"/>
                <w:color w:val="000000"/>
                <w:sz w:val="18"/>
                <w:szCs w:val="18"/>
              </w:rPr>
              <w:t xml:space="preserve"> </w:t>
            </w:r>
            <w:r w:rsidR="00842429">
              <w:rPr>
                <w:rFonts w:ascii="Comic Sans MS" w:hAnsi="Comic Sans MS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28" w:type="dxa"/>
          </w:tcPr>
          <w:p w:rsidR="00400CD8" w:rsidRPr="00243583" w:rsidRDefault="00400CD8" w:rsidP="00CD3E59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Arial"/>
                <w:color w:val="000000"/>
                <w:sz w:val="6"/>
                <w:szCs w:val="6"/>
              </w:rPr>
            </w:pPr>
          </w:p>
          <w:p w:rsidR="00400CD8" w:rsidRPr="00AF67E3" w:rsidRDefault="00400CD8" w:rsidP="00CD3E59">
            <w:pPr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AF67E3">
              <w:rPr>
                <w:b/>
                <w:bCs/>
                <w:sz w:val="22"/>
                <w:szCs w:val="22"/>
                <w:u w:val="single"/>
              </w:rPr>
              <w:t>Matériels et logiciel à disposition</w:t>
            </w:r>
          </w:p>
          <w:p w:rsidR="00400CD8" w:rsidRPr="00AF67E3" w:rsidRDefault="00400CD8" w:rsidP="00CD3E59">
            <w:pPr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  <w:p w:rsidR="00400CD8" w:rsidRPr="00AF67E3" w:rsidRDefault="00400CD8" w:rsidP="00CD3E59">
            <w:pPr>
              <w:jc w:val="both"/>
              <w:rPr>
                <w:sz w:val="22"/>
                <w:szCs w:val="22"/>
              </w:rPr>
            </w:pPr>
            <w:r w:rsidRPr="00AF67E3">
              <w:rPr>
                <w:sz w:val="22"/>
                <w:szCs w:val="22"/>
              </w:rPr>
              <w:t xml:space="preserve">Pour ce TP, vous disposez : </w:t>
            </w:r>
          </w:p>
          <w:p w:rsidR="00400CD8" w:rsidRPr="00AF67E3" w:rsidRDefault="00400CD8" w:rsidP="00400CD8">
            <w:pPr>
              <w:pStyle w:val="Paragraphedeliste"/>
              <w:numPr>
                <w:ilvl w:val="0"/>
                <w:numId w:val="11"/>
              </w:numPr>
              <w:ind w:left="318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F67E3">
              <w:rPr>
                <w:rFonts w:ascii="Times New Roman" w:hAnsi="Times New Roman" w:cs="Times New Roman"/>
                <w:sz w:val="22"/>
                <w:szCs w:val="22"/>
              </w:rPr>
              <w:t>D’un casque qui fait aussi microphone.</w:t>
            </w:r>
          </w:p>
          <w:p w:rsidR="00400CD8" w:rsidRPr="00AF67E3" w:rsidRDefault="00400CD8" w:rsidP="00400CD8">
            <w:pPr>
              <w:pStyle w:val="Paragraphedeliste"/>
              <w:numPr>
                <w:ilvl w:val="0"/>
                <w:numId w:val="11"/>
              </w:numPr>
              <w:ind w:left="318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F67E3">
              <w:rPr>
                <w:rFonts w:ascii="Times New Roman" w:hAnsi="Times New Roman" w:cs="Times New Roman"/>
                <w:sz w:val="22"/>
                <w:szCs w:val="22"/>
              </w:rPr>
              <w:t>D’un ordinateur (Login : ELPC    mot de passe : ELTP).</w:t>
            </w:r>
          </w:p>
          <w:p w:rsidR="00400CD8" w:rsidRPr="00AF67E3" w:rsidRDefault="00400CD8" w:rsidP="00400CD8">
            <w:pPr>
              <w:pStyle w:val="Paragraphedeliste"/>
              <w:numPr>
                <w:ilvl w:val="0"/>
                <w:numId w:val="11"/>
              </w:numPr>
              <w:ind w:left="318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F67E3">
              <w:rPr>
                <w:rFonts w:ascii="Times New Roman" w:hAnsi="Times New Roman" w:cs="Times New Roman"/>
                <w:sz w:val="22"/>
                <w:szCs w:val="22"/>
              </w:rPr>
              <w:t>D’un diapason.</w:t>
            </w:r>
          </w:p>
          <w:p w:rsidR="00400CD8" w:rsidRPr="00AF67E3" w:rsidRDefault="00400CD8" w:rsidP="00400CD8">
            <w:pPr>
              <w:pStyle w:val="Paragraphedeliste"/>
              <w:numPr>
                <w:ilvl w:val="0"/>
                <w:numId w:val="11"/>
              </w:numPr>
              <w:ind w:left="318" w:hanging="142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F67E3">
              <w:rPr>
                <w:rFonts w:ascii="Times New Roman" w:hAnsi="Times New Roman" w:cs="Times New Roman"/>
                <w:sz w:val="22"/>
                <w:szCs w:val="22"/>
              </w:rPr>
              <w:t>D’un logiciel de traitement du son appelé Regressi (Logiciel gratuit) et de sa notice simplifiée pour l’étude des sons.</w:t>
            </w:r>
          </w:p>
          <w:p w:rsidR="00400CD8" w:rsidRPr="00243583" w:rsidRDefault="00400CD8" w:rsidP="00CD3E59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Arial"/>
                <w:color w:val="000000"/>
                <w:sz w:val="10"/>
                <w:szCs w:val="10"/>
              </w:rPr>
            </w:pPr>
          </w:p>
        </w:tc>
      </w:tr>
    </w:tbl>
    <w:p w:rsidR="00400CD8" w:rsidRDefault="00400CD8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color w:val="000000"/>
          <w:sz w:val="10"/>
          <w:szCs w:val="10"/>
        </w:rPr>
      </w:pPr>
    </w:p>
    <w:p w:rsidR="00243583" w:rsidRPr="00212588" w:rsidRDefault="00243583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color w:val="000000"/>
          <w:sz w:val="6"/>
          <w:szCs w:val="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10228"/>
      </w:tblGrid>
      <w:tr w:rsidR="00243583" w:rsidRPr="00243583" w:rsidTr="00212588">
        <w:trPr>
          <w:cantSplit/>
          <w:trHeight w:val="5030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243583" w:rsidRPr="00243583" w:rsidRDefault="00243583" w:rsidP="0024358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omic Sans MS" w:hAnsi="Comic Sans MS" w:cs="Arial"/>
                <w:color w:val="000000"/>
                <w:sz w:val="18"/>
                <w:szCs w:val="18"/>
              </w:rPr>
            </w:pPr>
            <w:r w:rsidRPr="005259CF">
              <w:rPr>
                <w:rFonts w:ascii="Comic Sans MS" w:hAnsi="Comic Sans MS" w:cs="Arial"/>
                <w:color w:val="000000"/>
                <w:sz w:val="18"/>
                <w:szCs w:val="18"/>
              </w:rPr>
              <w:t>Document</w:t>
            </w:r>
            <w:r w:rsidR="008B6D02">
              <w:rPr>
                <w:rFonts w:ascii="Comic Sans MS" w:hAnsi="Comic Sans MS" w:cs="Arial"/>
                <w:color w:val="000000"/>
                <w:sz w:val="18"/>
                <w:szCs w:val="18"/>
              </w:rPr>
              <w:t xml:space="preserve"> </w:t>
            </w:r>
            <w:r w:rsidR="00842429">
              <w:rPr>
                <w:rFonts w:ascii="Comic Sans MS" w:hAnsi="Comic Sans MS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28" w:type="dxa"/>
          </w:tcPr>
          <w:p w:rsidR="00243583" w:rsidRPr="00243583" w:rsidRDefault="00243583" w:rsidP="004470D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Arial"/>
                <w:color w:val="000000"/>
                <w:sz w:val="6"/>
                <w:szCs w:val="6"/>
              </w:rPr>
            </w:pPr>
          </w:p>
          <w:p w:rsidR="00243583" w:rsidRDefault="00D516CD" w:rsidP="004470D5">
            <w:pPr>
              <w:autoSpaceDE w:val="0"/>
              <w:autoSpaceDN w:val="0"/>
              <w:adjustRightInd w:val="0"/>
              <w:jc w:val="both"/>
              <w:rPr>
                <w:rFonts w:ascii="Comic Sans MS" w:hAnsi="Comic Sans MS"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ascii="Comic Sans MS" w:hAnsi="Comic Sans MS" w:cs="Arial"/>
                <w:b/>
                <w:bCs/>
                <w:color w:val="000000"/>
                <w:sz w:val="18"/>
                <w:szCs w:val="18"/>
                <w:u w:val="single"/>
              </w:rPr>
              <w:t>Notes de musique (fréquence en Hz)</w:t>
            </w:r>
          </w:p>
          <w:p w:rsidR="00D516CD" w:rsidRDefault="00D516CD" w:rsidP="00D516CD">
            <w:pPr>
              <w:autoSpaceDE w:val="0"/>
              <w:autoSpaceDN w:val="0"/>
              <w:adjustRightInd w:val="0"/>
              <w:rPr>
                <w:rFonts w:ascii="Comic Sans MS" w:hAnsi="Comic Sans MS" w:cs="Arial"/>
                <w:color w:val="000000"/>
                <w:sz w:val="10"/>
                <w:szCs w:val="10"/>
              </w:rPr>
            </w:pPr>
          </w:p>
          <w:p w:rsidR="00243583" w:rsidRPr="000D2FB6" w:rsidRDefault="00D516CD" w:rsidP="00D516CD">
            <w:pPr>
              <w:autoSpaceDE w:val="0"/>
              <w:autoSpaceDN w:val="0"/>
              <w:adjustRightInd w:val="0"/>
              <w:jc w:val="center"/>
              <w:rPr>
                <w:rFonts w:ascii="Comic Sans MS" w:hAnsi="Comic Sans MS" w:cs="Arial"/>
                <w:color w:val="000000"/>
                <w:sz w:val="10"/>
                <w:szCs w:val="10"/>
              </w:rPr>
            </w:pPr>
            <w:r>
              <w:rPr>
                <w:rFonts w:ascii="Comic Sans MS" w:hAnsi="Comic Sans MS"/>
                <w:noProof/>
                <w:sz w:val="20"/>
                <w:szCs w:val="20"/>
              </w:rPr>
              <w:drawing>
                <wp:inline distT="0" distB="0" distL="0" distR="0">
                  <wp:extent cx="6204857" cy="2779913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 d’écran 2019-11-18 à 21.55.15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339" cy="278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245D" w:rsidRDefault="00AB245D" w:rsidP="00AB245D">
      <w:pPr>
        <w:autoSpaceDE w:val="0"/>
        <w:autoSpaceDN w:val="0"/>
        <w:adjustRightInd w:val="0"/>
        <w:jc w:val="center"/>
        <w:rPr>
          <w:rFonts w:ascii="Comic Sans MS" w:hAnsi="Comic Sans MS" w:cs="Arial"/>
          <w:color w:val="000000"/>
        </w:rPr>
      </w:pPr>
    </w:p>
    <w:p w:rsidR="00E8088D" w:rsidRPr="00E8088D" w:rsidRDefault="00E8088D" w:rsidP="00AF67E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CCCCCC"/>
        <w:jc w:val="center"/>
        <w:rPr>
          <w:b/>
          <w:bCs/>
        </w:rPr>
      </w:pPr>
      <w:bookmarkStart w:id="0" w:name="_GoBack"/>
      <w:r w:rsidRPr="00E8088D">
        <w:rPr>
          <w:b/>
          <w:bCs/>
        </w:rPr>
        <w:t>Questions préliminaires</w:t>
      </w:r>
    </w:p>
    <w:bookmarkEnd w:id="0"/>
    <w:p w:rsidR="00E8088D" w:rsidRDefault="00E8088D" w:rsidP="00AB245D">
      <w:pPr>
        <w:autoSpaceDE w:val="0"/>
        <w:autoSpaceDN w:val="0"/>
        <w:adjustRightInd w:val="0"/>
        <w:jc w:val="center"/>
        <w:rPr>
          <w:rFonts w:ascii="Comic Sans MS" w:hAnsi="Comic Sans MS" w:cs="Arial"/>
          <w:color w:val="000000"/>
        </w:rPr>
      </w:pPr>
    </w:p>
    <w:p w:rsidR="00E8088D" w:rsidRDefault="00E8088D" w:rsidP="00AB245D">
      <w:pPr>
        <w:autoSpaceDE w:val="0"/>
        <w:autoSpaceDN w:val="0"/>
        <w:adjustRightInd w:val="0"/>
        <w:jc w:val="center"/>
        <w:rPr>
          <w:rFonts w:ascii="Comic Sans MS" w:hAnsi="Comic Sans MS" w:cs="Arial"/>
          <w:color w:val="000000"/>
        </w:rPr>
      </w:pPr>
      <w:r>
        <w:rPr>
          <w:rFonts w:ascii="Comic Sans MS" w:hAnsi="Comic Sans MS" w:cs="Arial"/>
          <w:noProof/>
          <w:color w:val="000000"/>
          <w:sz w:val="18"/>
          <w:szCs w:val="1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3705225</wp:posOffset>
            </wp:positionH>
            <wp:positionV relativeFrom="paragraph">
              <wp:posOffset>0</wp:posOffset>
            </wp:positionV>
            <wp:extent cx="2790825" cy="1739265"/>
            <wp:effectExtent l="0" t="0" r="952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9-11-19 à 00.05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088D" w:rsidRDefault="00E8088D" w:rsidP="00AB245D">
      <w:pPr>
        <w:autoSpaceDE w:val="0"/>
        <w:autoSpaceDN w:val="0"/>
        <w:adjustRightInd w:val="0"/>
        <w:jc w:val="center"/>
        <w:rPr>
          <w:rFonts w:ascii="Comic Sans MS" w:hAnsi="Comic Sans MS" w:cs="Arial"/>
          <w:color w:val="000000"/>
        </w:rPr>
      </w:pPr>
    </w:p>
    <w:p w:rsidR="003A3007" w:rsidRDefault="003A3007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color w:val="000000"/>
          <w:sz w:val="10"/>
          <w:szCs w:val="10"/>
        </w:rPr>
      </w:pPr>
    </w:p>
    <w:p w:rsidR="007F270B" w:rsidRPr="00E8088D" w:rsidRDefault="00176C24" w:rsidP="00E8088D">
      <w:pPr>
        <w:autoSpaceDE w:val="0"/>
        <w:autoSpaceDN w:val="0"/>
        <w:adjustRightInd w:val="0"/>
        <w:jc w:val="both"/>
        <w:rPr>
          <w:color w:val="000000"/>
        </w:rPr>
      </w:pPr>
      <w:r w:rsidRPr="00E8088D">
        <w:rPr>
          <w:color w:val="000000"/>
        </w:rPr>
        <w:t>Un son a été acquis à l’aide d’un Microphone puis ouvert avec un logiciel de traitement</w:t>
      </w:r>
      <w:r w:rsidR="00212588" w:rsidRPr="00E8088D">
        <w:rPr>
          <w:color w:val="000000"/>
        </w:rPr>
        <w:t xml:space="preserve"> de son</w:t>
      </w:r>
      <w:r w:rsidRPr="00E8088D">
        <w:rPr>
          <w:color w:val="000000"/>
        </w:rPr>
        <w:t>. Le sign</w:t>
      </w:r>
      <w:r w:rsidR="00826B9A" w:rsidRPr="00E8088D">
        <w:rPr>
          <w:color w:val="000000"/>
        </w:rPr>
        <w:t>a</w:t>
      </w:r>
      <w:r w:rsidRPr="00E8088D">
        <w:rPr>
          <w:color w:val="000000"/>
        </w:rPr>
        <w:t>l sonore est représenté ci-contre.</w:t>
      </w:r>
    </w:p>
    <w:p w:rsidR="00176C24" w:rsidRDefault="00176C24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color w:val="000000"/>
          <w:sz w:val="18"/>
          <w:szCs w:val="18"/>
        </w:rPr>
      </w:pPr>
    </w:p>
    <w:p w:rsidR="00215823" w:rsidRDefault="00215823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b/>
          <w:i/>
          <w:color w:val="000000"/>
          <w:sz w:val="18"/>
          <w:szCs w:val="18"/>
        </w:rPr>
      </w:pPr>
    </w:p>
    <w:p w:rsidR="00215823" w:rsidRDefault="00215823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b/>
          <w:i/>
          <w:color w:val="000000"/>
          <w:sz w:val="18"/>
          <w:szCs w:val="18"/>
        </w:rPr>
      </w:pPr>
    </w:p>
    <w:p w:rsidR="00E8088D" w:rsidRDefault="00E8088D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b/>
          <w:i/>
          <w:color w:val="000000"/>
          <w:sz w:val="18"/>
          <w:szCs w:val="18"/>
        </w:rPr>
      </w:pPr>
    </w:p>
    <w:p w:rsidR="00E8088D" w:rsidRDefault="00E8088D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b/>
          <w:i/>
          <w:color w:val="000000"/>
          <w:sz w:val="18"/>
          <w:szCs w:val="18"/>
        </w:rPr>
      </w:pPr>
    </w:p>
    <w:tbl>
      <w:tblPr>
        <w:tblStyle w:val="Grilledutableau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  <w:gridCol w:w="859"/>
        <w:gridCol w:w="842"/>
      </w:tblGrid>
      <w:tr w:rsidR="00215823" w:rsidRPr="00E8088D" w:rsidTr="00E8088D">
        <w:trPr>
          <w:trHeight w:val="374"/>
        </w:trPr>
        <w:tc>
          <w:tcPr>
            <w:tcW w:w="9072" w:type="dxa"/>
            <w:vAlign w:val="center"/>
          </w:tcPr>
          <w:p w:rsidR="00215823" w:rsidRPr="00E8088D" w:rsidRDefault="00E8088D" w:rsidP="00E8088D">
            <w:pPr>
              <w:ind w:left="31" w:hanging="31"/>
              <w:jc w:val="both"/>
            </w:pPr>
            <w:r>
              <w:rPr>
                <w:color w:val="000000"/>
              </w:rPr>
              <w:lastRenderedPageBreak/>
              <w:t xml:space="preserve">1- </w:t>
            </w:r>
            <w:r w:rsidR="00215823" w:rsidRPr="00E8088D">
              <w:rPr>
                <w:color w:val="000000"/>
              </w:rPr>
              <w:t>Repasser un motif du signal.</w:t>
            </w:r>
          </w:p>
        </w:tc>
        <w:tc>
          <w:tcPr>
            <w:tcW w:w="859" w:type="dxa"/>
            <w:vAlign w:val="center"/>
          </w:tcPr>
          <w:p w:rsidR="00215823" w:rsidRPr="00E8088D" w:rsidRDefault="00215823" w:rsidP="00E8088D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88D">
              <w:rPr>
                <w:rFonts w:ascii="Times New Roman" w:hAnsi="Times New Roman" w:cs="Times New Roman"/>
                <w:b/>
                <w:sz w:val="24"/>
                <w:szCs w:val="24"/>
              </w:rPr>
              <w:t>Réa</w:t>
            </w:r>
          </w:p>
        </w:tc>
        <w:tc>
          <w:tcPr>
            <w:tcW w:w="842" w:type="dxa"/>
          </w:tcPr>
          <w:p w:rsidR="00215823" w:rsidRPr="00E8088D" w:rsidRDefault="00215823" w:rsidP="00E8088D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823" w:rsidRPr="00E8088D" w:rsidTr="00E8088D">
        <w:trPr>
          <w:trHeight w:val="374"/>
        </w:trPr>
        <w:tc>
          <w:tcPr>
            <w:tcW w:w="9072" w:type="dxa"/>
            <w:vAlign w:val="center"/>
          </w:tcPr>
          <w:p w:rsidR="00215823" w:rsidRPr="00E8088D" w:rsidRDefault="00E8088D" w:rsidP="00E8088D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2- </w:t>
            </w:r>
            <w:r w:rsidR="00215823" w:rsidRPr="00E80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Déterminer la période du signal.</w:t>
            </w:r>
          </w:p>
        </w:tc>
        <w:tc>
          <w:tcPr>
            <w:tcW w:w="859" w:type="dxa"/>
            <w:vAlign w:val="center"/>
          </w:tcPr>
          <w:p w:rsidR="00215823" w:rsidRPr="00E8088D" w:rsidRDefault="00215823" w:rsidP="00E8088D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88D">
              <w:rPr>
                <w:rFonts w:ascii="Times New Roman" w:hAnsi="Times New Roman" w:cs="Times New Roman"/>
                <w:b/>
                <w:sz w:val="24"/>
                <w:szCs w:val="24"/>
              </w:rPr>
              <w:t>Réa</w:t>
            </w:r>
          </w:p>
        </w:tc>
        <w:tc>
          <w:tcPr>
            <w:tcW w:w="842" w:type="dxa"/>
          </w:tcPr>
          <w:p w:rsidR="00215823" w:rsidRPr="00E8088D" w:rsidRDefault="00215823" w:rsidP="00E8088D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5823" w:rsidRPr="00E8088D" w:rsidTr="00E8088D">
        <w:trPr>
          <w:trHeight w:val="374"/>
        </w:trPr>
        <w:tc>
          <w:tcPr>
            <w:tcW w:w="9072" w:type="dxa"/>
            <w:vAlign w:val="center"/>
          </w:tcPr>
          <w:p w:rsidR="00215823" w:rsidRPr="00E8088D" w:rsidRDefault="00E8088D" w:rsidP="00E8088D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3- </w:t>
            </w:r>
            <w:r w:rsidR="00215823" w:rsidRPr="00E80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Calculer la fréquence du signal</w:t>
            </w:r>
          </w:p>
        </w:tc>
        <w:tc>
          <w:tcPr>
            <w:tcW w:w="859" w:type="dxa"/>
            <w:vAlign w:val="center"/>
          </w:tcPr>
          <w:p w:rsidR="00215823" w:rsidRPr="00E8088D" w:rsidRDefault="00215823" w:rsidP="00E8088D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88D">
              <w:rPr>
                <w:rFonts w:ascii="Times New Roman" w:hAnsi="Times New Roman" w:cs="Times New Roman"/>
                <w:b/>
                <w:sz w:val="24"/>
                <w:szCs w:val="24"/>
              </w:rPr>
              <w:t>Rai</w:t>
            </w:r>
          </w:p>
        </w:tc>
        <w:tc>
          <w:tcPr>
            <w:tcW w:w="842" w:type="dxa"/>
          </w:tcPr>
          <w:p w:rsidR="00215823" w:rsidRPr="00E8088D" w:rsidRDefault="00215823" w:rsidP="00E8088D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88D" w:rsidRPr="00E8088D" w:rsidTr="00E8088D">
        <w:trPr>
          <w:trHeight w:val="374"/>
        </w:trPr>
        <w:tc>
          <w:tcPr>
            <w:tcW w:w="10773" w:type="dxa"/>
            <w:gridSpan w:val="3"/>
          </w:tcPr>
          <w:p w:rsidR="00E8088D" w:rsidRPr="00E8088D" w:rsidRDefault="00E8088D" w:rsidP="00E8088D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Appeler le professeur</w:t>
            </w:r>
          </w:p>
        </w:tc>
      </w:tr>
    </w:tbl>
    <w:p w:rsidR="00215823" w:rsidRPr="00E8088D" w:rsidRDefault="00215823" w:rsidP="0016596C">
      <w:pPr>
        <w:autoSpaceDE w:val="0"/>
        <w:autoSpaceDN w:val="0"/>
        <w:adjustRightInd w:val="0"/>
        <w:jc w:val="both"/>
        <w:rPr>
          <w:b/>
          <w:i/>
          <w:color w:val="000000"/>
        </w:rPr>
      </w:pPr>
    </w:p>
    <w:p w:rsidR="00E8088D" w:rsidRPr="00E8088D" w:rsidRDefault="00E8088D" w:rsidP="00842429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CCCCCC"/>
        <w:jc w:val="center"/>
        <w:rPr>
          <w:b/>
          <w:bCs/>
        </w:rPr>
      </w:pPr>
      <w:r>
        <w:rPr>
          <w:b/>
          <w:bCs/>
        </w:rPr>
        <w:t>Expérience 1 : Acquisition et étude du son d’un diapason</w:t>
      </w:r>
    </w:p>
    <w:p w:rsidR="00215823" w:rsidRDefault="00215823" w:rsidP="0016596C">
      <w:pPr>
        <w:autoSpaceDE w:val="0"/>
        <w:autoSpaceDN w:val="0"/>
        <w:adjustRightInd w:val="0"/>
        <w:jc w:val="both"/>
        <w:rPr>
          <w:rFonts w:ascii="Comic Sans MS" w:hAnsi="Comic Sans MS" w:cs="Arial"/>
          <w:b/>
          <w:i/>
          <w:color w:val="000000"/>
          <w:sz w:val="18"/>
          <w:szCs w:val="18"/>
        </w:rPr>
      </w:pPr>
    </w:p>
    <w:p w:rsidR="00E8088D" w:rsidRDefault="00E8088D" w:rsidP="00E8088D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E8088D">
        <w:rPr>
          <w:color w:val="000000"/>
          <w:sz w:val="22"/>
          <w:szCs w:val="22"/>
        </w:rPr>
        <w:t>A</w:t>
      </w:r>
      <w:r w:rsidR="00176C24" w:rsidRPr="00E8088D">
        <w:rPr>
          <w:color w:val="000000"/>
          <w:sz w:val="22"/>
          <w:szCs w:val="22"/>
        </w:rPr>
        <w:t xml:space="preserve"> l’aide d’un casque micro, d’un ordinateur et du logiciel Regressi, réaliser l’acquisition du son émis par un diapason. Zoomer sur le signal de manière à faire apparaître </w:t>
      </w:r>
      <w:r w:rsidR="00400CD8" w:rsidRPr="00E8088D">
        <w:rPr>
          <w:color w:val="000000"/>
          <w:sz w:val="22"/>
          <w:szCs w:val="22"/>
        </w:rPr>
        <w:t>au moins</w:t>
      </w:r>
      <w:r w:rsidR="00176C24" w:rsidRPr="00E8088D">
        <w:rPr>
          <w:color w:val="000000"/>
          <w:sz w:val="22"/>
          <w:szCs w:val="22"/>
        </w:rPr>
        <w:t xml:space="preserve"> 5 motifs </w:t>
      </w:r>
      <w:r w:rsidR="00400CD8" w:rsidRPr="00E8088D">
        <w:rPr>
          <w:color w:val="000000"/>
          <w:sz w:val="22"/>
          <w:szCs w:val="22"/>
        </w:rPr>
        <w:t xml:space="preserve">complets </w:t>
      </w:r>
      <w:r w:rsidR="00176C24" w:rsidRPr="00E8088D">
        <w:rPr>
          <w:color w:val="000000"/>
          <w:sz w:val="22"/>
          <w:szCs w:val="22"/>
        </w:rPr>
        <w:t>(périodes) du signal.</w:t>
      </w:r>
      <w:r w:rsidR="00826B9A" w:rsidRPr="00E8088D">
        <w:rPr>
          <w:color w:val="000000"/>
          <w:sz w:val="22"/>
          <w:szCs w:val="22"/>
        </w:rPr>
        <w:t xml:space="preserve"> </w:t>
      </w:r>
    </w:p>
    <w:p w:rsidR="00842429" w:rsidRDefault="00842429" w:rsidP="00E8088D">
      <w:pPr>
        <w:autoSpaceDE w:val="0"/>
        <w:autoSpaceDN w:val="0"/>
        <w:adjustRightInd w:val="0"/>
        <w:jc w:val="both"/>
        <w:rPr>
          <w:b/>
          <w:i/>
          <w:color w:val="000000"/>
          <w:sz w:val="22"/>
          <w:szCs w:val="22"/>
        </w:rPr>
      </w:pPr>
    </w:p>
    <w:tbl>
      <w:tblPr>
        <w:tblStyle w:val="Grilledutableau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  <w:gridCol w:w="992"/>
        <w:gridCol w:w="851"/>
      </w:tblGrid>
      <w:tr w:rsidR="00E8088D" w:rsidRPr="00E8088D" w:rsidTr="00E8088D">
        <w:trPr>
          <w:trHeight w:val="374"/>
        </w:trPr>
        <w:tc>
          <w:tcPr>
            <w:tcW w:w="9072" w:type="dxa"/>
            <w:vAlign w:val="center"/>
          </w:tcPr>
          <w:p w:rsidR="00E8088D" w:rsidRPr="00E8088D" w:rsidRDefault="00E8088D" w:rsidP="009F4796">
            <w:pPr>
              <w:ind w:left="31" w:hanging="31"/>
              <w:jc w:val="both"/>
            </w:pPr>
            <w:r>
              <w:rPr>
                <w:color w:val="000000"/>
              </w:rPr>
              <w:t xml:space="preserve">4- </w:t>
            </w:r>
            <w:r w:rsidRPr="00E8088D">
              <w:rPr>
                <w:color w:val="000000"/>
                <w:sz w:val="22"/>
                <w:szCs w:val="22"/>
              </w:rPr>
              <w:t>Représenter l’allure du motif du signal visualisé sur l’écran.</w:t>
            </w:r>
          </w:p>
        </w:tc>
        <w:tc>
          <w:tcPr>
            <w:tcW w:w="992" w:type="dxa"/>
            <w:vAlign w:val="center"/>
          </w:tcPr>
          <w:p w:rsidR="00E8088D" w:rsidRPr="00E8088D" w:rsidRDefault="00E8088D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88D">
              <w:rPr>
                <w:rFonts w:ascii="Times New Roman" w:hAnsi="Times New Roman" w:cs="Times New Roman"/>
                <w:b/>
                <w:sz w:val="24"/>
                <w:szCs w:val="24"/>
              </w:rPr>
              <w:t>Réa</w:t>
            </w:r>
          </w:p>
        </w:tc>
        <w:tc>
          <w:tcPr>
            <w:tcW w:w="851" w:type="dxa"/>
          </w:tcPr>
          <w:p w:rsidR="00E8088D" w:rsidRPr="00E8088D" w:rsidRDefault="00E8088D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88D" w:rsidRPr="00E8088D" w:rsidTr="00E8088D">
        <w:trPr>
          <w:trHeight w:val="374"/>
        </w:trPr>
        <w:tc>
          <w:tcPr>
            <w:tcW w:w="9072" w:type="dxa"/>
            <w:vAlign w:val="center"/>
          </w:tcPr>
          <w:p w:rsidR="00E8088D" w:rsidRPr="00E8088D" w:rsidRDefault="00E8088D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5- </w:t>
            </w:r>
            <w:r w:rsidRPr="00E8088D">
              <w:rPr>
                <w:rFonts w:ascii="Times New Roman" w:hAnsi="Times New Roman" w:cs="Times New Roman"/>
                <w:color w:val="000000"/>
              </w:rPr>
              <w:t>En détaillant les calculs, déterminer le plus précisément possible la période du signal.</w:t>
            </w:r>
          </w:p>
        </w:tc>
        <w:tc>
          <w:tcPr>
            <w:tcW w:w="992" w:type="dxa"/>
            <w:vAlign w:val="center"/>
          </w:tcPr>
          <w:p w:rsidR="00E8088D" w:rsidRPr="00E8088D" w:rsidRDefault="00E8088D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88D">
              <w:rPr>
                <w:rFonts w:ascii="Times New Roman" w:hAnsi="Times New Roman" w:cs="Times New Roman"/>
                <w:b/>
                <w:sz w:val="24"/>
                <w:szCs w:val="24"/>
              </w:rPr>
              <w:t>Réa</w:t>
            </w:r>
          </w:p>
        </w:tc>
        <w:tc>
          <w:tcPr>
            <w:tcW w:w="851" w:type="dxa"/>
          </w:tcPr>
          <w:p w:rsidR="00E8088D" w:rsidRPr="00E8088D" w:rsidRDefault="00E8088D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88D" w:rsidRPr="00E8088D" w:rsidTr="00E8088D">
        <w:trPr>
          <w:trHeight w:val="374"/>
        </w:trPr>
        <w:tc>
          <w:tcPr>
            <w:tcW w:w="9072" w:type="dxa"/>
            <w:vAlign w:val="center"/>
          </w:tcPr>
          <w:p w:rsidR="00E8088D" w:rsidRPr="00E8088D" w:rsidRDefault="00E8088D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6- </w:t>
            </w:r>
            <w:r w:rsidRPr="00E80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Calculer la fréquence du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 émis.</w:t>
            </w:r>
          </w:p>
        </w:tc>
        <w:tc>
          <w:tcPr>
            <w:tcW w:w="992" w:type="dxa"/>
            <w:vAlign w:val="center"/>
          </w:tcPr>
          <w:p w:rsidR="00E8088D" w:rsidRPr="00E8088D" w:rsidRDefault="00E8088D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88D">
              <w:rPr>
                <w:rFonts w:ascii="Times New Roman" w:hAnsi="Times New Roman" w:cs="Times New Roman"/>
                <w:b/>
                <w:sz w:val="24"/>
                <w:szCs w:val="24"/>
              </w:rPr>
              <w:t>Rai</w:t>
            </w:r>
          </w:p>
        </w:tc>
        <w:tc>
          <w:tcPr>
            <w:tcW w:w="851" w:type="dxa"/>
          </w:tcPr>
          <w:p w:rsidR="00E8088D" w:rsidRPr="00E8088D" w:rsidRDefault="00E8088D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88D" w:rsidRPr="00E8088D" w:rsidTr="00E8088D">
        <w:trPr>
          <w:trHeight w:val="374"/>
        </w:trPr>
        <w:tc>
          <w:tcPr>
            <w:tcW w:w="9072" w:type="dxa"/>
            <w:vAlign w:val="center"/>
          </w:tcPr>
          <w:p w:rsidR="00E8088D" w:rsidRDefault="00E8088D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7- </w:t>
            </w:r>
            <w:r w:rsidRPr="00E8088D">
              <w:rPr>
                <w:rFonts w:ascii="Times New Roman" w:hAnsi="Times New Roman" w:cs="Times New Roman"/>
                <w:color w:val="000000"/>
              </w:rPr>
              <w:t>Sachant que la « hauteur » d’un son correspond à sa fréquence et que celle-ci correspond à une note, déterminer la note jouée par le diapason.</w:t>
            </w:r>
          </w:p>
        </w:tc>
        <w:tc>
          <w:tcPr>
            <w:tcW w:w="992" w:type="dxa"/>
            <w:vAlign w:val="center"/>
          </w:tcPr>
          <w:p w:rsidR="00E8088D" w:rsidRPr="00E8088D" w:rsidRDefault="00E8088D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Val</w:t>
            </w:r>
          </w:p>
        </w:tc>
        <w:tc>
          <w:tcPr>
            <w:tcW w:w="851" w:type="dxa"/>
          </w:tcPr>
          <w:p w:rsidR="00E8088D" w:rsidRPr="00E8088D" w:rsidRDefault="00E8088D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88D" w:rsidRPr="00E8088D" w:rsidTr="00E8088D">
        <w:trPr>
          <w:trHeight w:val="374"/>
        </w:trPr>
        <w:tc>
          <w:tcPr>
            <w:tcW w:w="10915" w:type="dxa"/>
            <w:gridSpan w:val="3"/>
          </w:tcPr>
          <w:p w:rsidR="00E8088D" w:rsidRPr="00E8088D" w:rsidRDefault="00E8088D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Appeler le professeur</w:t>
            </w:r>
          </w:p>
        </w:tc>
      </w:tr>
    </w:tbl>
    <w:p w:rsidR="00E8088D" w:rsidRPr="00E8088D" w:rsidRDefault="00E8088D" w:rsidP="00E8088D">
      <w:pPr>
        <w:autoSpaceDE w:val="0"/>
        <w:autoSpaceDN w:val="0"/>
        <w:adjustRightInd w:val="0"/>
        <w:jc w:val="both"/>
        <w:rPr>
          <w:b/>
          <w:i/>
          <w:color w:val="000000"/>
          <w:sz w:val="22"/>
          <w:szCs w:val="22"/>
        </w:rPr>
      </w:pPr>
    </w:p>
    <w:p w:rsidR="00E8088D" w:rsidRPr="00E8088D" w:rsidRDefault="00E8088D" w:rsidP="00842429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CCCCCC"/>
        <w:jc w:val="center"/>
        <w:rPr>
          <w:b/>
          <w:bCs/>
        </w:rPr>
      </w:pPr>
      <w:r>
        <w:rPr>
          <w:b/>
          <w:bCs/>
        </w:rPr>
        <w:t xml:space="preserve">Expérience </w:t>
      </w:r>
      <w:r>
        <w:rPr>
          <w:b/>
          <w:bCs/>
        </w:rPr>
        <w:t>2</w:t>
      </w:r>
      <w:r>
        <w:rPr>
          <w:b/>
          <w:bCs/>
        </w:rPr>
        <w:t xml:space="preserve"> : </w:t>
      </w:r>
      <w:r>
        <w:rPr>
          <w:b/>
          <w:bCs/>
        </w:rPr>
        <w:t>Analyse de sons d’instruments différents</w:t>
      </w:r>
    </w:p>
    <w:p w:rsidR="00176C24" w:rsidRPr="00E8088D" w:rsidRDefault="00176C24" w:rsidP="0016596C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03E6F" w:rsidRPr="00E8088D" w:rsidRDefault="00603E6F" w:rsidP="00842429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E8088D">
        <w:rPr>
          <w:color w:val="000000"/>
          <w:sz w:val="22"/>
          <w:szCs w:val="22"/>
        </w:rPr>
        <w:t>Dans le répertoire « sons » situé sur le bureau de votre ordinateur, vous disposez de 3 sons qui ont été enregistrés à partir d’instrument</w:t>
      </w:r>
      <w:r w:rsidR="00C93EB9" w:rsidRPr="00E8088D">
        <w:rPr>
          <w:color w:val="000000"/>
          <w:sz w:val="22"/>
          <w:szCs w:val="22"/>
        </w:rPr>
        <w:t>s</w:t>
      </w:r>
      <w:r w:rsidRPr="00E8088D">
        <w:rPr>
          <w:color w:val="000000"/>
          <w:sz w:val="22"/>
          <w:szCs w:val="22"/>
        </w:rPr>
        <w:t xml:space="preserve"> différents. </w:t>
      </w:r>
    </w:p>
    <w:p w:rsidR="00603E6F" w:rsidRPr="00E8088D" w:rsidRDefault="00603E6F" w:rsidP="0016596C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9"/>
        <w:gridCol w:w="2551"/>
        <w:gridCol w:w="2551"/>
        <w:gridCol w:w="2552"/>
      </w:tblGrid>
      <w:tr w:rsidR="001523FA" w:rsidRPr="00E8088D" w:rsidTr="00603E6F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23FA" w:rsidRPr="00E8088D" w:rsidRDefault="001523FA" w:rsidP="00CD3E59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523FA" w:rsidRPr="00E8088D" w:rsidRDefault="001523FA" w:rsidP="00CD3E59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>Son 1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1523FA" w:rsidRPr="00E8088D" w:rsidRDefault="001523FA" w:rsidP="00CD3E59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 xml:space="preserve">Son </w:t>
            </w:r>
            <w:r w:rsidR="00603E6F" w:rsidRPr="00E8088D">
              <w:rPr>
                <w:rFonts w:ascii="Times New Roman" w:hAnsi="Times New Roman"/>
              </w:rPr>
              <w:t>2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603E6F" w:rsidRPr="00E8088D" w:rsidRDefault="001523FA" w:rsidP="00603E6F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 xml:space="preserve">Son </w:t>
            </w:r>
            <w:r w:rsidR="00603E6F" w:rsidRPr="00E8088D">
              <w:rPr>
                <w:rFonts w:ascii="Times New Roman" w:hAnsi="Times New Roman"/>
              </w:rPr>
              <w:t>3</w:t>
            </w:r>
          </w:p>
        </w:tc>
      </w:tr>
      <w:tr w:rsidR="001523FA" w:rsidRPr="00E8088D" w:rsidTr="00603E6F">
        <w:tc>
          <w:tcPr>
            <w:tcW w:w="311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>Instrument</w:t>
            </w: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>Diapason</w:t>
            </w: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>Violon</w:t>
            </w:r>
          </w:p>
        </w:tc>
        <w:tc>
          <w:tcPr>
            <w:tcW w:w="2552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>Piano</w:t>
            </w:r>
          </w:p>
        </w:tc>
      </w:tr>
      <w:tr w:rsidR="001523FA" w:rsidRPr="00E8088D" w:rsidTr="00603E6F">
        <w:tc>
          <w:tcPr>
            <w:tcW w:w="3119" w:type="dxa"/>
            <w:shd w:val="clear" w:color="auto" w:fill="D9D9D9" w:themeFill="background1" w:themeFillShade="D9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>Période du signal (s) (3CS)</w:t>
            </w: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E8088D">
              <w:rPr>
                <w:rFonts w:ascii="Times New Roman" w:hAnsi="Times New Roman"/>
                <w:color w:val="FFFFFF" w:themeColor="background1"/>
              </w:rPr>
              <w:t>Non</w:t>
            </w: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E8088D">
              <w:rPr>
                <w:rFonts w:ascii="Times New Roman" w:hAnsi="Times New Roman"/>
                <w:color w:val="FFFFFF" w:themeColor="background1"/>
              </w:rPr>
              <w:t>Oui</w:t>
            </w:r>
          </w:p>
        </w:tc>
        <w:tc>
          <w:tcPr>
            <w:tcW w:w="2552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E8088D">
              <w:rPr>
                <w:rFonts w:ascii="Times New Roman" w:hAnsi="Times New Roman"/>
                <w:color w:val="FFFFFF" w:themeColor="background1"/>
              </w:rPr>
              <w:t>Oui</w:t>
            </w:r>
          </w:p>
        </w:tc>
      </w:tr>
      <w:tr w:rsidR="001523FA" w:rsidRPr="00E8088D" w:rsidTr="00603E6F">
        <w:tc>
          <w:tcPr>
            <w:tcW w:w="3119" w:type="dxa"/>
            <w:shd w:val="clear" w:color="auto" w:fill="D9D9D9" w:themeFill="background1" w:themeFillShade="D9"/>
          </w:tcPr>
          <w:p w:rsidR="001523FA" w:rsidRPr="00842429" w:rsidRDefault="001523FA" w:rsidP="006C0A57">
            <w:pPr>
              <w:pStyle w:val="Sansinterligne1"/>
              <w:tabs>
                <w:tab w:val="left" w:pos="206"/>
                <w:tab w:val="center" w:pos="1094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E8088D">
              <w:rPr>
                <w:rFonts w:ascii="Times New Roman" w:hAnsi="Times New Roman"/>
              </w:rPr>
              <w:tab/>
            </w:r>
            <w:r w:rsidRPr="00842429">
              <w:rPr>
                <w:rFonts w:ascii="Times New Roman" w:hAnsi="Times New Roman"/>
                <w:sz w:val="20"/>
                <w:szCs w:val="20"/>
              </w:rPr>
              <w:t xml:space="preserve">Fréquence </w:t>
            </w:r>
            <w:r w:rsidR="00842429" w:rsidRPr="00842429">
              <w:rPr>
                <w:rFonts w:ascii="Times New Roman" w:hAnsi="Times New Roman"/>
                <w:sz w:val="20"/>
                <w:szCs w:val="20"/>
              </w:rPr>
              <w:t>du signal</w:t>
            </w:r>
            <w:r w:rsidRPr="00842429">
              <w:rPr>
                <w:rFonts w:ascii="Times New Roman" w:hAnsi="Times New Roman"/>
                <w:sz w:val="20"/>
                <w:szCs w:val="20"/>
              </w:rPr>
              <w:t xml:space="preserve"> (Hz) (3CS)</w:t>
            </w: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E8088D">
              <w:rPr>
                <w:rFonts w:ascii="Times New Roman" w:hAnsi="Times New Roman"/>
                <w:color w:val="FFFFFF" w:themeColor="background1"/>
              </w:rPr>
              <w:t>440 Hz</w:t>
            </w: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E8088D">
              <w:rPr>
                <w:rFonts w:ascii="Times New Roman" w:hAnsi="Times New Roman"/>
                <w:color w:val="FFFFFF" w:themeColor="background1"/>
              </w:rPr>
              <w:t>391 Hz</w:t>
            </w:r>
          </w:p>
        </w:tc>
        <w:tc>
          <w:tcPr>
            <w:tcW w:w="2552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E8088D">
              <w:rPr>
                <w:rFonts w:ascii="Times New Roman" w:hAnsi="Times New Roman"/>
                <w:color w:val="FFFFFF" w:themeColor="background1"/>
              </w:rPr>
              <w:t>440 Hz</w:t>
            </w:r>
          </w:p>
        </w:tc>
      </w:tr>
      <w:tr w:rsidR="001523FA" w:rsidRPr="00E8088D" w:rsidTr="00603E6F">
        <w:tc>
          <w:tcPr>
            <w:tcW w:w="3119" w:type="dxa"/>
            <w:shd w:val="clear" w:color="auto" w:fill="D9D9D9" w:themeFill="background1" w:themeFillShade="D9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>Note de musique</w:t>
            </w: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E8088D">
              <w:rPr>
                <w:rFonts w:ascii="Times New Roman" w:hAnsi="Times New Roman"/>
                <w:color w:val="FFFFFF" w:themeColor="background1"/>
              </w:rPr>
              <w:t>La</w:t>
            </w: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E8088D">
              <w:rPr>
                <w:rFonts w:ascii="Times New Roman" w:hAnsi="Times New Roman"/>
                <w:color w:val="FFFFFF" w:themeColor="background1"/>
              </w:rPr>
              <w:t>Sol</w:t>
            </w:r>
          </w:p>
        </w:tc>
        <w:tc>
          <w:tcPr>
            <w:tcW w:w="2552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  <w:color w:val="FFFFFF" w:themeColor="background1"/>
              </w:rPr>
            </w:pPr>
            <w:r w:rsidRPr="00E8088D">
              <w:rPr>
                <w:rFonts w:ascii="Times New Roman" w:hAnsi="Times New Roman"/>
                <w:color w:val="FFFFFF" w:themeColor="background1"/>
              </w:rPr>
              <w:t>La</w:t>
            </w:r>
          </w:p>
        </w:tc>
      </w:tr>
      <w:tr w:rsidR="001523FA" w:rsidRPr="00E8088D" w:rsidTr="00603E6F">
        <w:trPr>
          <w:trHeight w:val="1614"/>
        </w:trPr>
        <w:tc>
          <w:tcPr>
            <w:tcW w:w="3119" w:type="dxa"/>
            <w:shd w:val="clear" w:color="auto" w:fill="D9D9D9" w:themeFill="background1" w:themeFillShade="D9"/>
          </w:tcPr>
          <w:p w:rsidR="001523FA" w:rsidRPr="00E8088D" w:rsidRDefault="00603E6F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  <w:r w:rsidRPr="00E8088D">
              <w:rPr>
                <w:rFonts w:ascii="Times New Roman" w:hAnsi="Times New Roman"/>
              </w:rPr>
              <w:t>Allure du motif du signal</w:t>
            </w: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1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52" w:type="dxa"/>
          </w:tcPr>
          <w:p w:rsidR="001523FA" w:rsidRPr="00E8088D" w:rsidRDefault="001523FA" w:rsidP="006C0A57">
            <w:pPr>
              <w:pStyle w:val="Sansinterligne1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6C0A57" w:rsidRDefault="006C0A57" w:rsidP="0016596C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tbl>
      <w:tblPr>
        <w:tblStyle w:val="Grilledutableau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  <w:gridCol w:w="859"/>
        <w:gridCol w:w="842"/>
      </w:tblGrid>
      <w:tr w:rsidR="00842429" w:rsidRPr="00E8088D" w:rsidTr="009F4796">
        <w:trPr>
          <w:trHeight w:val="374"/>
        </w:trPr>
        <w:tc>
          <w:tcPr>
            <w:tcW w:w="9072" w:type="dxa"/>
            <w:vAlign w:val="center"/>
          </w:tcPr>
          <w:p w:rsidR="00842429" w:rsidRPr="00E8088D" w:rsidRDefault="00842429" w:rsidP="009F4796">
            <w:pPr>
              <w:ind w:left="31" w:hanging="31"/>
              <w:jc w:val="both"/>
            </w:pPr>
            <w:r>
              <w:rPr>
                <w:color w:val="000000"/>
              </w:rPr>
              <w:t>8</w:t>
            </w:r>
            <w:r>
              <w:rPr>
                <w:color w:val="000000"/>
              </w:rPr>
              <w:t xml:space="preserve">- </w:t>
            </w:r>
            <w:r w:rsidRPr="00E8088D">
              <w:rPr>
                <w:color w:val="000000"/>
                <w:sz w:val="22"/>
                <w:szCs w:val="22"/>
              </w:rPr>
              <w:t>Écoute</w:t>
            </w:r>
            <w:r>
              <w:rPr>
                <w:color w:val="000000"/>
                <w:sz w:val="22"/>
                <w:szCs w:val="22"/>
              </w:rPr>
              <w:t>r</w:t>
            </w:r>
            <w:r w:rsidRPr="00E8088D">
              <w:rPr>
                <w:color w:val="000000"/>
                <w:sz w:val="22"/>
                <w:szCs w:val="22"/>
              </w:rPr>
              <w:t xml:space="preserve"> ces trois sons puis </w:t>
            </w:r>
            <w:r>
              <w:rPr>
                <w:color w:val="000000"/>
                <w:sz w:val="22"/>
                <w:szCs w:val="22"/>
              </w:rPr>
              <w:t xml:space="preserve">les </w:t>
            </w:r>
            <w:r w:rsidRPr="00E8088D">
              <w:rPr>
                <w:color w:val="000000"/>
                <w:sz w:val="22"/>
                <w:szCs w:val="22"/>
              </w:rPr>
              <w:t xml:space="preserve">analyser en suivant la méthode décrite dans l’expérience 1. Il sera inutile de faire apparaitre </w:t>
            </w:r>
            <w:r>
              <w:rPr>
                <w:color w:val="000000"/>
                <w:sz w:val="22"/>
                <w:szCs w:val="22"/>
              </w:rPr>
              <w:t>les</w:t>
            </w:r>
            <w:r w:rsidRPr="00E8088D">
              <w:rPr>
                <w:color w:val="000000"/>
                <w:sz w:val="22"/>
                <w:szCs w:val="22"/>
              </w:rPr>
              <w:t xml:space="preserve"> calculs sur la feuille. Faire vérifier par le professeur.</w:t>
            </w:r>
          </w:p>
        </w:tc>
        <w:tc>
          <w:tcPr>
            <w:tcW w:w="859" w:type="dxa"/>
            <w:vAlign w:val="center"/>
          </w:tcPr>
          <w:p w:rsidR="00842429" w:rsidRPr="00E8088D" w:rsidRDefault="00842429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88D">
              <w:rPr>
                <w:rFonts w:ascii="Times New Roman" w:hAnsi="Times New Roman" w:cs="Times New Roman"/>
                <w:b/>
                <w:sz w:val="24"/>
                <w:szCs w:val="24"/>
              </w:rPr>
              <w:t>Réa</w:t>
            </w:r>
          </w:p>
        </w:tc>
        <w:tc>
          <w:tcPr>
            <w:tcW w:w="842" w:type="dxa"/>
          </w:tcPr>
          <w:p w:rsidR="00842429" w:rsidRPr="00E8088D" w:rsidRDefault="00842429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429" w:rsidRPr="00E8088D" w:rsidTr="009F4796">
        <w:trPr>
          <w:trHeight w:val="374"/>
        </w:trPr>
        <w:tc>
          <w:tcPr>
            <w:tcW w:w="9072" w:type="dxa"/>
            <w:vAlign w:val="center"/>
          </w:tcPr>
          <w:p w:rsidR="00842429" w:rsidRPr="00E8088D" w:rsidRDefault="00842429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r w:rsidRPr="00E8088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E8088D">
              <w:rPr>
                <w:rFonts w:ascii="Times New Roman" w:hAnsi="Times New Roman" w:cs="Times New Roman"/>
                <w:color w:val="000000"/>
              </w:rPr>
              <w:t>Comment</w:t>
            </w:r>
            <w:proofErr w:type="gramEnd"/>
            <w:r w:rsidRPr="00E8088D">
              <w:rPr>
                <w:rFonts w:ascii="Times New Roman" w:hAnsi="Times New Roman" w:cs="Times New Roman"/>
                <w:color w:val="000000"/>
              </w:rPr>
              <w:t xml:space="preserve"> expliquer que les sons 1 et 2 sonnent différemment ?</w:t>
            </w:r>
          </w:p>
        </w:tc>
        <w:tc>
          <w:tcPr>
            <w:tcW w:w="859" w:type="dxa"/>
            <w:vAlign w:val="center"/>
          </w:tcPr>
          <w:p w:rsidR="00842429" w:rsidRPr="00E8088D" w:rsidRDefault="00842429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</w:t>
            </w:r>
          </w:p>
        </w:tc>
        <w:tc>
          <w:tcPr>
            <w:tcW w:w="842" w:type="dxa"/>
          </w:tcPr>
          <w:p w:rsidR="00842429" w:rsidRPr="00E8088D" w:rsidRDefault="00842429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429" w:rsidRPr="00E8088D" w:rsidTr="009F4796">
        <w:trPr>
          <w:trHeight w:val="374"/>
        </w:trPr>
        <w:tc>
          <w:tcPr>
            <w:tcW w:w="9072" w:type="dxa"/>
            <w:vAlign w:val="center"/>
          </w:tcPr>
          <w:p w:rsidR="00842429" w:rsidRPr="00E8088D" w:rsidRDefault="00842429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10- </w:t>
            </w:r>
            <w:r w:rsidRPr="00E8088D">
              <w:rPr>
                <w:rFonts w:ascii="Times New Roman" w:hAnsi="Times New Roman" w:cs="Times New Roman"/>
                <w:color w:val="000000"/>
              </w:rPr>
              <w:t xml:space="preserve">Comment expliquer </w:t>
            </w:r>
            <w:r>
              <w:rPr>
                <w:rFonts w:ascii="Times New Roman" w:hAnsi="Times New Roman" w:cs="Times New Roman"/>
                <w:color w:val="000000"/>
              </w:rPr>
              <w:t xml:space="preserve">que </w:t>
            </w:r>
            <w:r w:rsidRPr="00E8088D">
              <w:rPr>
                <w:rFonts w:ascii="Times New Roman" w:hAnsi="Times New Roman" w:cs="Times New Roman"/>
                <w:color w:val="000000"/>
              </w:rPr>
              <w:t>les sons 1 et 3 sonnent différemment ?</w:t>
            </w:r>
          </w:p>
        </w:tc>
        <w:tc>
          <w:tcPr>
            <w:tcW w:w="859" w:type="dxa"/>
            <w:vAlign w:val="center"/>
          </w:tcPr>
          <w:p w:rsidR="00842429" w:rsidRPr="00E8088D" w:rsidRDefault="00842429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Ana</w:t>
            </w:r>
          </w:p>
        </w:tc>
        <w:tc>
          <w:tcPr>
            <w:tcW w:w="842" w:type="dxa"/>
          </w:tcPr>
          <w:p w:rsidR="00842429" w:rsidRPr="00E8088D" w:rsidRDefault="00842429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2429" w:rsidRDefault="00842429" w:rsidP="0016596C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p w:rsidR="00603E6F" w:rsidRPr="00E8088D" w:rsidRDefault="00842429" w:rsidP="00842429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CCCCCC"/>
        <w:jc w:val="center"/>
        <w:rPr>
          <w:color w:val="000000"/>
          <w:sz w:val="22"/>
          <w:szCs w:val="22"/>
        </w:rPr>
      </w:pPr>
      <w:r>
        <w:rPr>
          <w:b/>
          <w:bCs/>
        </w:rPr>
        <w:t xml:space="preserve">Expérience </w:t>
      </w:r>
      <w:r>
        <w:rPr>
          <w:b/>
          <w:bCs/>
        </w:rPr>
        <w:t>3</w:t>
      </w:r>
      <w:r>
        <w:rPr>
          <w:b/>
          <w:bCs/>
        </w:rPr>
        <w:t xml:space="preserve"> : </w:t>
      </w:r>
      <w:r>
        <w:rPr>
          <w:b/>
          <w:bCs/>
        </w:rPr>
        <w:t>La guitare sonne-t-elle juste ?</w:t>
      </w:r>
    </w:p>
    <w:p w:rsidR="00603E6F" w:rsidRPr="00E8088D" w:rsidRDefault="00603E6F" w:rsidP="0016596C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tbl>
      <w:tblPr>
        <w:tblStyle w:val="Grilledutableau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  <w:gridCol w:w="859"/>
        <w:gridCol w:w="842"/>
      </w:tblGrid>
      <w:tr w:rsidR="00842429" w:rsidRPr="00E8088D" w:rsidTr="009F4796">
        <w:trPr>
          <w:trHeight w:val="374"/>
        </w:trPr>
        <w:tc>
          <w:tcPr>
            <w:tcW w:w="9072" w:type="dxa"/>
            <w:vAlign w:val="center"/>
          </w:tcPr>
          <w:p w:rsidR="00842429" w:rsidRPr="00AF67E3" w:rsidRDefault="00842429" w:rsidP="00AF67E3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11- </w:t>
            </w:r>
            <w:r w:rsidRPr="00E8088D">
              <w:rPr>
                <w:color w:val="000000"/>
                <w:sz w:val="22"/>
                <w:szCs w:val="22"/>
              </w:rPr>
              <w:t>En utilisant internet et toutes les ressources disponibles (matériel et logiciels), rédiger un protocole pour savoir si la 3</w:t>
            </w:r>
            <w:r w:rsidRPr="00E8088D">
              <w:rPr>
                <w:color w:val="000000"/>
                <w:sz w:val="22"/>
                <w:szCs w:val="22"/>
                <w:vertAlign w:val="superscript"/>
              </w:rPr>
              <w:t>ème</w:t>
            </w:r>
            <w:r w:rsidRPr="00E8088D">
              <w:rPr>
                <w:color w:val="000000"/>
                <w:sz w:val="22"/>
                <w:szCs w:val="22"/>
              </w:rPr>
              <w:t xml:space="preserve"> corde de la guitare est correctement accordée puis réaliser-le. Noter les résultats obtenus. </w:t>
            </w:r>
          </w:p>
        </w:tc>
        <w:tc>
          <w:tcPr>
            <w:tcW w:w="859" w:type="dxa"/>
            <w:vAlign w:val="center"/>
          </w:tcPr>
          <w:p w:rsidR="00842429" w:rsidRDefault="00842429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</w:t>
            </w:r>
          </w:p>
          <w:p w:rsidR="00842429" w:rsidRPr="00E8088D" w:rsidRDefault="00842429" w:rsidP="009F4796">
            <w:pPr>
              <w:pStyle w:val="Sansinterligne"/>
              <w:ind w:left="31"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2" w:type="dxa"/>
          </w:tcPr>
          <w:p w:rsidR="00842429" w:rsidRPr="00E8088D" w:rsidRDefault="00842429" w:rsidP="009F4796">
            <w:pPr>
              <w:pStyle w:val="Sansinterligne"/>
              <w:ind w:left="31" w:hanging="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42429" w:rsidRPr="00E8088D" w:rsidRDefault="00842429" w:rsidP="00AF67E3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</w:p>
    <w:sectPr w:rsidR="00842429" w:rsidRPr="00E8088D" w:rsidSect="00842CD5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211" w:rsidRDefault="007B0211" w:rsidP="002B49A2">
      <w:r>
        <w:separator/>
      </w:r>
    </w:p>
  </w:endnote>
  <w:endnote w:type="continuationSeparator" w:id="0">
    <w:p w:rsidR="007B0211" w:rsidRDefault="007B0211" w:rsidP="002B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9A2" w:rsidRDefault="000C0070" w:rsidP="003171C8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B49A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171C8">
      <w:rPr>
        <w:rStyle w:val="Numrodepage"/>
        <w:noProof/>
      </w:rPr>
      <w:t>3</w:t>
    </w:r>
    <w:r>
      <w:rPr>
        <w:rStyle w:val="Numrodepage"/>
      </w:rPr>
      <w:fldChar w:fldCharType="end"/>
    </w:r>
  </w:p>
  <w:p w:rsidR="002B49A2" w:rsidRDefault="002B49A2" w:rsidP="002B49A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1C8" w:rsidRDefault="000C0070" w:rsidP="00F74086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3171C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332EF">
      <w:rPr>
        <w:rStyle w:val="Numrodepage"/>
        <w:noProof/>
      </w:rPr>
      <w:t>2</w:t>
    </w:r>
    <w:r>
      <w:rPr>
        <w:rStyle w:val="Numrodepage"/>
      </w:rPr>
      <w:fldChar w:fldCharType="end"/>
    </w:r>
  </w:p>
  <w:p w:rsidR="002B49A2" w:rsidRDefault="002B49A2" w:rsidP="002B49A2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211" w:rsidRDefault="007B0211" w:rsidP="002B49A2">
      <w:r>
        <w:separator/>
      </w:r>
    </w:p>
  </w:footnote>
  <w:footnote w:type="continuationSeparator" w:id="0">
    <w:p w:rsidR="007B0211" w:rsidRDefault="007B0211" w:rsidP="002B4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64E8"/>
    <w:multiLevelType w:val="hybridMultilevel"/>
    <w:tmpl w:val="326A7206"/>
    <w:lvl w:ilvl="0" w:tplc="F0A6D88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1607"/>
    <w:multiLevelType w:val="hybridMultilevel"/>
    <w:tmpl w:val="73EEDA06"/>
    <w:lvl w:ilvl="0" w:tplc="99AE332C">
      <w:numFmt w:val="bullet"/>
      <w:lvlText w:val="-"/>
      <w:lvlJc w:val="left"/>
      <w:pPr>
        <w:ind w:left="22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1E666496"/>
    <w:multiLevelType w:val="hybridMultilevel"/>
    <w:tmpl w:val="583A0C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319A4"/>
    <w:multiLevelType w:val="hybridMultilevel"/>
    <w:tmpl w:val="B33A6B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C567E"/>
    <w:multiLevelType w:val="hybridMultilevel"/>
    <w:tmpl w:val="837EDA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36247"/>
    <w:multiLevelType w:val="hybridMultilevel"/>
    <w:tmpl w:val="B888BF98"/>
    <w:lvl w:ilvl="0" w:tplc="D5E2E1C4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315E1"/>
    <w:multiLevelType w:val="hybridMultilevel"/>
    <w:tmpl w:val="119836B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C6E5A"/>
    <w:multiLevelType w:val="hybridMultilevel"/>
    <w:tmpl w:val="31F6F75E"/>
    <w:lvl w:ilvl="0" w:tplc="5D8C35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83745"/>
    <w:multiLevelType w:val="hybridMultilevel"/>
    <w:tmpl w:val="0BC4A9A0"/>
    <w:lvl w:ilvl="0" w:tplc="ED8CA9F0">
      <w:start w:val="17"/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9" w15:restartNumberingAfterBreak="0">
    <w:nsid w:val="3C8A2EB9"/>
    <w:multiLevelType w:val="hybridMultilevel"/>
    <w:tmpl w:val="8A44B5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65F4C"/>
    <w:multiLevelType w:val="hybridMultilevel"/>
    <w:tmpl w:val="A8A41AB4"/>
    <w:lvl w:ilvl="0" w:tplc="CBD8992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85343"/>
    <w:multiLevelType w:val="hybridMultilevel"/>
    <w:tmpl w:val="02BE7772"/>
    <w:lvl w:ilvl="0" w:tplc="CA94243C">
      <w:start w:val="1"/>
      <w:numFmt w:val="bullet"/>
      <w:lvlText w:val=""/>
      <w:lvlJc w:val="left"/>
      <w:pPr>
        <w:ind w:left="113" w:firstLine="24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6711C"/>
    <w:multiLevelType w:val="hybridMultilevel"/>
    <w:tmpl w:val="0C44CA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2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6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D5"/>
    <w:rsid w:val="00007FFE"/>
    <w:rsid w:val="00010B8C"/>
    <w:rsid w:val="00041C67"/>
    <w:rsid w:val="00074025"/>
    <w:rsid w:val="0008097E"/>
    <w:rsid w:val="000B0E6B"/>
    <w:rsid w:val="000C0070"/>
    <w:rsid w:val="000D2FB6"/>
    <w:rsid w:val="000D34BC"/>
    <w:rsid w:val="000E3AA0"/>
    <w:rsid w:val="001248F8"/>
    <w:rsid w:val="00142725"/>
    <w:rsid w:val="001523FA"/>
    <w:rsid w:val="001563B2"/>
    <w:rsid w:val="0016596C"/>
    <w:rsid w:val="0016616E"/>
    <w:rsid w:val="001677D3"/>
    <w:rsid w:val="00176C24"/>
    <w:rsid w:val="00194791"/>
    <w:rsid w:val="001B5BC3"/>
    <w:rsid w:val="001C1184"/>
    <w:rsid w:val="001C5A48"/>
    <w:rsid w:val="001E2429"/>
    <w:rsid w:val="00212588"/>
    <w:rsid w:val="00215823"/>
    <w:rsid w:val="00243583"/>
    <w:rsid w:val="00251139"/>
    <w:rsid w:val="002516E7"/>
    <w:rsid w:val="00275DEC"/>
    <w:rsid w:val="00276BE8"/>
    <w:rsid w:val="00287084"/>
    <w:rsid w:val="002A0B9C"/>
    <w:rsid w:val="002B3F2C"/>
    <w:rsid w:val="002B49A2"/>
    <w:rsid w:val="003020DB"/>
    <w:rsid w:val="00310D2B"/>
    <w:rsid w:val="003171C8"/>
    <w:rsid w:val="00321C79"/>
    <w:rsid w:val="00322065"/>
    <w:rsid w:val="0032416B"/>
    <w:rsid w:val="00325524"/>
    <w:rsid w:val="00330708"/>
    <w:rsid w:val="00333B45"/>
    <w:rsid w:val="00341230"/>
    <w:rsid w:val="00344A96"/>
    <w:rsid w:val="00351940"/>
    <w:rsid w:val="00362350"/>
    <w:rsid w:val="00397DA7"/>
    <w:rsid w:val="003A3007"/>
    <w:rsid w:val="003A66D3"/>
    <w:rsid w:val="003B5ACC"/>
    <w:rsid w:val="003C4783"/>
    <w:rsid w:val="003F685C"/>
    <w:rsid w:val="00400CD8"/>
    <w:rsid w:val="004148AA"/>
    <w:rsid w:val="004279EF"/>
    <w:rsid w:val="00444835"/>
    <w:rsid w:val="00447156"/>
    <w:rsid w:val="00495164"/>
    <w:rsid w:val="00496923"/>
    <w:rsid w:val="004A77D4"/>
    <w:rsid w:val="004B1705"/>
    <w:rsid w:val="005259CF"/>
    <w:rsid w:val="00534D2E"/>
    <w:rsid w:val="00546AB8"/>
    <w:rsid w:val="00565BD3"/>
    <w:rsid w:val="005716FC"/>
    <w:rsid w:val="00575211"/>
    <w:rsid w:val="005859B3"/>
    <w:rsid w:val="005B0CFC"/>
    <w:rsid w:val="005B0F28"/>
    <w:rsid w:val="005C628F"/>
    <w:rsid w:val="005F13A3"/>
    <w:rsid w:val="00602FB5"/>
    <w:rsid w:val="00603E6F"/>
    <w:rsid w:val="006164C5"/>
    <w:rsid w:val="00621D5A"/>
    <w:rsid w:val="0063390F"/>
    <w:rsid w:val="0064508E"/>
    <w:rsid w:val="00645DD7"/>
    <w:rsid w:val="00646024"/>
    <w:rsid w:val="006605F3"/>
    <w:rsid w:val="006641F2"/>
    <w:rsid w:val="00666A5A"/>
    <w:rsid w:val="00684AC3"/>
    <w:rsid w:val="0069083D"/>
    <w:rsid w:val="006A74B0"/>
    <w:rsid w:val="006B107D"/>
    <w:rsid w:val="006B4091"/>
    <w:rsid w:val="006C0A57"/>
    <w:rsid w:val="006D7CA2"/>
    <w:rsid w:val="00712FE0"/>
    <w:rsid w:val="00732148"/>
    <w:rsid w:val="007459D3"/>
    <w:rsid w:val="0075525C"/>
    <w:rsid w:val="007715BF"/>
    <w:rsid w:val="00790554"/>
    <w:rsid w:val="007B0211"/>
    <w:rsid w:val="007F270B"/>
    <w:rsid w:val="007F476A"/>
    <w:rsid w:val="00826B9A"/>
    <w:rsid w:val="00842429"/>
    <w:rsid w:val="00842CD5"/>
    <w:rsid w:val="00863B0E"/>
    <w:rsid w:val="0086602B"/>
    <w:rsid w:val="008A70D1"/>
    <w:rsid w:val="008B6D02"/>
    <w:rsid w:val="008C6B79"/>
    <w:rsid w:val="008D1DB7"/>
    <w:rsid w:val="008D49E9"/>
    <w:rsid w:val="008F0D16"/>
    <w:rsid w:val="00906F08"/>
    <w:rsid w:val="00914534"/>
    <w:rsid w:val="009400A3"/>
    <w:rsid w:val="00940B8D"/>
    <w:rsid w:val="009456F4"/>
    <w:rsid w:val="009C1A77"/>
    <w:rsid w:val="00A470BB"/>
    <w:rsid w:val="00A67FD6"/>
    <w:rsid w:val="00A92F67"/>
    <w:rsid w:val="00A964A5"/>
    <w:rsid w:val="00AA68B1"/>
    <w:rsid w:val="00AB245D"/>
    <w:rsid w:val="00AB7182"/>
    <w:rsid w:val="00AC28C7"/>
    <w:rsid w:val="00AE487B"/>
    <w:rsid w:val="00AF67E3"/>
    <w:rsid w:val="00B1230C"/>
    <w:rsid w:val="00B643AF"/>
    <w:rsid w:val="00BA008A"/>
    <w:rsid w:val="00BE56B6"/>
    <w:rsid w:val="00C27E1C"/>
    <w:rsid w:val="00C465D7"/>
    <w:rsid w:val="00C56A47"/>
    <w:rsid w:val="00C66E44"/>
    <w:rsid w:val="00C72936"/>
    <w:rsid w:val="00C93EB9"/>
    <w:rsid w:val="00C96D83"/>
    <w:rsid w:val="00CB4DB1"/>
    <w:rsid w:val="00CE2EB8"/>
    <w:rsid w:val="00CF3E9B"/>
    <w:rsid w:val="00D016D9"/>
    <w:rsid w:val="00D30A76"/>
    <w:rsid w:val="00D4003F"/>
    <w:rsid w:val="00D516CD"/>
    <w:rsid w:val="00D567D2"/>
    <w:rsid w:val="00D60918"/>
    <w:rsid w:val="00D9776B"/>
    <w:rsid w:val="00DA33A2"/>
    <w:rsid w:val="00DA78CF"/>
    <w:rsid w:val="00DB245B"/>
    <w:rsid w:val="00DD308B"/>
    <w:rsid w:val="00DE4308"/>
    <w:rsid w:val="00E06262"/>
    <w:rsid w:val="00E332EF"/>
    <w:rsid w:val="00E44ED0"/>
    <w:rsid w:val="00E54DEB"/>
    <w:rsid w:val="00E8088D"/>
    <w:rsid w:val="00E808D1"/>
    <w:rsid w:val="00EA4C8E"/>
    <w:rsid w:val="00EB04A9"/>
    <w:rsid w:val="00EC42DE"/>
    <w:rsid w:val="00ED398D"/>
    <w:rsid w:val="00EF431B"/>
    <w:rsid w:val="00F32E48"/>
    <w:rsid w:val="00F366E2"/>
    <w:rsid w:val="00F41F30"/>
    <w:rsid w:val="00F45BE4"/>
    <w:rsid w:val="00F46DB8"/>
    <w:rsid w:val="00F651DA"/>
    <w:rsid w:val="00F74C58"/>
    <w:rsid w:val="00F76013"/>
    <w:rsid w:val="00F7772F"/>
    <w:rsid w:val="00FB1218"/>
    <w:rsid w:val="00FC5D8A"/>
    <w:rsid w:val="00FD63F1"/>
    <w:rsid w:val="00FE0484"/>
    <w:rsid w:val="00FE47A2"/>
    <w:rsid w:val="00FF2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D9074"/>
  <w15:docId w15:val="{D7F32BB7-6892-4D27-B0CC-FD9A73C0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31B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E44ED0"/>
    <w:pPr>
      <w:keepNext/>
      <w:jc w:val="both"/>
      <w:outlineLvl w:val="0"/>
    </w:pPr>
    <w:rPr>
      <w:b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59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4ED0"/>
    <w:pPr>
      <w:keepNext/>
      <w:keepLines/>
      <w:overflowPunct w:val="0"/>
      <w:autoSpaceDE w:val="0"/>
      <w:autoSpaceDN w:val="0"/>
      <w:adjustRightInd w:val="0"/>
      <w:spacing w:before="200"/>
      <w:textAlignment w:val="baseline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C96D83"/>
    <w:pPr>
      <w:keepNext/>
      <w:shd w:val="pct20" w:color="auto" w:fill="FFFFFF"/>
      <w:jc w:val="center"/>
      <w:outlineLvl w:val="4"/>
    </w:pPr>
    <w:rPr>
      <w:rFonts w:ascii="Arial" w:hAnsi="Arial"/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2C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42CD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itre5Car">
    <w:name w:val="Titre 5 Car"/>
    <w:basedOn w:val="Policepardfaut"/>
    <w:link w:val="Titre5"/>
    <w:rsid w:val="00C96D83"/>
    <w:rPr>
      <w:rFonts w:ascii="Arial" w:eastAsia="Times New Roman" w:hAnsi="Arial" w:cs="Times New Roman"/>
      <w:b/>
      <w:szCs w:val="20"/>
      <w:shd w:val="pct20" w:color="auto" w:fill="FFFFFF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B49A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B49A2"/>
  </w:style>
  <w:style w:type="character" w:styleId="Numrodepage">
    <w:name w:val="page number"/>
    <w:basedOn w:val="Policepardfaut"/>
    <w:uiPriority w:val="99"/>
    <w:semiHidden/>
    <w:unhideWhenUsed/>
    <w:rsid w:val="002B49A2"/>
  </w:style>
  <w:style w:type="character" w:customStyle="1" w:styleId="Titre1Car">
    <w:name w:val="Titre 1 Car"/>
    <w:basedOn w:val="Policepardfaut"/>
    <w:link w:val="Titre1"/>
    <w:uiPriority w:val="99"/>
    <w:rsid w:val="00E44ED0"/>
    <w:rPr>
      <w:rFonts w:ascii="Times New Roman" w:eastAsia="Times New Roman" w:hAnsi="Times New Roman" w:cs="Times New Roman"/>
      <w:b/>
      <w:u w:val="single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44ED0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fr-FR"/>
    </w:rPr>
  </w:style>
  <w:style w:type="paragraph" w:styleId="Sansinterligne">
    <w:name w:val="No Spacing"/>
    <w:link w:val="SansinterligneCar"/>
    <w:uiPriority w:val="1"/>
    <w:qFormat/>
    <w:rsid w:val="00E44ED0"/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44ED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44ED0"/>
    <w:rPr>
      <w:color w:val="954F72" w:themeColor="followed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44ED0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4ED0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4ED0"/>
    <w:rPr>
      <w:rFonts w:ascii="Tahoma" w:eastAsia="Times New Roman" w:hAnsi="Tahoma" w:cs="Tahoma"/>
      <w:sz w:val="16"/>
      <w:szCs w:val="1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44ED0"/>
    <w:pPr>
      <w:spacing w:before="100" w:beforeAutospacing="1" w:after="100" w:afterAutospacing="1"/>
    </w:pPr>
  </w:style>
  <w:style w:type="paragraph" w:styleId="Lgende">
    <w:name w:val="caption"/>
    <w:basedOn w:val="Normal"/>
    <w:next w:val="Normal"/>
    <w:uiPriority w:val="35"/>
    <w:unhideWhenUsed/>
    <w:qFormat/>
    <w:rsid w:val="00E44ED0"/>
    <w:pPr>
      <w:overflowPunct w:val="0"/>
      <w:autoSpaceDE w:val="0"/>
      <w:autoSpaceDN w:val="0"/>
      <w:adjustRightInd w:val="0"/>
      <w:spacing w:after="200"/>
      <w:textAlignment w:val="baseline"/>
    </w:pPr>
    <w:rPr>
      <w:b/>
      <w:bCs/>
      <w:color w:val="5B9BD5" w:themeColor="accent1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rsid w:val="00E44ED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4ED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rsid w:val="00E44ED0"/>
    <w:rPr>
      <w:rFonts w:cs="Times New Roman"/>
      <w:vertAlign w:val="superscript"/>
    </w:rPr>
  </w:style>
  <w:style w:type="character" w:styleId="lev">
    <w:name w:val="Strong"/>
    <w:basedOn w:val="Policepardfaut"/>
    <w:uiPriority w:val="22"/>
    <w:qFormat/>
    <w:rsid w:val="00E44E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171C8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3171C8"/>
  </w:style>
  <w:style w:type="character" w:styleId="Textedelespacerserv">
    <w:name w:val="Placeholder Text"/>
    <w:basedOn w:val="Policepardfaut"/>
    <w:uiPriority w:val="99"/>
    <w:semiHidden/>
    <w:rsid w:val="00A964A5"/>
    <w:rPr>
      <w:color w:val="808080"/>
    </w:rPr>
  </w:style>
  <w:style w:type="paragraph" w:styleId="Corpsdetexte2">
    <w:name w:val="Body Text 2"/>
    <w:basedOn w:val="Normal"/>
    <w:link w:val="Corpsdetexte2Car"/>
    <w:rsid w:val="00FE0484"/>
    <w:pPr>
      <w:jc w:val="both"/>
    </w:pPr>
    <w:rPr>
      <w:rFonts w:eastAsia="Times"/>
      <w:color w:val="000000"/>
      <w:szCs w:val="20"/>
    </w:rPr>
  </w:style>
  <w:style w:type="character" w:customStyle="1" w:styleId="Corpsdetexte2Car">
    <w:name w:val="Corps de texte 2 Car"/>
    <w:basedOn w:val="Policepardfaut"/>
    <w:link w:val="Corpsdetexte2"/>
    <w:rsid w:val="00FE0484"/>
    <w:rPr>
      <w:rFonts w:ascii="Times New Roman" w:eastAsia="Times" w:hAnsi="Times New Roman" w:cs="Times New Roman"/>
      <w:color w:val="00000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165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tionnonrsolue1">
    <w:name w:val="Mention non résolue1"/>
    <w:basedOn w:val="Policepardfaut"/>
    <w:uiPriority w:val="99"/>
    <w:rsid w:val="005259CF"/>
    <w:rPr>
      <w:color w:val="605E5C"/>
      <w:shd w:val="clear" w:color="auto" w:fill="E1DFDD"/>
    </w:rPr>
  </w:style>
  <w:style w:type="character" w:customStyle="1" w:styleId="petitescapitales">
    <w:name w:val="petites_capitales"/>
    <w:basedOn w:val="Policepardfaut"/>
    <w:rsid w:val="00F74C58"/>
  </w:style>
  <w:style w:type="character" w:styleId="CitationHTML">
    <w:name w:val="HTML Cite"/>
    <w:basedOn w:val="Policepardfaut"/>
    <w:uiPriority w:val="99"/>
    <w:semiHidden/>
    <w:unhideWhenUsed/>
    <w:rsid w:val="00F74C58"/>
    <w:rPr>
      <w:i/>
      <w:iCs/>
    </w:rPr>
  </w:style>
  <w:style w:type="paragraph" w:customStyle="1" w:styleId="Sansinterligne1">
    <w:name w:val="Sans interligne1"/>
    <w:rsid w:val="006C0A57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CRIF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de Microsoft Office</dc:creator>
  <cp:lastModifiedBy>Famille MALLET</cp:lastModifiedBy>
  <cp:revision>2</cp:revision>
  <cp:lastPrinted>2019-11-13T13:48:00Z</cp:lastPrinted>
  <dcterms:created xsi:type="dcterms:W3CDTF">2019-12-11T18:20:00Z</dcterms:created>
  <dcterms:modified xsi:type="dcterms:W3CDTF">2019-12-11T18:20:00Z</dcterms:modified>
</cp:coreProperties>
</file>