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1466" w14:textId="77777777" w:rsidR="00CF2794" w:rsidRPr="002E6640" w:rsidRDefault="00CF2794" w:rsidP="00CF2794">
      <w:pPr>
        <w:pStyle w:val="Titre1"/>
        <w:rPr>
          <w:b/>
          <w:bCs/>
        </w:rPr>
      </w:pPr>
      <w:r>
        <w:t>TP</w:t>
      </w:r>
      <w:r>
        <w:t>6</w:t>
      </w:r>
      <w:r>
        <w:t xml:space="preserve"> de chimie      </w:t>
      </w:r>
      <w:r w:rsidR="002E6640" w:rsidRPr="002E6640">
        <w:rPr>
          <w:b/>
          <w:bCs/>
        </w:rPr>
        <w:t>Dilution : préparation et utilisation d’une échelle de teinte</w:t>
      </w:r>
    </w:p>
    <w:p w14:paraId="1512446E" w14:textId="77777777" w:rsidR="00CF2794" w:rsidRDefault="00CF2794" w:rsidP="00CF2794">
      <w:pPr>
        <w:rPr>
          <w:sz w:val="22"/>
        </w:rPr>
      </w:pPr>
    </w:p>
    <w:p w14:paraId="78D7EC5A" w14:textId="77777777" w:rsidR="00CF2794" w:rsidRDefault="00CF2794" w:rsidP="00CF2794">
      <w:pPr>
        <w:pStyle w:val="Titre2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jc w:val="center"/>
      </w:pPr>
      <w:r>
        <w:t>I PRESENTATION</w:t>
      </w:r>
    </w:p>
    <w:p w14:paraId="0E9321F9" w14:textId="77777777" w:rsidR="002E6640" w:rsidRDefault="002E6640" w:rsidP="00CF2794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1AE422" wp14:editId="50AEB1BC">
            <wp:simplePos x="0" y="0"/>
            <wp:positionH relativeFrom="column">
              <wp:posOffset>5346065</wp:posOffset>
            </wp:positionH>
            <wp:positionV relativeFrom="paragraph">
              <wp:posOffset>54610</wp:posOffset>
            </wp:positionV>
            <wp:extent cx="852805" cy="1447165"/>
            <wp:effectExtent l="0" t="0" r="444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B08E0" w14:textId="77777777" w:rsidR="002E6640" w:rsidRDefault="002E6640" w:rsidP="00CF2794">
      <w:pPr>
        <w:rPr>
          <w:iCs/>
          <w:sz w:val="22"/>
        </w:rPr>
      </w:pPr>
      <w:r>
        <w:rPr>
          <w:i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F8802" wp14:editId="7541AB56">
                <wp:simplePos x="0" y="0"/>
                <wp:positionH relativeFrom="column">
                  <wp:posOffset>-16510</wp:posOffset>
                </wp:positionH>
                <wp:positionV relativeFrom="paragraph">
                  <wp:posOffset>340360</wp:posOffset>
                </wp:positionV>
                <wp:extent cx="5276850" cy="123825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55AC7" w14:textId="77777777" w:rsidR="00CF2794" w:rsidRDefault="00CF2794" w:rsidP="00CF2794">
                            <w:pPr>
                              <w:pStyle w:val="Titre5"/>
                            </w:pPr>
                            <w:r>
                              <w:t>COMPOSITION </w:t>
                            </w:r>
                          </w:p>
                          <w:p w14:paraId="71D86A31" w14:textId="77777777" w:rsidR="00CF2794" w:rsidRDefault="00CF2794" w:rsidP="00CF2794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Principe actif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 : hypochlorite de sodium 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8"/>
                              </w:rPr>
                              <w:t>NaClO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  <w:szCs w:val="28"/>
                              </w:rPr>
                              <w:t xml:space="preserve"> 0,500g de chlore actif</w:t>
                            </w:r>
                          </w:p>
                          <w:p w14:paraId="166EDB34" w14:textId="77777777" w:rsidR="00CF2794" w:rsidRDefault="00CF2794" w:rsidP="00CF2794"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Principe non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actif 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qui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 xml:space="preserve"> donne la couleur à la solution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  <w:p w14:paraId="35DC280B" w14:textId="77777777" w:rsidR="00CF2794" w:rsidRDefault="00CF2794" w:rsidP="00CF2794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Permanganate de potassium </w:t>
                            </w:r>
                            <w:r>
                              <w:rPr>
                                <w:sz w:val="22"/>
                              </w:rPr>
                              <w:t>KMnO</w:t>
                            </w:r>
                            <w:proofErr w:type="gramStart"/>
                            <w:r>
                              <w:rPr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  <w:szCs w:val="28"/>
                              </w:rPr>
                              <w:t xml:space="preserve"> 0,0010g pour 100mL</w:t>
                            </w:r>
                          </w:p>
                          <w:p w14:paraId="59F8F2C7" w14:textId="77777777" w:rsidR="00CF2794" w:rsidRDefault="00CF2794" w:rsidP="00CF2794">
                            <w:pPr>
                              <w:pStyle w:val="Titre2"/>
                              <w:rPr>
                                <w:bCs w:val="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Cs w:val="0"/>
                                <w:szCs w:val="28"/>
                                <w:u w:val="single"/>
                              </w:rPr>
                              <w:t>MODE D’EMPLOI</w:t>
                            </w:r>
                          </w:p>
                          <w:p w14:paraId="3E86B2C1" w14:textId="77777777" w:rsidR="00CF2794" w:rsidRDefault="00CF2794" w:rsidP="00CF2794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En application cutanée sans dilution, en application, bains locaux ou pansements humides. </w:t>
                            </w:r>
                          </w:p>
                          <w:p w14:paraId="5084769F" w14:textId="77777777" w:rsidR="00CF2794" w:rsidRDefault="00CF2794" w:rsidP="00CF2794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Conserver à l’abri de la lumière.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F880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1.3pt;margin-top:26.8pt;width:415.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" filled="f" stroked="f">
                <v:textbox>
                  <w:txbxContent>
                    <w:p w14:paraId="58E55AC7" w14:textId="77777777" w:rsidR="00CF2794" w:rsidRDefault="00CF2794" w:rsidP="00CF2794">
                      <w:pPr>
                        <w:pStyle w:val="Titre5"/>
                      </w:pPr>
                      <w:r>
                        <w:t>COMPOSITION </w:t>
                      </w:r>
                    </w:p>
                    <w:p w14:paraId="71D86A31" w14:textId="77777777" w:rsidR="00CF2794" w:rsidRDefault="00CF2794" w:rsidP="00CF2794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Principe actif</w:t>
                      </w:r>
                      <w:r>
                        <w:rPr>
                          <w:sz w:val="22"/>
                          <w:szCs w:val="28"/>
                        </w:rPr>
                        <w:t> : hypochlorite de sodium 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8"/>
                        </w:rPr>
                        <w:t>NaClO</w:t>
                      </w:r>
                      <w:proofErr w:type="spellEnd"/>
                      <w:r>
                        <w:rPr>
                          <w:sz w:val="22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  <w:szCs w:val="28"/>
                        </w:rPr>
                        <w:t xml:space="preserve"> 0,500g de chlore actif</w:t>
                      </w:r>
                    </w:p>
                    <w:p w14:paraId="166EDB34" w14:textId="77777777" w:rsidR="00CF2794" w:rsidRDefault="00CF2794" w:rsidP="00CF2794">
                      <w:pPr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Principe non </w:t>
                      </w:r>
                      <w:proofErr w:type="gramStart"/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actif 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 qui</w:t>
                      </w:r>
                      <w:proofErr w:type="gramEnd"/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 xml:space="preserve"> donne la couleur à la solution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:</w:t>
                      </w:r>
                    </w:p>
                    <w:p w14:paraId="35DC280B" w14:textId="77777777" w:rsidR="00CF2794" w:rsidRDefault="00CF2794" w:rsidP="00CF2794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>Permanganate de potassium </w:t>
                      </w:r>
                      <w:r>
                        <w:rPr>
                          <w:sz w:val="22"/>
                        </w:rPr>
                        <w:t>KMnO</w:t>
                      </w:r>
                      <w:proofErr w:type="gramStart"/>
                      <w:r>
                        <w:rPr>
                          <w:sz w:val="22"/>
                          <w:vertAlign w:val="subscript"/>
                        </w:rPr>
                        <w:t>4</w:t>
                      </w:r>
                      <w:r>
                        <w:rPr>
                          <w:sz w:val="22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  <w:szCs w:val="28"/>
                        </w:rPr>
                        <w:t xml:space="preserve"> 0,0010g pour 100mL</w:t>
                      </w:r>
                    </w:p>
                    <w:p w14:paraId="59F8F2C7" w14:textId="77777777" w:rsidR="00CF2794" w:rsidRDefault="00CF2794" w:rsidP="00CF2794">
                      <w:pPr>
                        <w:pStyle w:val="Titre2"/>
                        <w:rPr>
                          <w:bCs w:val="0"/>
                          <w:szCs w:val="28"/>
                          <w:u w:val="single"/>
                        </w:rPr>
                      </w:pPr>
                      <w:r>
                        <w:rPr>
                          <w:bCs w:val="0"/>
                          <w:szCs w:val="28"/>
                          <w:u w:val="single"/>
                        </w:rPr>
                        <w:t>MODE D’EMPLOI</w:t>
                      </w:r>
                    </w:p>
                    <w:p w14:paraId="3E86B2C1" w14:textId="77777777" w:rsidR="00CF2794" w:rsidRDefault="00CF2794" w:rsidP="00CF2794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En application cutanée sans dilution, en application, bains locaux ou pansements humides. </w:t>
                      </w:r>
                    </w:p>
                    <w:p w14:paraId="5084769F" w14:textId="77777777" w:rsidR="00CF2794" w:rsidRDefault="00CF2794" w:rsidP="00CF2794">
                      <w:pPr>
                        <w:rPr>
                          <w:sz w:val="22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Conserver à l’abri de la lumière. </w:t>
                      </w:r>
                    </w:p>
                  </w:txbxContent>
                </v:textbox>
              </v:shape>
            </w:pict>
          </mc:Fallback>
        </mc:AlternateContent>
      </w:r>
      <w:r w:rsidR="00E802F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F0C2" wp14:editId="695F3FAE">
                <wp:simplePos x="0" y="0"/>
                <wp:positionH relativeFrom="column">
                  <wp:posOffset>5260340</wp:posOffset>
                </wp:positionH>
                <wp:positionV relativeFrom="paragraph">
                  <wp:posOffset>207010</wp:posOffset>
                </wp:positionV>
                <wp:extent cx="1057275" cy="1343025"/>
                <wp:effectExtent l="0" t="0" r="0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E67B8" w14:textId="77777777" w:rsidR="00CF2794" w:rsidRDefault="00CF2794" w:rsidP="00CF27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F0C2" id="Zone de texte 2" o:spid="_x0000_s1027" type="#_x0000_t202" style="position:absolute;margin-left:414.2pt;margin-top:16.3pt;width:83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" filled="f" stroked="f">
                <v:textbox>
                  <w:txbxContent>
                    <w:p w14:paraId="75FE67B8" w14:textId="77777777" w:rsidR="00CF2794" w:rsidRDefault="00CF2794" w:rsidP="00CF2794"/>
                  </w:txbxContent>
                </v:textbox>
              </v:shape>
            </w:pict>
          </mc:Fallback>
        </mc:AlternateContent>
      </w:r>
      <w:r w:rsidR="00CF2794">
        <w:rPr>
          <w:iCs/>
          <w:sz w:val="22"/>
        </w:rPr>
        <w:t xml:space="preserve">L’eau de Dakin est un antiseptique utilisé pour le lavage des plaies et des muqueuses. </w:t>
      </w:r>
    </w:p>
    <w:p w14:paraId="19E054CA" w14:textId="77777777" w:rsidR="002E6640" w:rsidRDefault="00CF2794" w:rsidP="00CF2794">
      <w:pPr>
        <w:rPr>
          <w:sz w:val="22"/>
        </w:rPr>
      </w:pPr>
      <w:r>
        <w:rPr>
          <w:iCs/>
          <w:sz w:val="22"/>
        </w:rPr>
        <w:t>Elle a une couleur rose et une odeur chlorée.</w:t>
      </w:r>
      <w:r>
        <w:rPr>
          <w:iCs/>
          <w:sz w:val="22"/>
        </w:rPr>
        <w:br/>
      </w:r>
    </w:p>
    <w:p w14:paraId="4E2193F0" w14:textId="77777777" w:rsidR="002E6640" w:rsidRDefault="002E6640" w:rsidP="00CF2794">
      <w:pPr>
        <w:rPr>
          <w:sz w:val="22"/>
        </w:rPr>
      </w:pPr>
    </w:p>
    <w:p w14:paraId="79352DC2" w14:textId="77777777" w:rsidR="002E6640" w:rsidRDefault="002E6640" w:rsidP="00CF2794">
      <w:pPr>
        <w:rPr>
          <w:sz w:val="22"/>
        </w:rPr>
      </w:pPr>
    </w:p>
    <w:p w14:paraId="082967F0" w14:textId="77777777" w:rsidR="002E6640" w:rsidRDefault="002E6640" w:rsidP="00CF2794">
      <w:pPr>
        <w:rPr>
          <w:sz w:val="22"/>
        </w:rPr>
      </w:pPr>
    </w:p>
    <w:p w14:paraId="37850A6D" w14:textId="77777777" w:rsidR="00CF2794" w:rsidRDefault="00CF2794" w:rsidP="00CF2794">
      <w:pPr>
        <w:rPr>
          <w:sz w:val="22"/>
        </w:rPr>
      </w:pPr>
    </w:p>
    <w:p w14:paraId="05EDBFD5" w14:textId="77777777" w:rsidR="00CF2794" w:rsidRDefault="00CF2794" w:rsidP="00CF2794">
      <w:pPr>
        <w:rPr>
          <w:sz w:val="22"/>
        </w:rPr>
      </w:pPr>
    </w:p>
    <w:p w14:paraId="0CE505C1" w14:textId="77777777" w:rsidR="00CF2794" w:rsidRDefault="00CF2794" w:rsidP="00CF2794">
      <w:pPr>
        <w:rPr>
          <w:sz w:val="22"/>
        </w:rPr>
      </w:pPr>
    </w:p>
    <w:p w14:paraId="491A7981" w14:textId="77777777" w:rsidR="00CF2794" w:rsidRDefault="00CF2794" w:rsidP="00CF2794">
      <w:pPr>
        <w:rPr>
          <w:sz w:val="22"/>
        </w:rPr>
      </w:pPr>
    </w:p>
    <w:tbl>
      <w:tblPr>
        <w:tblStyle w:val="Grilledutableau"/>
        <w:tblW w:w="10566" w:type="dxa"/>
        <w:tblInd w:w="-147" w:type="dxa"/>
        <w:tblLook w:val="04A0" w:firstRow="1" w:lastRow="0" w:firstColumn="1" w:lastColumn="0" w:noHBand="0" w:noVBand="1"/>
      </w:tblPr>
      <w:tblGrid>
        <w:gridCol w:w="9073"/>
        <w:gridCol w:w="789"/>
        <w:gridCol w:w="704"/>
      </w:tblGrid>
      <w:tr w:rsidR="00CF2794" w:rsidRPr="00C70343" w14:paraId="0D5B17F7" w14:textId="77777777" w:rsidTr="00664E16">
        <w:trPr>
          <w:trHeight w:val="426"/>
        </w:trPr>
        <w:tc>
          <w:tcPr>
            <w:tcW w:w="9073" w:type="dxa"/>
          </w:tcPr>
          <w:p w14:paraId="17B43324" w14:textId="77777777" w:rsidR="00CF2794" w:rsidRPr="006731A6" w:rsidRDefault="00CF2794" w:rsidP="00664E16">
            <w:pPr>
              <w:pStyle w:val="Sansinterligne"/>
              <w:jc w:val="center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>Questions</w:t>
            </w:r>
          </w:p>
        </w:tc>
        <w:tc>
          <w:tcPr>
            <w:tcW w:w="789" w:type="dxa"/>
          </w:tcPr>
          <w:p w14:paraId="771AA76B" w14:textId="77777777" w:rsidR="00CF2794" w:rsidRPr="00C70343" w:rsidRDefault="00CF2794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704" w:type="dxa"/>
          </w:tcPr>
          <w:p w14:paraId="5495AEAD" w14:textId="77777777" w:rsidR="00CF2794" w:rsidRPr="00C70343" w:rsidRDefault="00CF2794" w:rsidP="00A362AB">
            <w:pPr>
              <w:pStyle w:val="Sansinterligne"/>
              <w:rPr>
                <w:rFonts w:ascii="Times New Roman" w:hAnsi="Times New Roman" w:cs="Times New Roman"/>
                <w:b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Cs w:val="22"/>
              </w:rPr>
              <w:t>Not.</w:t>
            </w:r>
          </w:p>
        </w:tc>
      </w:tr>
      <w:tr w:rsidR="00CF2794" w:rsidRPr="00C70343" w14:paraId="5B76AFC7" w14:textId="77777777" w:rsidTr="00664E16">
        <w:trPr>
          <w:trHeight w:val="692"/>
        </w:trPr>
        <w:tc>
          <w:tcPr>
            <w:tcW w:w="9073" w:type="dxa"/>
            <w:tcBorders>
              <w:bottom w:val="single" w:sz="2" w:space="0" w:color="auto"/>
            </w:tcBorders>
          </w:tcPr>
          <w:p w14:paraId="7AB30E88" w14:textId="77777777" w:rsidR="00CF2794" w:rsidRDefault="00CF2794" w:rsidP="00CF2794">
            <w:pPr>
              <w:jc w:val="both"/>
              <w:rPr>
                <w:sz w:val="22"/>
              </w:rPr>
            </w:pPr>
            <w:r>
              <w:rPr>
                <w:sz w:val="22"/>
              </w:rPr>
              <w:t>1-Quelle est l’espèce chimique du Dakin qui donne cette couleur rose caractéristique ?</w:t>
            </w:r>
          </w:p>
          <w:p w14:paraId="42417343" w14:textId="77777777" w:rsidR="00CF2794" w:rsidRPr="00326696" w:rsidRDefault="00CF2794" w:rsidP="00A362AB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  <w:tcBorders>
              <w:bottom w:val="single" w:sz="2" w:space="0" w:color="auto"/>
            </w:tcBorders>
            <w:vAlign w:val="center"/>
          </w:tcPr>
          <w:p w14:paraId="63EFB4EB" w14:textId="77777777" w:rsidR="00CF2794" w:rsidRPr="00C70343" w:rsidRDefault="00CF2794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14:paraId="7DFC8491" w14:textId="77777777" w:rsidR="00CF2794" w:rsidRPr="00C70343" w:rsidRDefault="00CF2794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F2794" w:rsidRPr="00C70343" w14:paraId="788FE554" w14:textId="77777777" w:rsidTr="00664E16">
        <w:trPr>
          <w:trHeight w:val="485"/>
        </w:trPr>
        <w:tc>
          <w:tcPr>
            <w:tcW w:w="9073" w:type="dxa"/>
          </w:tcPr>
          <w:p w14:paraId="73423DEE" w14:textId="77777777" w:rsidR="00CF2794" w:rsidRDefault="00CF2794" w:rsidP="00CF2794">
            <w:pPr>
              <w:jc w:val="both"/>
              <w:rPr>
                <w:sz w:val="22"/>
              </w:rPr>
            </w:pPr>
            <w:r>
              <w:rPr>
                <w:sz w:val="22"/>
              </w:rPr>
              <w:t>2-Détermine</w:t>
            </w:r>
            <w:r w:rsidR="00664E16">
              <w:rPr>
                <w:sz w:val="22"/>
              </w:rPr>
              <w:t>r</w:t>
            </w:r>
            <w:r>
              <w:rPr>
                <w:sz w:val="22"/>
              </w:rPr>
              <w:t xml:space="preserve">, à partir de l’étiquette, la concentration </w:t>
            </w:r>
            <w:r>
              <w:rPr>
                <w:sz w:val="22"/>
              </w:rPr>
              <w:t>en masse</w:t>
            </w:r>
            <w:r>
              <w:rPr>
                <w:sz w:val="22"/>
              </w:rPr>
              <w:t xml:space="preserve"> théorique </w:t>
            </w:r>
            <w:r>
              <w:rPr>
                <w:sz w:val="22"/>
              </w:rPr>
              <w:t>de</w:t>
            </w:r>
            <w:r>
              <w:rPr>
                <w:sz w:val="22"/>
              </w:rPr>
              <w:t xml:space="preserve"> permanganate de potassium (notée </w:t>
            </w:r>
            <w:proofErr w:type="gramStart"/>
            <w:r>
              <w:rPr>
                <w:sz w:val="22"/>
              </w:rPr>
              <w:t>Cm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KMnO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)) dans l’eau de Dakin.</w:t>
            </w:r>
          </w:p>
          <w:p w14:paraId="4F4ECF18" w14:textId="77777777" w:rsidR="00CF2794" w:rsidRPr="00C70343" w:rsidRDefault="00CF2794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D6B9A79" w14:textId="77777777" w:rsidR="00CF2794" w:rsidRPr="00C70343" w:rsidRDefault="00664E16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04" w:type="dxa"/>
          </w:tcPr>
          <w:p w14:paraId="4411C3C3" w14:textId="77777777" w:rsidR="00CF2794" w:rsidRPr="00C70343" w:rsidRDefault="00CF2794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F2794" w:rsidRPr="00C70343" w14:paraId="454BF605" w14:textId="77777777" w:rsidTr="00664E16">
        <w:trPr>
          <w:trHeight w:val="492"/>
        </w:trPr>
        <w:tc>
          <w:tcPr>
            <w:tcW w:w="9073" w:type="dxa"/>
          </w:tcPr>
          <w:p w14:paraId="435DD162" w14:textId="77777777" w:rsidR="00CF2794" w:rsidRDefault="00CF2794" w:rsidP="00CF2794">
            <w:pPr>
              <w:jc w:val="both"/>
              <w:rPr>
                <w:sz w:val="22"/>
              </w:rPr>
            </w:pPr>
            <w:r>
              <w:rPr>
                <w:sz w:val="22"/>
              </w:rPr>
              <w:t>3-Détermine</w:t>
            </w:r>
            <w:r w:rsidR="00664E16">
              <w:rPr>
                <w:sz w:val="22"/>
              </w:rPr>
              <w:t>r</w:t>
            </w:r>
            <w:r>
              <w:rPr>
                <w:sz w:val="22"/>
              </w:rPr>
              <w:t xml:space="preserve"> la masse de permanganate de potassium m(KMnO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>) présente dans 1L de solution.</w:t>
            </w:r>
          </w:p>
          <w:p w14:paraId="01367ED6" w14:textId="77777777" w:rsidR="00CF2794" w:rsidRPr="00DB61DE" w:rsidRDefault="00CF2794" w:rsidP="00A362AB">
            <w:pPr>
              <w:jc w:val="both"/>
              <w:rPr>
                <w:sz w:val="22"/>
              </w:rPr>
            </w:pPr>
          </w:p>
        </w:tc>
        <w:tc>
          <w:tcPr>
            <w:tcW w:w="789" w:type="dxa"/>
            <w:vAlign w:val="center"/>
          </w:tcPr>
          <w:p w14:paraId="22AC903E" w14:textId="77777777" w:rsidR="00CF2794" w:rsidRPr="00C70343" w:rsidRDefault="00664E16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04" w:type="dxa"/>
          </w:tcPr>
          <w:p w14:paraId="51264C5A" w14:textId="77777777" w:rsidR="00CF2794" w:rsidRPr="00C70343" w:rsidRDefault="00CF2794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E29ED65" w14:textId="77777777" w:rsidR="00CF2794" w:rsidRDefault="00CF2794" w:rsidP="00CF2794">
      <w:pPr>
        <w:rPr>
          <w:sz w:val="22"/>
        </w:rPr>
      </w:pPr>
    </w:p>
    <w:p w14:paraId="7984EB6B" w14:textId="77777777" w:rsidR="00CF2794" w:rsidRDefault="00CF2794" w:rsidP="00A53738">
      <w:pPr>
        <w:pStyle w:val="Titre3"/>
        <w:ind w:right="-144"/>
      </w:pPr>
      <w:r>
        <w:t>II PREPARATION D’UNE ECHELLE DE TEINTE PAR DILUTION</w:t>
      </w:r>
    </w:p>
    <w:p w14:paraId="221B661B" w14:textId="77777777" w:rsidR="00CF2794" w:rsidRDefault="00CF2794" w:rsidP="00CF2794">
      <w:pPr>
        <w:pStyle w:val="Titre4"/>
      </w:pPr>
    </w:p>
    <w:tbl>
      <w:tblPr>
        <w:tblStyle w:val="Grilledutableau"/>
        <w:tblW w:w="10632" w:type="dxa"/>
        <w:tblInd w:w="-147" w:type="dxa"/>
        <w:tblLook w:val="04A0" w:firstRow="1" w:lastRow="0" w:firstColumn="1" w:lastColumn="0" w:noHBand="0" w:noVBand="1"/>
      </w:tblPr>
      <w:tblGrid>
        <w:gridCol w:w="9073"/>
        <w:gridCol w:w="789"/>
        <w:gridCol w:w="770"/>
      </w:tblGrid>
      <w:tr w:rsidR="00E802F2" w:rsidRPr="00C70343" w14:paraId="326ABA08" w14:textId="77777777" w:rsidTr="002E6640">
        <w:trPr>
          <w:trHeight w:val="485"/>
        </w:trPr>
        <w:tc>
          <w:tcPr>
            <w:tcW w:w="9073" w:type="dxa"/>
          </w:tcPr>
          <w:p w14:paraId="1028D561" w14:textId="780DCEA7" w:rsidR="00E802F2" w:rsidRPr="00B72008" w:rsidRDefault="002E6640" w:rsidP="00E802F2">
            <w:pPr>
              <w:pStyle w:val="Sansinterligne"/>
              <w:jc w:val="both"/>
              <w:rPr>
                <w:rFonts w:ascii="Times New Roman" w:hAnsi="Times New Roman" w:cs="Times New Roman"/>
                <w:sz w:val="22"/>
              </w:rPr>
            </w:pPr>
            <w:r w:rsidRPr="00B72008">
              <w:rPr>
                <w:rFonts w:ascii="Times New Roman" w:hAnsi="Times New Roman" w:cs="Times New Roman"/>
                <w:b/>
                <w:bCs/>
              </w:rPr>
              <w:t>Préparation de solutions</w:t>
            </w:r>
            <w:r w:rsidRPr="00B72008">
              <w:rPr>
                <w:rFonts w:ascii="Times New Roman" w:hAnsi="Times New Roman" w:cs="Times New Roman"/>
                <w:b/>
                <w:bCs/>
              </w:rPr>
              <w:t> :</w:t>
            </w:r>
            <w:r w:rsidRPr="00B7200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802F2" w:rsidRPr="00B72008">
              <w:rPr>
                <w:rFonts w:ascii="Times New Roman" w:hAnsi="Times New Roman" w:cs="Times New Roman"/>
                <w:sz w:val="22"/>
              </w:rPr>
              <w:t>A partir d’une solution mère de permanganate de potassium de concentration en masse de permanganate de potassium 1,5 x 10</w:t>
            </w:r>
            <w:r w:rsidR="00E802F2" w:rsidRPr="00B72008">
              <w:rPr>
                <w:rFonts w:ascii="Times New Roman" w:hAnsi="Times New Roman" w:cs="Times New Roman"/>
                <w:sz w:val="22"/>
                <w:vertAlign w:val="superscript"/>
              </w:rPr>
              <w:t xml:space="preserve">-1 </w:t>
            </w:r>
            <w:r w:rsidR="00E802F2" w:rsidRPr="00B72008">
              <w:rPr>
                <w:rFonts w:ascii="Times New Roman" w:hAnsi="Times New Roman" w:cs="Times New Roman"/>
                <w:sz w:val="22"/>
              </w:rPr>
              <w:t>g.L</w:t>
            </w:r>
            <w:r w:rsidR="00E802F2" w:rsidRPr="00B72008">
              <w:rPr>
                <w:rFonts w:ascii="Times New Roman" w:hAnsi="Times New Roman" w:cs="Times New Roman"/>
                <w:sz w:val="22"/>
                <w:vertAlign w:val="superscript"/>
              </w:rPr>
              <w:t>-1</w:t>
            </w:r>
            <w:r w:rsidR="00E802F2" w:rsidRPr="00B72008">
              <w:rPr>
                <w:rFonts w:ascii="Times New Roman" w:hAnsi="Times New Roman" w:cs="Times New Roman"/>
                <w:sz w:val="22"/>
              </w:rPr>
              <w:t>, vous préparerez 50,0</w:t>
            </w:r>
            <w:r w:rsidR="00A5373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802F2" w:rsidRPr="00B72008">
              <w:rPr>
                <w:rFonts w:ascii="Times New Roman" w:hAnsi="Times New Roman" w:cs="Times New Roman"/>
                <w:sz w:val="22"/>
              </w:rPr>
              <w:t>mL de solutions diluées selon le tableau suivant :</w:t>
            </w:r>
          </w:p>
          <w:tbl>
            <w:tblPr>
              <w:tblpPr w:leftFromText="141" w:rightFromText="141" w:vertAnchor="text" w:horzAnchor="margin" w:tblpY="117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14"/>
              <w:gridCol w:w="833"/>
              <w:gridCol w:w="834"/>
              <w:gridCol w:w="834"/>
              <w:gridCol w:w="833"/>
              <w:gridCol w:w="833"/>
              <w:gridCol w:w="833"/>
              <w:gridCol w:w="811"/>
              <w:gridCol w:w="811"/>
              <w:gridCol w:w="811"/>
            </w:tblGrid>
            <w:tr w:rsidR="002E6640" w14:paraId="5003B3C8" w14:textId="77777777" w:rsidTr="002E6640">
              <w:tc>
                <w:tcPr>
                  <w:tcW w:w="1414" w:type="dxa"/>
                </w:tcPr>
                <w:p w14:paraId="098EAD3A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Solution</w:t>
                  </w:r>
                </w:p>
              </w:tc>
              <w:tc>
                <w:tcPr>
                  <w:tcW w:w="833" w:type="dxa"/>
                </w:tcPr>
                <w:p w14:paraId="41984C62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834" w:type="dxa"/>
                </w:tcPr>
                <w:p w14:paraId="0AB71BEE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</w:t>
                  </w:r>
                </w:p>
              </w:tc>
              <w:tc>
                <w:tcPr>
                  <w:tcW w:w="834" w:type="dxa"/>
                </w:tcPr>
                <w:p w14:paraId="2DB72226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</w:t>
                  </w:r>
                </w:p>
              </w:tc>
              <w:tc>
                <w:tcPr>
                  <w:tcW w:w="833" w:type="dxa"/>
                </w:tcPr>
                <w:p w14:paraId="65A5D77B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c>
              <w:tc>
                <w:tcPr>
                  <w:tcW w:w="833" w:type="dxa"/>
                </w:tcPr>
                <w:p w14:paraId="2648750F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</w:t>
                  </w:r>
                </w:p>
              </w:tc>
              <w:tc>
                <w:tcPr>
                  <w:tcW w:w="833" w:type="dxa"/>
                </w:tcPr>
                <w:p w14:paraId="44BF7F17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6</w:t>
                  </w:r>
                </w:p>
              </w:tc>
              <w:tc>
                <w:tcPr>
                  <w:tcW w:w="811" w:type="dxa"/>
                </w:tcPr>
                <w:p w14:paraId="017B6981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</w:t>
                  </w:r>
                </w:p>
              </w:tc>
              <w:tc>
                <w:tcPr>
                  <w:tcW w:w="811" w:type="dxa"/>
                </w:tcPr>
                <w:p w14:paraId="768B2CA9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</w:t>
                  </w:r>
                </w:p>
              </w:tc>
              <w:tc>
                <w:tcPr>
                  <w:tcW w:w="811" w:type="dxa"/>
                </w:tcPr>
                <w:p w14:paraId="543D5571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9</w:t>
                  </w:r>
                </w:p>
              </w:tc>
            </w:tr>
            <w:tr w:rsidR="002E6640" w14:paraId="75C6FB2E" w14:textId="77777777" w:rsidTr="002E6640">
              <w:tc>
                <w:tcPr>
                  <w:tcW w:w="1414" w:type="dxa"/>
                </w:tcPr>
                <w:p w14:paraId="3914D06E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V(mère)(mL)</w:t>
                  </w:r>
                </w:p>
              </w:tc>
              <w:tc>
                <w:tcPr>
                  <w:tcW w:w="833" w:type="dxa"/>
                </w:tcPr>
                <w:p w14:paraId="6E8CDE74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1,0</w:t>
                  </w:r>
                </w:p>
              </w:tc>
              <w:tc>
                <w:tcPr>
                  <w:tcW w:w="834" w:type="dxa"/>
                </w:tcPr>
                <w:p w14:paraId="2D3F07D2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2,0</w:t>
                  </w:r>
                </w:p>
              </w:tc>
              <w:tc>
                <w:tcPr>
                  <w:tcW w:w="834" w:type="dxa"/>
                </w:tcPr>
                <w:p w14:paraId="661BCA8B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3,0</w:t>
                  </w:r>
                </w:p>
              </w:tc>
              <w:tc>
                <w:tcPr>
                  <w:tcW w:w="833" w:type="dxa"/>
                </w:tcPr>
                <w:p w14:paraId="53362CBB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4,0</w:t>
                  </w:r>
                </w:p>
              </w:tc>
              <w:tc>
                <w:tcPr>
                  <w:tcW w:w="833" w:type="dxa"/>
                </w:tcPr>
                <w:p w14:paraId="605EF3E6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5,0</w:t>
                  </w:r>
                </w:p>
              </w:tc>
              <w:tc>
                <w:tcPr>
                  <w:tcW w:w="833" w:type="dxa"/>
                </w:tcPr>
                <w:p w14:paraId="35BFA2F6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7,5</w:t>
                  </w:r>
                </w:p>
              </w:tc>
              <w:tc>
                <w:tcPr>
                  <w:tcW w:w="811" w:type="dxa"/>
                </w:tcPr>
                <w:p w14:paraId="13DB7A22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811" w:type="dxa"/>
                </w:tcPr>
                <w:p w14:paraId="65E917C2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12</w:t>
                  </w:r>
                </w:p>
              </w:tc>
              <w:tc>
                <w:tcPr>
                  <w:tcW w:w="811" w:type="dxa"/>
                </w:tcPr>
                <w:p w14:paraId="3A414A2A" w14:textId="77777777" w:rsidR="002E6640" w:rsidRDefault="002E6640" w:rsidP="002E6640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15</w:t>
                  </w:r>
                </w:p>
              </w:tc>
            </w:tr>
          </w:tbl>
          <w:p w14:paraId="6D9F1050" w14:textId="77777777" w:rsidR="002E6640" w:rsidRDefault="002E6640" w:rsidP="00E802F2">
            <w:pPr>
              <w:pStyle w:val="Sansinterligne"/>
              <w:jc w:val="both"/>
              <w:rPr>
                <w:rFonts w:ascii="Times New Roman" w:hAnsi="Times New Roman" w:cs="Times New Roman"/>
                <w:sz w:val="22"/>
              </w:rPr>
            </w:pPr>
          </w:p>
          <w:p w14:paraId="0A41CFF7" w14:textId="77777777" w:rsidR="002E6640" w:rsidRDefault="002E6640" w:rsidP="002E6640">
            <w:pPr>
              <w:rPr>
                <w:sz w:val="22"/>
              </w:rPr>
            </w:pPr>
            <w:r>
              <w:rPr>
                <w:sz w:val="22"/>
              </w:rPr>
              <w:t>Une fois préparée, p</w:t>
            </w:r>
            <w:r>
              <w:rPr>
                <w:sz w:val="22"/>
              </w:rPr>
              <w:t>lace</w:t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 xml:space="preserve"> l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 xml:space="preserve"> fiole sur la paillasse </w:t>
            </w:r>
            <w:r>
              <w:rPr>
                <w:sz w:val="22"/>
              </w:rPr>
              <w:t>du professeur en respectant l’ordre numérique</w:t>
            </w:r>
            <w:r>
              <w:rPr>
                <w:sz w:val="22"/>
              </w:rPr>
              <w:t>.</w:t>
            </w:r>
          </w:p>
          <w:p w14:paraId="19D3F6CC" w14:textId="77777777" w:rsidR="002E6640" w:rsidRDefault="002E6640" w:rsidP="002E6640">
            <w:pPr>
              <w:rPr>
                <w:sz w:val="22"/>
              </w:rPr>
            </w:pPr>
          </w:p>
          <w:p w14:paraId="73AFAF32" w14:textId="77777777" w:rsidR="002E6640" w:rsidRDefault="002E6640" w:rsidP="002E6640">
            <w:pPr>
              <w:pStyle w:val="Titre2"/>
              <w:outlineLvl w:val="1"/>
            </w:pPr>
            <w:r>
              <w:t>Utilisation de l’échelle de teinte</w:t>
            </w:r>
          </w:p>
          <w:p w14:paraId="35E10F1F" w14:textId="77777777" w:rsidR="002E6640" w:rsidRDefault="002E6640" w:rsidP="002E6640">
            <w:pPr>
              <w:rPr>
                <w:sz w:val="22"/>
              </w:rPr>
            </w:pPr>
            <w:r>
              <w:rPr>
                <w:sz w:val="22"/>
              </w:rPr>
              <w:t>On verse l</w:t>
            </w:r>
            <w:r w:rsidR="00B72008">
              <w:rPr>
                <w:sz w:val="22"/>
              </w:rPr>
              <w:t>a solution de</w:t>
            </w:r>
            <w:r>
              <w:rPr>
                <w:sz w:val="22"/>
              </w:rPr>
              <w:t xml:space="preserve"> Dakin dans une fiole jaugée et on compare sa couleur à l’échelle de teinte. </w:t>
            </w:r>
          </w:p>
          <w:p w14:paraId="160DD8C7" w14:textId="77777777" w:rsidR="002E6640" w:rsidRDefault="002E6640" w:rsidP="002E664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Recopier et compléter sur </w:t>
            </w:r>
            <w:r w:rsidR="00B72008">
              <w:rPr>
                <w:b/>
                <w:bCs/>
                <w:sz w:val="22"/>
              </w:rPr>
              <w:t>votre</w:t>
            </w:r>
            <w:r>
              <w:rPr>
                <w:b/>
                <w:bCs/>
                <w:sz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</w:rPr>
              <w:t>feuille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      solution …….&lt;   Dakin  &lt;     solution…….</w:t>
            </w:r>
          </w:p>
          <w:p w14:paraId="2C420CD5" w14:textId="77777777" w:rsidR="002E6640" w:rsidRPr="002E6640" w:rsidRDefault="002E6640" w:rsidP="002E6640">
            <w:pPr>
              <w:rPr>
                <w:sz w:val="22"/>
              </w:rPr>
            </w:pPr>
          </w:p>
        </w:tc>
        <w:tc>
          <w:tcPr>
            <w:tcW w:w="789" w:type="dxa"/>
            <w:vAlign w:val="center"/>
          </w:tcPr>
          <w:p w14:paraId="7CF3063E" w14:textId="77777777" w:rsidR="00E802F2" w:rsidRDefault="00E802F2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Réa</w:t>
            </w:r>
          </w:p>
          <w:p w14:paraId="12436193" w14:textId="77777777" w:rsidR="002E6640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3E03115B" w14:textId="77777777" w:rsidR="002E6640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6BD9871" w14:textId="77777777" w:rsidR="002E6640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28DEC5D" w14:textId="77777777" w:rsidR="002E6640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9B15FF0" w14:textId="77777777" w:rsidR="002E6640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44BA3DDA" w14:textId="77777777" w:rsidR="002E6640" w:rsidRPr="00C70343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70" w:type="dxa"/>
          </w:tcPr>
          <w:p w14:paraId="37E39F80" w14:textId="77777777" w:rsidR="00E802F2" w:rsidRPr="00C70343" w:rsidRDefault="00E802F2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6F9827" w14:textId="77777777" w:rsidR="00E802F2" w:rsidRDefault="00E802F2" w:rsidP="00E802F2">
      <w:pPr>
        <w:jc w:val="both"/>
        <w:rPr>
          <w:sz w:val="22"/>
        </w:rPr>
      </w:pPr>
    </w:p>
    <w:tbl>
      <w:tblPr>
        <w:tblStyle w:val="Grilledutableau"/>
        <w:tblW w:w="10632" w:type="dxa"/>
        <w:tblInd w:w="-147" w:type="dxa"/>
        <w:tblLook w:val="04A0" w:firstRow="1" w:lastRow="0" w:firstColumn="1" w:lastColumn="0" w:noHBand="0" w:noVBand="1"/>
      </w:tblPr>
      <w:tblGrid>
        <w:gridCol w:w="9073"/>
        <w:gridCol w:w="789"/>
        <w:gridCol w:w="770"/>
      </w:tblGrid>
      <w:tr w:rsidR="007E3AA3" w:rsidRPr="00C70343" w14:paraId="6F69B928" w14:textId="77777777" w:rsidTr="002E6640">
        <w:trPr>
          <w:trHeight w:val="426"/>
        </w:trPr>
        <w:tc>
          <w:tcPr>
            <w:tcW w:w="9073" w:type="dxa"/>
          </w:tcPr>
          <w:p w14:paraId="2B2CE271" w14:textId="77777777" w:rsidR="007E3AA3" w:rsidRPr="006731A6" w:rsidRDefault="007E3AA3" w:rsidP="00A362AB">
            <w:pPr>
              <w:pStyle w:val="Sansinterligne"/>
              <w:jc w:val="center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>Questions</w:t>
            </w:r>
          </w:p>
        </w:tc>
        <w:tc>
          <w:tcPr>
            <w:tcW w:w="789" w:type="dxa"/>
          </w:tcPr>
          <w:p w14:paraId="73F7CD75" w14:textId="77777777" w:rsidR="007E3AA3" w:rsidRPr="00C70343" w:rsidRDefault="007E3AA3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Comp</w:t>
            </w:r>
            <w:proofErr w:type="spellEnd"/>
            <w:r w:rsidRPr="00C7034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770" w:type="dxa"/>
          </w:tcPr>
          <w:p w14:paraId="0491FB7E" w14:textId="77777777" w:rsidR="007E3AA3" w:rsidRPr="00C70343" w:rsidRDefault="007E3AA3" w:rsidP="00A362AB">
            <w:pPr>
              <w:pStyle w:val="Sansinterligne"/>
              <w:rPr>
                <w:rFonts w:ascii="Times New Roman" w:hAnsi="Times New Roman" w:cs="Times New Roman"/>
                <w:b/>
                <w:szCs w:val="22"/>
              </w:rPr>
            </w:pPr>
            <w:r w:rsidRPr="00C70343">
              <w:rPr>
                <w:rFonts w:ascii="Times New Roman" w:hAnsi="Times New Roman" w:cs="Times New Roman"/>
                <w:b/>
                <w:szCs w:val="22"/>
              </w:rPr>
              <w:t>Not.</w:t>
            </w:r>
          </w:p>
        </w:tc>
      </w:tr>
      <w:tr w:rsidR="007E3AA3" w:rsidRPr="00C70343" w14:paraId="6F296A0C" w14:textId="77777777" w:rsidTr="002E6640">
        <w:trPr>
          <w:trHeight w:val="692"/>
        </w:trPr>
        <w:tc>
          <w:tcPr>
            <w:tcW w:w="9073" w:type="dxa"/>
            <w:tcBorders>
              <w:bottom w:val="single" w:sz="2" w:space="0" w:color="auto"/>
            </w:tcBorders>
          </w:tcPr>
          <w:p w14:paraId="45F13010" w14:textId="77777777" w:rsidR="002E6640" w:rsidRDefault="002E6640" w:rsidP="002E6640">
            <w:pPr>
              <w:pStyle w:val="Titre2"/>
              <w:outlineLvl w:val="1"/>
            </w:pPr>
            <w:r>
              <w:t>Détermination de la concentration en masse de permanganate de potassium dans le Dakin </w:t>
            </w:r>
          </w:p>
          <w:p w14:paraId="50CDAB74" w14:textId="77777777" w:rsidR="007E3AA3" w:rsidRDefault="00E802F2" w:rsidP="007E3AA3">
            <w:pPr>
              <w:rPr>
                <w:sz w:val="22"/>
              </w:rPr>
            </w:pPr>
            <w:r>
              <w:rPr>
                <w:sz w:val="22"/>
              </w:rPr>
              <w:t>1-</w:t>
            </w:r>
            <w:r w:rsidR="007E3AA3">
              <w:rPr>
                <w:sz w:val="22"/>
              </w:rPr>
              <w:t xml:space="preserve"> </w:t>
            </w:r>
            <w:r w:rsidR="007E3AA3">
              <w:rPr>
                <w:sz w:val="22"/>
              </w:rPr>
              <w:t xml:space="preserve">Compléter le tableau en calculant les concentrations molaires en permanganate de potassium des solutions diluées. </w:t>
            </w:r>
          </w:p>
          <w:tbl>
            <w:tblPr>
              <w:tblW w:w="87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74"/>
              <w:gridCol w:w="813"/>
              <w:gridCol w:w="828"/>
              <w:gridCol w:w="827"/>
              <w:gridCol w:w="828"/>
              <w:gridCol w:w="827"/>
              <w:gridCol w:w="828"/>
              <w:gridCol w:w="824"/>
              <w:gridCol w:w="825"/>
              <w:gridCol w:w="824"/>
            </w:tblGrid>
            <w:tr w:rsidR="009B6BC2" w14:paraId="0A474786" w14:textId="77777777" w:rsidTr="009B6BC2">
              <w:tc>
                <w:tcPr>
                  <w:tcW w:w="1374" w:type="dxa"/>
                </w:tcPr>
                <w:p w14:paraId="7D377294" w14:textId="77777777" w:rsidR="007E3AA3" w:rsidRDefault="007E3AA3" w:rsidP="007E3AA3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Solution</w:t>
                  </w:r>
                </w:p>
              </w:tc>
              <w:tc>
                <w:tcPr>
                  <w:tcW w:w="813" w:type="dxa"/>
                </w:tcPr>
                <w:p w14:paraId="5333981E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</w:p>
              </w:tc>
              <w:tc>
                <w:tcPr>
                  <w:tcW w:w="828" w:type="dxa"/>
                </w:tcPr>
                <w:p w14:paraId="7D5F9694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</w:t>
                  </w:r>
                </w:p>
              </w:tc>
              <w:tc>
                <w:tcPr>
                  <w:tcW w:w="827" w:type="dxa"/>
                </w:tcPr>
                <w:p w14:paraId="5720AA3E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</w:t>
                  </w:r>
                </w:p>
              </w:tc>
              <w:tc>
                <w:tcPr>
                  <w:tcW w:w="828" w:type="dxa"/>
                </w:tcPr>
                <w:p w14:paraId="1B2FFDBE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c>
              <w:tc>
                <w:tcPr>
                  <w:tcW w:w="827" w:type="dxa"/>
                </w:tcPr>
                <w:p w14:paraId="1B26271C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</w:t>
                  </w:r>
                </w:p>
              </w:tc>
              <w:tc>
                <w:tcPr>
                  <w:tcW w:w="828" w:type="dxa"/>
                </w:tcPr>
                <w:p w14:paraId="21B722C8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6</w:t>
                  </w:r>
                </w:p>
              </w:tc>
              <w:tc>
                <w:tcPr>
                  <w:tcW w:w="824" w:type="dxa"/>
                </w:tcPr>
                <w:p w14:paraId="09BE22AF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</w:t>
                  </w:r>
                </w:p>
              </w:tc>
              <w:tc>
                <w:tcPr>
                  <w:tcW w:w="825" w:type="dxa"/>
                </w:tcPr>
                <w:p w14:paraId="5E4546C0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</w:t>
                  </w:r>
                </w:p>
              </w:tc>
              <w:tc>
                <w:tcPr>
                  <w:tcW w:w="824" w:type="dxa"/>
                </w:tcPr>
                <w:p w14:paraId="22B80FEA" w14:textId="77777777" w:rsidR="007E3AA3" w:rsidRDefault="007E3AA3" w:rsidP="007E3AA3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9</w:t>
                  </w:r>
                </w:p>
              </w:tc>
            </w:tr>
            <w:tr w:rsidR="009B6BC2" w14:paraId="7A175F3C" w14:textId="77777777" w:rsidTr="009B6BC2">
              <w:tc>
                <w:tcPr>
                  <w:tcW w:w="1374" w:type="dxa"/>
                </w:tcPr>
                <w:p w14:paraId="6B8F860A" w14:textId="77777777" w:rsidR="007E3AA3" w:rsidRDefault="007E3AA3" w:rsidP="007E3AA3">
                  <w:pPr>
                    <w:rPr>
                      <w:sz w:val="22"/>
                    </w:rPr>
                  </w:pPr>
                  <w:proofErr w:type="gramStart"/>
                  <w:r>
                    <w:rPr>
                      <w:sz w:val="22"/>
                    </w:rPr>
                    <w:t>V(</w:t>
                  </w:r>
                  <w:proofErr w:type="gramEnd"/>
                  <w:r>
                    <w:rPr>
                      <w:sz w:val="22"/>
                    </w:rPr>
                    <w:t xml:space="preserve">S </w:t>
                  </w:r>
                  <w:r>
                    <w:rPr>
                      <w:sz w:val="22"/>
                      <w:vertAlign w:val="subscript"/>
                    </w:rPr>
                    <w:t>mère</w:t>
                  </w:r>
                  <w:r>
                    <w:rPr>
                      <w:sz w:val="22"/>
                    </w:rPr>
                    <w:t>) (mL)</w:t>
                  </w:r>
                </w:p>
              </w:tc>
              <w:tc>
                <w:tcPr>
                  <w:tcW w:w="813" w:type="dxa"/>
                </w:tcPr>
                <w:p w14:paraId="7C162DD5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1,0</w:t>
                  </w:r>
                </w:p>
              </w:tc>
              <w:tc>
                <w:tcPr>
                  <w:tcW w:w="828" w:type="dxa"/>
                </w:tcPr>
                <w:p w14:paraId="79E93C7C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2,0</w:t>
                  </w:r>
                </w:p>
              </w:tc>
              <w:tc>
                <w:tcPr>
                  <w:tcW w:w="827" w:type="dxa"/>
                </w:tcPr>
                <w:p w14:paraId="03C267D9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3,0</w:t>
                  </w:r>
                </w:p>
              </w:tc>
              <w:tc>
                <w:tcPr>
                  <w:tcW w:w="828" w:type="dxa"/>
                </w:tcPr>
                <w:p w14:paraId="54169A9D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4,0</w:t>
                  </w:r>
                </w:p>
              </w:tc>
              <w:tc>
                <w:tcPr>
                  <w:tcW w:w="827" w:type="dxa"/>
                </w:tcPr>
                <w:p w14:paraId="02366E61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5,0</w:t>
                  </w:r>
                </w:p>
              </w:tc>
              <w:tc>
                <w:tcPr>
                  <w:tcW w:w="828" w:type="dxa"/>
                </w:tcPr>
                <w:p w14:paraId="7D351D95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7,5</w:t>
                  </w:r>
                </w:p>
              </w:tc>
              <w:tc>
                <w:tcPr>
                  <w:tcW w:w="824" w:type="dxa"/>
                </w:tcPr>
                <w:p w14:paraId="79BCCC9F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10</w:t>
                  </w:r>
                </w:p>
              </w:tc>
              <w:tc>
                <w:tcPr>
                  <w:tcW w:w="825" w:type="dxa"/>
                </w:tcPr>
                <w:p w14:paraId="5B02EB78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12</w:t>
                  </w:r>
                </w:p>
              </w:tc>
              <w:tc>
                <w:tcPr>
                  <w:tcW w:w="824" w:type="dxa"/>
                </w:tcPr>
                <w:p w14:paraId="1A10303D" w14:textId="77777777" w:rsidR="007E3AA3" w:rsidRDefault="007E3AA3" w:rsidP="007E3AA3">
                  <w:pPr>
                    <w:jc w:val="center"/>
                    <w:rPr>
                      <w:sz w:val="22"/>
                      <w:lang w:val="nl-NL"/>
                    </w:rPr>
                  </w:pPr>
                  <w:r>
                    <w:rPr>
                      <w:sz w:val="22"/>
                      <w:lang w:val="nl-NL"/>
                    </w:rPr>
                    <w:t>15</w:t>
                  </w:r>
                </w:p>
              </w:tc>
            </w:tr>
            <w:tr w:rsidR="009B6BC2" w14:paraId="18DBC078" w14:textId="77777777" w:rsidTr="009B6BC2">
              <w:tc>
                <w:tcPr>
                  <w:tcW w:w="1374" w:type="dxa"/>
                </w:tcPr>
                <w:p w14:paraId="6DAD8126" w14:textId="775428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  <w:proofErr w:type="gramStart"/>
                  <w:r>
                    <w:rPr>
                      <w:sz w:val="22"/>
                      <w:lang w:val="en-GB"/>
                    </w:rPr>
                    <w:t>C</w:t>
                  </w:r>
                  <w:r w:rsidR="009B6BC2">
                    <w:rPr>
                      <w:sz w:val="22"/>
                      <w:lang w:val="en-GB"/>
                    </w:rPr>
                    <w:t>m</w:t>
                  </w:r>
                  <w:r>
                    <w:rPr>
                      <w:sz w:val="22"/>
                      <w:lang w:val="en-GB"/>
                    </w:rPr>
                    <w:t>(</w:t>
                  </w:r>
                  <w:proofErr w:type="gramEnd"/>
                  <w:r>
                    <w:rPr>
                      <w:sz w:val="22"/>
                      <w:lang w:val="en-GB"/>
                    </w:rPr>
                    <w:t>KMnO</w:t>
                  </w:r>
                  <w:r>
                    <w:rPr>
                      <w:sz w:val="22"/>
                      <w:vertAlign w:val="subscript"/>
                      <w:lang w:val="en-GB"/>
                    </w:rPr>
                    <w:t>4</w:t>
                  </w:r>
                  <w:r>
                    <w:rPr>
                      <w:sz w:val="22"/>
                      <w:lang w:val="en-GB"/>
                    </w:rPr>
                    <w:t>)</w:t>
                  </w:r>
                </w:p>
                <w:p w14:paraId="34406E7D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  <w:r>
                    <w:rPr>
                      <w:sz w:val="22"/>
                      <w:lang w:val="en-GB"/>
                    </w:rPr>
                    <w:t>(</w:t>
                  </w:r>
                  <w:proofErr w:type="gramStart"/>
                  <w:r>
                    <w:rPr>
                      <w:sz w:val="22"/>
                      <w:lang w:val="en-GB"/>
                    </w:rPr>
                    <w:t>mol.L</w:t>
                  </w:r>
                  <w:proofErr w:type="gramEnd"/>
                  <w:r>
                    <w:rPr>
                      <w:sz w:val="22"/>
                      <w:vertAlign w:val="superscript"/>
                      <w:lang w:val="en-GB"/>
                    </w:rPr>
                    <w:t>-1</w:t>
                  </w:r>
                  <w:r>
                    <w:rPr>
                      <w:sz w:val="22"/>
                      <w:lang w:val="en-GB"/>
                    </w:rPr>
                    <w:t>)</w:t>
                  </w:r>
                </w:p>
              </w:tc>
              <w:tc>
                <w:tcPr>
                  <w:tcW w:w="813" w:type="dxa"/>
                </w:tcPr>
                <w:p w14:paraId="26DB899A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8" w:type="dxa"/>
                </w:tcPr>
                <w:p w14:paraId="4F3AAAC4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7" w:type="dxa"/>
                </w:tcPr>
                <w:p w14:paraId="18B60888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8" w:type="dxa"/>
                </w:tcPr>
                <w:p w14:paraId="1A720F64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7" w:type="dxa"/>
                </w:tcPr>
                <w:p w14:paraId="24C53BD5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8" w:type="dxa"/>
                </w:tcPr>
                <w:p w14:paraId="3D951F50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4" w:type="dxa"/>
                </w:tcPr>
                <w:p w14:paraId="1CDF1E1A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5" w:type="dxa"/>
                </w:tcPr>
                <w:p w14:paraId="36927D59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  <w:tc>
                <w:tcPr>
                  <w:tcW w:w="824" w:type="dxa"/>
                </w:tcPr>
                <w:p w14:paraId="2CDF9820" w14:textId="77777777" w:rsidR="007E3AA3" w:rsidRDefault="007E3AA3" w:rsidP="007E3AA3">
                  <w:pPr>
                    <w:rPr>
                      <w:sz w:val="22"/>
                      <w:lang w:val="en-GB"/>
                    </w:rPr>
                  </w:pPr>
                </w:p>
              </w:tc>
            </w:tr>
          </w:tbl>
          <w:p w14:paraId="310FEDD6" w14:textId="77777777" w:rsidR="00B72008" w:rsidRDefault="00B72008" w:rsidP="007E3AA3">
            <w:pPr>
              <w:rPr>
                <w:sz w:val="22"/>
                <w:szCs w:val="22"/>
              </w:rPr>
            </w:pPr>
          </w:p>
          <w:p w14:paraId="417381F4" w14:textId="74FD3610" w:rsidR="00131022" w:rsidRPr="00326696" w:rsidRDefault="00131022" w:rsidP="007E3AA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89" w:type="dxa"/>
            <w:tcBorders>
              <w:bottom w:val="single" w:sz="2" w:space="0" w:color="auto"/>
            </w:tcBorders>
            <w:vAlign w:val="center"/>
          </w:tcPr>
          <w:p w14:paraId="074D36A0" w14:textId="77777777" w:rsidR="007E3AA3" w:rsidRPr="00C70343" w:rsidRDefault="007E3AA3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Ana</w:t>
            </w:r>
          </w:p>
        </w:tc>
        <w:tc>
          <w:tcPr>
            <w:tcW w:w="770" w:type="dxa"/>
            <w:tcBorders>
              <w:bottom w:val="single" w:sz="2" w:space="0" w:color="auto"/>
            </w:tcBorders>
          </w:tcPr>
          <w:p w14:paraId="38354874" w14:textId="77777777" w:rsidR="007E3AA3" w:rsidRPr="00C70343" w:rsidRDefault="007E3AA3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3AA3" w:rsidRPr="00C70343" w14:paraId="475B5400" w14:textId="77777777" w:rsidTr="002E6640">
        <w:trPr>
          <w:trHeight w:val="485"/>
        </w:trPr>
        <w:tc>
          <w:tcPr>
            <w:tcW w:w="9073" w:type="dxa"/>
          </w:tcPr>
          <w:p w14:paraId="22D63B62" w14:textId="3BA30544" w:rsidR="007E3AA3" w:rsidRDefault="00E802F2" w:rsidP="007E3AA3">
            <w:pPr>
              <w:rPr>
                <w:sz w:val="22"/>
              </w:rPr>
            </w:pPr>
            <w:r>
              <w:rPr>
                <w:sz w:val="22"/>
              </w:rPr>
              <w:t>2-</w:t>
            </w:r>
            <w:r w:rsidR="007E3AA3">
              <w:rPr>
                <w:sz w:val="22"/>
              </w:rPr>
              <w:t xml:space="preserve"> En déduire un encadrement pour la concentration du </w:t>
            </w:r>
            <w:r w:rsidR="00A53738">
              <w:rPr>
                <w:sz w:val="22"/>
              </w:rPr>
              <w:t xml:space="preserve">permanganate de potassium dans le </w:t>
            </w:r>
            <w:r w:rsidR="007E3AA3">
              <w:rPr>
                <w:sz w:val="22"/>
              </w:rPr>
              <w:t xml:space="preserve">Dakin. </w:t>
            </w:r>
          </w:p>
          <w:p w14:paraId="0FB0DD2C" w14:textId="77777777" w:rsidR="007E3AA3" w:rsidRPr="00C70343" w:rsidRDefault="007E3AA3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0F2187CD" w14:textId="77777777" w:rsidR="007E3AA3" w:rsidRPr="00C70343" w:rsidRDefault="00E802F2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Val</w:t>
            </w:r>
          </w:p>
        </w:tc>
        <w:tc>
          <w:tcPr>
            <w:tcW w:w="770" w:type="dxa"/>
          </w:tcPr>
          <w:p w14:paraId="14637A66" w14:textId="77777777" w:rsidR="007E3AA3" w:rsidRPr="00C70343" w:rsidRDefault="007E3AA3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3AA3" w:rsidRPr="00C70343" w14:paraId="082B7CF5" w14:textId="77777777" w:rsidTr="002E6640">
        <w:trPr>
          <w:trHeight w:val="492"/>
        </w:trPr>
        <w:tc>
          <w:tcPr>
            <w:tcW w:w="9073" w:type="dxa"/>
          </w:tcPr>
          <w:p w14:paraId="15B25FA4" w14:textId="77777777" w:rsidR="007E3AA3" w:rsidRDefault="00E802F2" w:rsidP="007E3AA3">
            <w:pPr>
              <w:rPr>
                <w:sz w:val="22"/>
              </w:rPr>
            </w:pPr>
            <w:r>
              <w:rPr>
                <w:sz w:val="22"/>
              </w:rPr>
              <w:t>3-</w:t>
            </w:r>
            <w:r w:rsidR="007E3AA3">
              <w:rPr>
                <w:sz w:val="22"/>
              </w:rPr>
              <w:t xml:space="preserve"> Comparer avec l’indication de l’étiquette et conclu</w:t>
            </w:r>
            <w:r w:rsidR="002E6640">
              <w:rPr>
                <w:sz w:val="22"/>
              </w:rPr>
              <w:t>re</w:t>
            </w:r>
            <w:r w:rsidR="007E3AA3">
              <w:rPr>
                <w:sz w:val="22"/>
              </w:rPr>
              <w:t>.</w:t>
            </w:r>
          </w:p>
          <w:p w14:paraId="770BCFAC" w14:textId="77777777" w:rsidR="007E3AA3" w:rsidRPr="00DB61DE" w:rsidRDefault="007E3AA3" w:rsidP="00A362AB">
            <w:pPr>
              <w:jc w:val="both"/>
              <w:rPr>
                <w:sz w:val="22"/>
              </w:rPr>
            </w:pPr>
          </w:p>
        </w:tc>
        <w:tc>
          <w:tcPr>
            <w:tcW w:w="789" w:type="dxa"/>
            <w:vAlign w:val="center"/>
          </w:tcPr>
          <w:p w14:paraId="1B2AE310" w14:textId="77777777" w:rsidR="007E3AA3" w:rsidRPr="00C70343" w:rsidRDefault="002E6640" w:rsidP="00A362AB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Val</w:t>
            </w:r>
          </w:p>
        </w:tc>
        <w:tc>
          <w:tcPr>
            <w:tcW w:w="770" w:type="dxa"/>
          </w:tcPr>
          <w:p w14:paraId="57558DBD" w14:textId="77777777" w:rsidR="007E3AA3" w:rsidRPr="00C70343" w:rsidRDefault="007E3AA3" w:rsidP="00A362AB">
            <w:pPr>
              <w:pStyle w:val="Sansinterlig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6568B2" w14:textId="77777777" w:rsidR="00CF2794" w:rsidRDefault="00CF2794" w:rsidP="00B72008"/>
    <w:sectPr w:rsidR="00CF2794" w:rsidSect="00A53738">
      <w:pgSz w:w="11906" w:h="16838"/>
      <w:pgMar w:top="851" w:right="849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A21"/>
    <w:multiLevelType w:val="hybridMultilevel"/>
    <w:tmpl w:val="9828A96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94"/>
    <w:rsid w:val="00131022"/>
    <w:rsid w:val="002E6640"/>
    <w:rsid w:val="004D2340"/>
    <w:rsid w:val="00664E16"/>
    <w:rsid w:val="007E3AA3"/>
    <w:rsid w:val="009B6BC2"/>
    <w:rsid w:val="00A53738"/>
    <w:rsid w:val="00B72008"/>
    <w:rsid w:val="00CF2794"/>
    <w:rsid w:val="00E8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F79D"/>
  <w15:chartTrackingRefBased/>
  <w15:docId w15:val="{6DF614CE-1E6C-42C1-A6AD-602003E5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CF2794"/>
    <w:pPr>
      <w:keepNext/>
      <w:pBdr>
        <w:top w:val="single" w:sz="24" w:space="1" w:color="auto" w:shadow="1"/>
        <w:left w:val="single" w:sz="24" w:space="4" w:color="auto" w:shadow="1"/>
        <w:bottom w:val="single" w:sz="24" w:space="1" w:color="auto" w:shadow="1"/>
        <w:right w:val="single" w:sz="24" w:space="4" w:color="auto" w:shadow="1"/>
      </w:pBdr>
      <w:shd w:val="clear" w:color="auto" w:fill="D9D9D9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CF2794"/>
    <w:pPr>
      <w:keepNext/>
      <w:outlineLvl w:val="1"/>
    </w:pPr>
    <w:rPr>
      <w:b/>
      <w:bCs/>
      <w:sz w:val="22"/>
    </w:rPr>
  </w:style>
  <w:style w:type="paragraph" w:styleId="Titre3">
    <w:name w:val="heading 3"/>
    <w:basedOn w:val="Normal"/>
    <w:next w:val="Normal"/>
    <w:link w:val="Titre3Car"/>
    <w:qFormat/>
    <w:rsid w:val="00CF2794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9D9D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link w:val="Titre4Car"/>
    <w:qFormat/>
    <w:rsid w:val="00CF2794"/>
    <w:pPr>
      <w:keepNext/>
      <w:jc w:val="both"/>
      <w:outlineLvl w:val="3"/>
    </w:pPr>
    <w:rPr>
      <w:b/>
      <w:bCs/>
      <w:sz w:val="22"/>
    </w:rPr>
  </w:style>
  <w:style w:type="paragraph" w:styleId="Titre5">
    <w:name w:val="heading 5"/>
    <w:basedOn w:val="Normal"/>
    <w:next w:val="Normal"/>
    <w:link w:val="Titre5Car"/>
    <w:qFormat/>
    <w:rsid w:val="00CF2794"/>
    <w:pPr>
      <w:keepNext/>
      <w:outlineLvl w:val="4"/>
    </w:pPr>
    <w:rPr>
      <w:b/>
      <w:sz w:val="22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2794"/>
    <w:rPr>
      <w:rFonts w:ascii="Times New Roman" w:eastAsia="Times New Roman" w:hAnsi="Times New Roman" w:cs="Times New Roman"/>
      <w:sz w:val="28"/>
      <w:szCs w:val="24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CF2794"/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CF2794"/>
    <w:rPr>
      <w:rFonts w:ascii="Times New Roman" w:eastAsia="Times New Roman" w:hAnsi="Times New Roman" w:cs="Times New Roman"/>
      <w:b/>
      <w:bCs/>
      <w:szCs w:val="24"/>
      <w:shd w:val="clear" w:color="auto" w:fill="D9D9D9"/>
      <w:lang w:eastAsia="fr-FR"/>
    </w:rPr>
  </w:style>
  <w:style w:type="character" w:customStyle="1" w:styleId="Titre4Car">
    <w:name w:val="Titre 4 Car"/>
    <w:basedOn w:val="Policepardfaut"/>
    <w:link w:val="Titre4"/>
    <w:rsid w:val="00CF2794"/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CF2794"/>
    <w:rPr>
      <w:rFonts w:ascii="Times New Roman" w:eastAsia="Times New Roman" w:hAnsi="Times New Roman" w:cs="Times New Roman"/>
      <w:b/>
      <w:szCs w:val="28"/>
      <w:u w:val="single"/>
      <w:lang w:eastAsia="fr-FR"/>
    </w:rPr>
  </w:style>
  <w:style w:type="paragraph" w:styleId="Sansinterligne">
    <w:name w:val="No Spacing"/>
    <w:uiPriority w:val="1"/>
    <w:qFormat/>
    <w:rsid w:val="00CF2794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F2794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6</cp:revision>
  <cp:lastPrinted>2019-12-01T18:09:00Z</cp:lastPrinted>
  <dcterms:created xsi:type="dcterms:W3CDTF">2019-12-01T18:05:00Z</dcterms:created>
  <dcterms:modified xsi:type="dcterms:W3CDTF">2019-12-01T18:10:00Z</dcterms:modified>
</cp:coreProperties>
</file>