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278" w:rsidRDefault="00D35E98">
      <w:pPr>
        <w:pStyle w:val="Titre"/>
        <w:jc w:val="left"/>
        <w:rPr>
          <w:sz w:val="24"/>
        </w:rPr>
      </w:pPr>
      <w:r>
        <w:rPr>
          <w:b w:val="0"/>
          <w:sz w:val="22"/>
        </w:rPr>
        <w:t>TP</w:t>
      </w:r>
      <w:r w:rsidR="00CE2812">
        <w:rPr>
          <w:b w:val="0"/>
          <w:sz w:val="22"/>
        </w:rPr>
        <w:t xml:space="preserve">6 </w:t>
      </w:r>
      <w:r>
        <w:rPr>
          <w:b w:val="0"/>
          <w:sz w:val="22"/>
        </w:rPr>
        <w:t>DE PHYSIQUE</w:t>
      </w:r>
      <w:r>
        <w:rPr>
          <w:b w:val="0"/>
          <w:sz w:val="26"/>
        </w:rPr>
        <w:t xml:space="preserve">    </w:t>
      </w:r>
      <w:r w:rsidR="005F2278">
        <w:rPr>
          <w:sz w:val="24"/>
        </w:rPr>
        <w:t xml:space="preserve">    </w:t>
      </w:r>
      <w:r>
        <w:rPr>
          <w:sz w:val="24"/>
        </w:rPr>
        <w:t xml:space="preserve">DETERMINATION DE LA </w:t>
      </w:r>
      <w:r w:rsidR="005F2278">
        <w:rPr>
          <w:sz w:val="24"/>
        </w:rPr>
        <w:t xml:space="preserve">CELERITE D’UNE ONDE </w:t>
      </w:r>
    </w:p>
    <w:p w:rsidR="005F2278" w:rsidRDefault="005F2278">
      <w:pPr>
        <w:pStyle w:val="Pieddepage"/>
        <w:tabs>
          <w:tab w:val="clear" w:pos="4536"/>
          <w:tab w:val="clear" w:pos="9072"/>
        </w:tabs>
      </w:pPr>
      <w:bookmarkStart w:id="0" w:name="_GoBack"/>
      <w:bookmarkEnd w:id="0"/>
    </w:p>
    <w:p w:rsidR="00D35E98" w:rsidRDefault="00D35E98" w:rsidP="00D35E98">
      <w:pPr>
        <w:pStyle w:val="Corpsdetexte"/>
        <w:ind w:right="4"/>
        <w:rPr>
          <w:rFonts w:ascii="Times New Roman" w:hAnsi="Times New Roman" w:cs="Times New Roman"/>
          <w:sz w:val="24"/>
        </w:rPr>
      </w:pPr>
      <w:bookmarkStart w:id="1" w:name="_Toc469923078"/>
      <w:proofErr w:type="gramStart"/>
      <w:r>
        <w:rPr>
          <w:rFonts w:ascii="Times New Roman" w:hAnsi="Times New Roman" w:cs="Times New Roman"/>
          <w:b/>
          <w:sz w:val="24"/>
          <w:szCs w:val="22"/>
        </w:rPr>
        <w:t>Objectif:</w:t>
      </w:r>
      <w:proofErr w:type="gramEnd"/>
      <w:r>
        <w:rPr>
          <w:rFonts w:ascii="Times New Roman" w:hAnsi="Times New Roman" w:cs="Times New Roman"/>
          <w:b/>
          <w:sz w:val="24"/>
          <w:szCs w:val="22"/>
        </w:rPr>
        <w:t xml:space="preserve"> </w:t>
      </w:r>
      <w:r w:rsidR="00257F4C">
        <w:rPr>
          <w:rFonts w:ascii="Times New Roman" w:hAnsi="Times New Roman" w:cs="Times New Roman"/>
          <w:b/>
          <w:sz w:val="24"/>
          <w:szCs w:val="22"/>
        </w:rPr>
        <w:t>Mesurer la vitesse d’un signal sonore</w:t>
      </w:r>
      <w:r>
        <w:rPr>
          <w:rFonts w:ascii="Times New Roman" w:hAnsi="Times New Roman" w:cs="Times New Roman"/>
          <w:sz w:val="24"/>
        </w:rPr>
        <w:t>.</w:t>
      </w:r>
    </w:p>
    <w:p w:rsidR="0030764E" w:rsidRDefault="0030764E" w:rsidP="0030764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FBFBF" w:themeFill="background1" w:themeFillShade="BF"/>
        <w:jc w:val="center"/>
        <w:rPr>
          <w:b/>
          <w:bCs/>
          <w:szCs w:val="22"/>
        </w:rPr>
      </w:pPr>
      <w:r>
        <w:rPr>
          <w:b/>
          <w:bCs/>
          <w:szCs w:val="22"/>
        </w:rPr>
        <w:t>DOCUMENT</w:t>
      </w:r>
    </w:p>
    <w:p w:rsidR="0030764E" w:rsidRDefault="0030764E" w:rsidP="0097531C">
      <w:pPr>
        <w:tabs>
          <w:tab w:val="left" w:pos="0"/>
        </w:tabs>
        <w:rPr>
          <w:b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D35E98" w:rsidTr="00B13C00">
        <w:trPr>
          <w:trHeight w:val="1781"/>
        </w:trPr>
        <w:tc>
          <w:tcPr>
            <w:tcW w:w="10194" w:type="dxa"/>
          </w:tcPr>
          <w:p w:rsidR="00D35E98" w:rsidRDefault="0030764E" w:rsidP="001F34C7">
            <w:pPr>
              <w:shd w:val="clear" w:color="auto" w:fill="FFFFFF"/>
              <w:spacing w:before="120"/>
              <w:rPr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1416685</wp:posOffset>
                      </wp:positionH>
                      <wp:positionV relativeFrom="paragraph">
                        <wp:posOffset>183515</wp:posOffset>
                      </wp:positionV>
                      <wp:extent cx="104775" cy="123825"/>
                      <wp:effectExtent l="0" t="0" r="9525" b="952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238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497A88" id="Rectangle 12" o:spid="_x0000_s1026" style="position:absolute;margin-left:111.55pt;margin-top:14.45pt;width:8.25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" fillcolor="white [3201]" stroked="f" strokeweight="1pt"/>
                  </w:pict>
                </mc:Fallback>
              </mc:AlternateContent>
            </w:r>
            <w:r w:rsidR="0097531C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B440037">
                  <wp:simplePos x="0" y="0"/>
                  <wp:positionH relativeFrom="column">
                    <wp:posOffset>635635</wp:posOffset>
                  </wp:positionH>
                  <wp:positionV relativeFrom="paragraph">
                    <wp:posOffset>17145</wp:posOffset>
                  </wp:positionV>
                  <wp:extent cx="4949952" cy="1104900"/>
                  <wp:effectExtent l="0" t="0" r="3175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64" t="26244" r="17680" b="48276"/>
                          <a:stretch/>
                        </pic:blipFill>
                        <pic:spPr bwMode="auto">
                          <a:xfrm>
                            <a:off x="0" y="0"/>
                            <a:ext cx="4949952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7531C" w:rsidRDefault="0097531C" w:rsidP="001F34C7">
            <w:pPr>
              <w:shd w:val="clear" w:color="auto" w:fill="FFFFFF"/>
              <w:spacing w:before="120"/>
              <w:rPr>
                <w:szCs w:val="22"/>
              </w:rPr>
            </w:pPr>
          </w:p>
          <w:p w:rsidR="0097531C" w:rsidRDefault="0097531C" w:rsidP="001F34C7">
            <w:pPr>
              <w:shd w:val="clear" w:color="auto" w:fill="FFFFFF"/>
              <w:spacing w:before="120"/>
              <w:rPr>
                <w:szCs w:val="22"/>
              </w:rPr>
            </w:pPr>
          </w:p>
          <w:p w:rsidR="0097531C" w:rsidRDefault="0097531C" w:rsidP="001F34C7">
            <w:pPr>
              <w:shd w:val="clear" w:color="auto" w:fill="FFFFFF"/>
              <w:spacing w:before="120"/>
              <w:rPr>
                <w:szCs w:val="22"/>
              </w:rPr>
            </w:pPr>
          </w:p>
          <w:p w:rsidR="0097531C" w:rsidRDefault="0097531C" w:rsidP="001F34C7">
            <w:pPr>
              <w:shd w:val="clear" w:color="auto" w:fill="FFFFFF"/>
              <w:spacing w:before="120"/>
              <w:rPr>
                <w:szCs w:val="22"/>
              </w:rPr>
            </w:pPr>
          </w:p>
        </w:tc>
      </w:tr>
    </w:tbl>
    <w:p w:rsidR="0030764E" w:rsidRDefault="0030764E" w:rsidP="00257F4C">
      <w:pPr>
        <w:tabs>
          <w:tab w:val="left" w:pos="0"/>
        </w:tabs>
        <w:jc w:val="center"/>
        <w:rPr>
          <w:b/>
          <w:szCs w:val="22"/>
          <w:u w:val="single"/>
        </w:rPr>
      </w:pPr>
    </w:p>
    <w:p w:rsidR="0030764E" w:rsidRDefault="0030764E" w:rsidP="0030764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FBFBF" w:themeFill="background1" w:themeFillShade="BF"/>
        <w:jc w:val="center"/>
        <w:rPr>
          <w:b/>
          <w:bCs/>
          <w:szCs w:val="22"/>
        </w:rPr>
      </w:pPr>
      <w:r>
        <w:rPr>
          <w:b/>
          <w:bCs/>
          <w:szCs w:val="22"/>
        </w:rPr>
        <w:t>MATERIEL MIS A DISPOSITION</w:t>
      </w:r>
    </w:p>
    <w:p w:rsidR="00D35E98" w:rsidRDefault="00D35E98" w:rsidP="00D35E98">
      <w:pPr>
        <w:pStyle w:val="Corpsdetex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Un émetteur E de </w:t>
      </w:r>
      <w:r>
        <w:rPr>
          <w:rFonts w:ascii="Times New Roman" w:hAnsi="Times New Roman" w:cs="Times New Roman"/>
          <w:sz w:val="24"/>
          <w:szCs w:val="22"/>
          <w:u w:val="single"/>
        </w:rPr>
        <w:t>salves</w:t>
      </w:r>
      <w:r>
        <w:rPr>
          <w:rFonts w:ascii="Times New Roman" w:hAnsi="Times New Roman" w:cs="Times New Roman"/>
          <w:sz w:val="24"/>
          <w:szCs w:val="22"/>
        </w:rPr>
        <w:t xml:space="preserve"> ultrasonores alimenté par un générateur.</w:t>
      </w:r>
    </w:p>
    <w:p w:rsidR="00D35E98" w:rsidRDefault="0030764E" w:rsidP="00D35E98">
      <w:pPr>
        <w:pStyle w:val="Corpsdetex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6E73DF">
            <wp:simplePos x="0" y="0"/>
            <wp:positionH relativeFrom="column">
              <wp:posOffset>5041265</wp:posOffset>
            </wp:positionH>
            <wp:positionV relativeFrom="paragraph">
              <wp:posOffset>236855</wp:posOffset>
            </wp:positionV>
            <wp:extent cx="1476375" cy="1316355"/>
            <wp:effectExtent l="0" t="0" r="9525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5E98">
        <w:rPr>
          <w:rFonts w:ascii="Times New Roman" w:hAnsi="Times New Roman" w:cs="Times New Roman"/>
          <w:sz w:val="24"/>
          <w:szCs w:val="22"/>
        </w:rPr>
        <w:t>Deux récepteurs d’ultrasons R</w:t>
      </w:r>
      <w:r w:rsidR="00D35E98">
        <w:rPr>
          <w:rFonts w:ascii="Times New Roman" w:hAnsi="Times New Roman" w:cs="Times New Roman"/>
          <w:sz w:val="24"/>
          <w:szCs w:val="22"/>
          <w:vertAlign w:val="subscript"/>
        </w:rPr>
        <w:t>1</w:t>
      </w:r>
      <w:r w:rsidR="00D35E98">
        <w:rPr>
          <w:rFonts w:ascii="Times New Roman" w:hAnsi="Times New Roman" w:cs="Times New Roman"/>
          <w:sz w:val="24"/>
          <w:szCs w:val="22"/>
        </w:rPr>
        <w:t xml:space="preserve"> et R</w:t>
      </w:r>
      <w:r w:rsidR="00D35E98">
        <w:rPr>
          <w:rFonts w:ascii="Times New Roman" w:hAnsi="Times New Roman" w:cs="Times New Roman"/>
          <w:sz w:val="24"/>
          <w:szCs w:val="22"/>
          <w:vertAlign w:val="subscript"/>
        </w:rPr>
        <w:t>2</w:t>
      </w:r>
      <w:r w:rsidR="00D35E98">
        <w:rPr>
          <w:rFonts w:ascii="Times New Roman" w:hAnsi="Times New Roman" w:cs="Times New Roman"/>
          <w:sz w:val="24"/>
          <w:szCs w:val="22"/>
        </w:rPr>
        <w:t>. Chacun des récepteurs R</w:t>
      </w:r>
      <w:r w:rsidR="00D35E98">
        <w:rPr>
          <w:rFonts w:ascii="Times New Roman" w:hAnsi="Times New Roman" w:cs="Times New Roman"/>
          <w:sz w:val="24"/>
          <w:szCs w:val="22"/>
          <w:vertAlign w:val="subscript"/>
        </w:rPr>
        <w:t>1</w:t>
      </w:r>
      <w:r w:rsidR="00D35E98">
        <w:rPr>
          <w:rFonts w:ascii="Times New Roman" w:hAnsi="Times New Roman" w:cs="Times New Roman"/>
          <w:sz w:val="24"/>
          <w:szCs w:val="22"/>
        </w:rPr>
        <w:t xml:space="preserve"> et R</w:t>
      </w:r>
      <w:r w:rsidR="00D35E98">
        <w:rPr>
          <w:rFonts w:ascii="Times New Roman" w:hAnsi="Times New Roman" w:cs="Times New Roman"/>
          <w:sz w:val="24"/>
          <w:szCs w:val="22"/>
          <w:vertAlign w:val="subscript"/>
        </w:rPr>
        <w:t>2</w:t>
      </w:r>
      <w:r w:rsidR="00D35E98">
        <w:rPr>
          <w:rFonts w:ascii="Times New Roman" w:hAnsi="Times New Roman" w:cs="Times New Roman"/>
          <w:sz w:val="24"/>
          <w:szCs w:val="22"/>
        </w:rPr>
        <w:t xml:space="preserve"> est branché sur l’une des entrées d’une carte d’acquisition.</w:t>
      </w:r>
    </w:p>
    <w:p w:rsidR="00D35E98" w:rsidRPr="0097531C" w:rsidRDefault="00D35E98" w:rsidP="00D35E98">
      <w:pPr>
        <w:pStyle w:val="Corpsdetexte"/>
        <w:numPr>
          <w:ilvl w:val="0"/>
          <w:numId w:val="2"/>
        </w:numPr>
        <w:tabs>
          <w:tab w:val="num" w:pos="567"/>
        </w:tabs>
        <w:spacing w:after="0" w:line="240" w:lineRule="auto"/>
        <w:rPr>
          <w:rFonts w:ascii="Times New Roman" w:hAnsi="Times New Roman" w:cs="Times New Roman"/>
          <w:sz w:val="24"/>
          <w:szCs w:val="22"/>
        </w:rPr>
      </w:pPr>
      <w:r w:rsidRPr="0097531C">
        <w:rPr>
          <w:rFonts w:ascii="Times New Roman" w:hAnsi="Times New Roman" w:cs="Times New Roman"/>
          <w:sz w:val="24"/>
          <w:szCs w:val="22"/>
        </w:rPr>
        <w:t xml:space="preserve">Un ordinateur muni du logiciel </w:t>
      </w:r>
      <w:proofErr w:type="spellStart"/>
      <w:r w:rsidRPr="0097531C">
        <w:rPr>
          <w:rFonts w:ascii="Times New Roman" w:hAnsi="Times New Roman" w:cs="Times New Roman"/>
          <w:sz w:val="24"/>
          <w:szCs w:val="22"/>
        </w:rPr>
        <w:t>Latis</w:t>
      </w:r>
      <w:proofErr w:type="spellEnd"/>
      <w:r w:rsidRPr="0097531C">
        <w:rPr>
          <w:rFonts w:ascii="Times New Roman" w:hAnsi="Times New Roman" w:cs="Times New Roman"/>
          <w:sz w:val="24"/>
          <w:szCs w:val="22"/>
        </w:rPr>
        <w:t>-Pro</w:t>
      </w:r>
      <w:r w:rsidR="0097531C" w:rsidRPr="0097531C">
        <w:rPr>
          <w:rFonts w:ascii="Times New Roman" w:hAnsi="Times New Roman" w:cs="Times New Roman"/>
          <w:sz w:val="24"/>
          <w:szCs w:val="22"/>
        </w:rPr>
        <w:t xml:space="preserve"> et une carte d’acquisition.</w:t>
      </w:r>
      <w:r w:rsidRPr="0097531C">
        <w:rPr>
          <w:rFonts w:ascii="Times New Roman" w:hAnsi="Times New Roman" w:cs="Times New Roman"/>
          <w:sz w:val="24"/>
          <w:szCs w:val="22"/>
        </w:rPr>
        <w:t xml:space="preserve"> </w:t>
      </w:r>
    </w:p>
    <w:p w:rsidR="00D35E98" w:rsidRDefault="00D35E98" w:rsidP="00D35E98">
      <w:pPr>
        <w:pStyle w:val="Corpsdetexte"/>
        <w:tabs>
          <w:tab w:val="num" w:pos="567"/>
        </w:tabs>
        <w:spacing w:after="0" w:line="240" w:lineRule="auto"/>
        <w:rPr>
          <w:rFonts w:ascii="Times New Roman" w:hAnsi="Times New Roman" w:cs="Times New Roman"/>
          <w:sz w:val="24"/>
          <w:szCs w:val="22"/>
        </w:rPr>
      </w:pPr>
    </w:p>
    <w:p w:rsidR="00D35E98" w:rsidRDefault="00D35E98" w:rsidP="00257F4C">
      <w:pPr>
        <w:ind w:right="2549"/>
        <w:jc w:val="both"/>
        <w:rPr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5041265</wp:posOffset>
                </wp:positionH>
                <wp:positionV relativeFrom="paragraph">
                  <wp:posOffset>63500</wp:posOffset>
                </wp:positionV>
                <wp:extent cx="1638300" cy="1428750"/>
                <wp:effectExtent l="0" t="0" r="0" b="0"/>
                <wp:wrapNone/>
                <wp:docPr id="8" name="Zone de text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5E98" w:rsidRDefault="00D35E98" w:rsidP="00D35E98">
                            <w:bookmarkStart w:id="2" w:name="_Hlk27687916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396.95pt;margin-top:5pt;width:129pt;height:1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" filled="f" stroked="f">
                <v:textbox>
                  <w:txbxContent>
                    <w:p w:rsidR="00D35E98" w:rsidRDefault="00D35E98" w:rsidP="00D35E98">
                      <w:bookmarkStart w:id="3" w:name="_Hlk27687916"/>
                      <w:bookmarkEnd w:id="3"/>
                    </w:p>
                  </w:txbxContent>
                </v:textbox>
              </v:shape>
            </w:pict>
          </mc:Fallback>
        </mc:AlternateContent>
      </w:r>
      <w:r>
        <w:rPr>
          <w:szCs w:val="22"/>
        </w:rPr>
        <w:t>Deux récepteurs d’ultrasons R</w:t>
      </w:r>
      <w:r>
        <w:rPr>
          <w:szCs w:val="22"/>
          <w:vertAlign w:val="subscript"/>
        </w:rPr>
        <w:t>1</w:t>
      </w:r>
      <w:r>
        <w:rPr>
          <w:szCs w:val="22"/>
        </w:rPr>
        <w:t xml:space="preserve"> et R</w:t>
      </w:r>
      <w:r>
        <w:rPr>
          <w:szCs w:val="22"/>
          <w:vertAlign w:val="subscript"/>
        </w:rPr>
        <w:t>2</w:t>
      </w:r>
      <w:r>
        <w:rPr>
          <w:szCs w:val="22"/>
        </w:rPr>
        <w:t xml:space="preserve"> sont placés en face d’un émetteur E de salves ultrasonores. Chacun des récepteurs R</w:t>
      </w:r>
      <w:r>
        <w:rPr>
          <w:szCs w:val="22"/>
          <w:vertAlign w:val="subscript"/>
        </w:rPr>
        <w:t>1</w:t>
      </w:r>
      <w:r>
        <w:rPr>
          <w:szCs w:val="22"/>
        </w:rPr>
        <w:t xml:space="preserve"> et R</w:t>
      </w:r>
      <w:r>
        <w:rPr>
          <w:szCs w:val="22"/>
          <w:vertAlign w:val="subscript"/>
        </w:rPr>
        <w:t>2</w:t>
      </w:r>
      <w:r>
        <w:rPr>
          <w:szCs w:val="22"/>
        </w:rPr>
        <w:t xml:space="preserve"> est branché sur l’une des entrées d’une carte d’acquisition. Les deux récepteurs n’étant pas à la même distance de l’émetteur (R</w:t>
      </w:r>
      <w:r>
        <w:rPr>
          <w:szCs w:val="22"/>
          <w:vertAlign w:val="subscript"/>
        </w:rPr>
        <w:t>2</w:t>
      </w:r>
      <w:r>
        <w:rPr>
          <w:szCs w:val="22"/>
        </w:rPr>
        <w:t xml:space="preserve"> est plus éloigné que R</w:t>
      </w:r>
      <w:r>
        <w:rPr>
          <w:szCs w:val="22"/>
          <w:vertAlign w:val="subscript"/>
        </w:rPr>
        <w:t>1</w:t>
      </w:r>
      <w:r>
        <w:rPr>
          <w:szCs w:val="22"/>
        </w:rPr>
        <w:t>), les salves n’arrivent pas au même instant à chacun de ces récepteurs.</w:t>
      </w:r>
    </w:p>
    <w:p w:rsidR="00D35E98" w:rsidRDefault="00D35E98" w:rsidP="00257F4C">
      <w:pPr>
        <w:ind w:right="-2"/>
        <w:jc w:val="both"/>
        <w:rPr>
          <w:szCs w:val="22"/>
        </w:rPr>
      </w:pPr>
      <w:r>
        <w:rPr>
          <w:szCs w:val="22"/>
        </w:rPr>
        <w:t>- Branche</w:t>
      </w:r>
      <w:r w:rsidR="0097531C">
        <w:rPr>
          <w:szCs w:val="22"/>
        </w:rPr>
        <w:t>r</w:t>
      </w:r>
      <w:r>
        <w:rPr>
          <w:szCs w:val="22"/>
        </w:rPr>
        <w:t xml:space="preserve"> les deux récepteurs à la carte d’acquisition (aux entrées EA</w:t>
      </w:r>
      <w:r>
        <w:rPr>
          <w:szCs w:val="22"/>
          <w:vertAlign w:val="subscript"/>
        </w:rPr>
        <w:t>1</w:t>
      </w:r>
      <w:r>
        <w:rPr>
          <w:szCs w:val="22"/>
        </w:rPr>
        <w:t xml:space="preserve"> et EA</w:t>
      </w:r>
      <w:r>
        <w:rPr>
          <w:szCs w:val="22"/>
          <w:vertAlign w:val="subscript"/>
        </w:rPr>
        <w:t>2</w:t>
      </w:r>
      <w:r>
        <w:rPr>
          <w:szCs w:val="22"/>
        </w:rPr>
        <w:t>) et branche l’émetteur au générateur.</w:t>
      </w:r>
    </w:p>
    <w:p w:rsidR="00D35E98" w:rsidRDefault="00D35E98" w:rsidP="00257F4C">
      <w:pPr>
        <w:ind w:right="-2"/>
        <w:jc w:val="both"/>
        <w:rPr>
          <w:szCs w:val="22"/>
        </w:rPr>
      </w:pPr>
      <w:r>
        <w:rPr>
          <w:szCs w:val="22"/>
        </w:rPr>
        <w:t>- Vérifie</w:t>
      </w:r>
      <w:r w:rsidR="0097531C">
        <w:rPr>
          <w:szCs w:val="22"/>
        </w:rPr>
        <w:t>r</w:t>
      </w:r>
      <w:r>
        <w:rPr>
          <w:szCs w:val="22"/>
        </w:rPr>
        <w:t xml:space="preserve"> que EA</w:t>
      </w:r>
      <w:r>
        <w:rPr>
          <w:szCs w:val="22"/>
          <w:vertAlign w:val="subscript"/>
        </w:rPr>
        <w:t>1</w:t>
      </w:r>
      <w:r>
        <w:rPr>
          <w:szCs w:val="22"/>
        </w:rPr>
        <w:t xml:space="preserve"> et EA</w:t>
      </w:r>
      <w:r>
        <w:rPr>
          <w:szCs w:val="22"/>
          <w:vertAlign w:val="subscript"/>
        </w:rPr>
        <w:t>2</w:t>
      </w:r>
      <w:r>
        <w:rPr>
          <w:szCs w:val="22"/>
        </w:rPr>
        <w:t xml:space="preserve"> (en V) sont bien indiquées sur l’axe des ordonnées. </w:t>
      </w:r>
    </w:p>
    <w:p w:rsidR="00D35E98" w:rsidRDefault="00D35E98" w:rsidP="00B13C00">
      <w:pPr>
        <w:ind w:right="-2"/>
        <w:jc w:val="both"/>
        <w:rPr>
          <w:szCs w:val="22"/>
        </w:rPr>
      </w:pPr>
      <w:r>
        <w:rPr>
          <w:szCs w:val="22"/>
        </w:rPr>
        <w:t>- R</w:t>
      </w:r>
      <w:r w:rsidR="0097531C">
        <w:rPr>
          <w:szCs w:val="22"/>
        </w:rPr>
        <w:t>é</w:t>
      </w:r>
      <w:r>
        <w:rPr>
          <w:szCs w:val="22"/>
        </w:rPr>
        <w:t>gle</w:t>
      </w:r>
      <w:r w:rsidR="0097531C">
        <w:rPr>
          <w:szCs w:val="22"/>
        </w:rPr>
        <w:t>r</w:t>
      </w:r>
      <w:r>
        <w:rPr>
          <w:szCs w:val="22"/>
        </w:rPr>
        <w:t xml:space="preserve"> les paramètres ainsi : - nombre de points : 16000.</w:t>
      </w:r>
      <w:r w:rsidR="00257F4C">
        <w:rPr>
          <w:szCs w:val="22"/>
        </w:rPr>
        <w:t xml:space="preserve">   </w:t>
      </w:r>
      <w:r>
        <w:t xml:space="preserve">- durée séparant deux points de mesure : 4 </w:t>
      </w:r>
      <w:proofErr w:type="spellStart"/>
      <w:r>
        <w:t>μs</w:t>
      </w:r>
      <w:proofErr w:type="spellEnd"/>
      <w:r>
        <w:t>.</w:t>
      </w:r>
    </w:p>
    <w:p w:rsidR="00D35E98" w:rsidRDefault="00D35E98" w:rsidP="00257F4C">
      <w:pPr>
        <w:ind w:right="-2"/>
        <w:jc w:val="both"/>
        <w:rPr>
          <w:szCs w:val="22"/>
        </w:rPr>
      </w:pPr>
      <w:r>
        <w:rPr>
          <w:szCs w:val="22"/>
        </w:rPr>
        <w:t>- Lance</w:t>
      </w:r>
      <w:r w:rsidR="0097531C">
        <w:rPr>
          <w:szCs w:val="22"/>
        </w:rPr>
        <w:t>r</w:t>
      </w:r>
      <w:r>
        <w:rPr>
          <w:szCs w:val="22"/>
        </w:rPr>
        <w:t xml:space="preserve"> l’acquisition (voir notice).</w:t>
      </w:r>
    </w:p>
    <w:p w:rsidR="0030764E" w:rsidRDefault="0030764E" w:rsidP="00257F4C">
      <w:pPr>
        <w:ind w:right="-2"/>
        <w:jc w:val="both"/>
        <w:rPr>
          <w:szCs w:val="22"/>
        </w:rPr>
      </w:pPr>
    </w:p>
    <w:p w:rsidR="00B13C00" w:rsidRDefault="0030764E" w:rsidP="0030764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BFBFBF" w:themeFill="background1" w:themeFillShade="BF"/>
        <w:jc w:val="center"/>
        <w:rPr>
          <w:b/>
          <w:bCs/>
          <w:szCs w:val="22"/>
        </w:rPr>
      </w:pPr>
      <w:r>
        <w:rPr>
          <w:b/>
          <w:bCs/>
          <w:szCs w:val="22"/>
        </w:rPr>
        <w:t>QUESTIONS</w:t>
      </w:r>
    </w:p>
    <w:p w:rsidR="0030764E" w:rsidRPr="00B13C00" w:rsidRDefault="0030764E" w:rsidP="00B13C00">
      <w:pPr>
        <w:ind w:left="4248" w:firstLine="708"/>
        <w:jc w:val="both"/>
        <w:rPr>
          <w:b/>
          <w:bCs/>
          <w:szCs w:val="22"/>
        </w:rPr>
      </w:pPr>
    </w:p>
    <w:p w:rsidR="00342E4A" w:rsidRDefault="00D35E98" w:rsidP="00D35E98">
      <w:pPr>
        <w:jc w:val="both"/>
        <w:rPr>
          <w:szCs w:val="22"/>
        </w:rPr>
      </w:pPr>
      <w:r>
        <w:rPr>
          <w:szCs w:val="22"/>
        </w:rPr>
        <w:t>1- Dessine</w:t>
      </w:r>
      <w:r w:rsidR="0097531C">
        <w:rPr>
          <w:szCs w:val="22"/>
        </w:rPr>
        <w:t>r</w:t>
      </w:r>
      <w:r>
        <w:rPr>
          <w:szCs w:val="22"/>
        </w:rPr>
        <w:t xml:space="preserve"> l’allure de la courbe obtenue</w:t>
      </w:r>
      <w:r w:rsidR="00342E4A">
        <w:rPr>
          <w:szCs w:val="22"/>
        </w:rPr>
        <w:t>.</w:t>
      </w:r>
    </w:p>
    <w:p w:rsidR="00D35E98" w:rsidRDefault="00342E4A" w:rsidP="00572AAC">
      <w:pPr>
        <w:jc w:val="both"/>
        <w:rPr>
          <w:szCs w:val="22"/>
        </w:rPr>
      </w:pPr>
      <w:r>
        <w:rPr>
          <w:szCs w:val="22"/>
        </w:rPr>
        <w:t xml:space="preserve">2- Expliquer le retard </w:t>
      </w:r>
      <w:proofErr w:type="spellStart"/>
      <w:r>
        <w:rPr>
          <w:szCs w:val="22"/>
        </w:rPr>
        <w:t>du</w:t>
      </w:r>
      <w:proofErr w:type="spellEnd"/>
      <w:r>
        <w:rPr>
          <w:szCs w:val="22"/>
        </w:rPr>
        <w:t xml:space="preserve"> signal reçu par le récepteur 2 par rapport à celui reçu par le récepteur 1.</w:t>
      </w:r>
    </w:p>
    <w:p w:rsidR="00D35E98" w:rsidRDefault="00342E4A" w:rsidP="00572AAC">
      <w:pPr>
        <w:jc w:val="both"/>
        <w:rPr>
          <w:szCs w:val="22"/>
        </w:rPr>
      </w:pPr>
      <w:r>
        <w:rPr>
          <w:szCs w:val="22"/>
        </w:rPr>
        <w:t>3</w:t>
      </w:r>
      <w:r w:rsidR="00D35E98">
        <w:rPr>
          <w:szCs w:val="22"/>
        </w:rPr>
        <w:t>- Donne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l’expression littérale de ce retard </w:t>
      </w:r>
      <w:proofErr w:type="spellStart"/>
      <w:r w:rsidR="00D35E98">
        <w:rPr>
          <w:szCs w:val="22"/>
        </w:rPr>
        <w:t>Δt</w:t>
      </w:r>
      <w:proofErr w:type="spellEnd"/>
      <w:r>
        <w:rPr>
          <w:szCs w:val="22"/>
        </w:rPr>
        <w:t xml:space="preserve"> en fonction de la vitesse du son et d’une distance que tu nommeras.</w:t>
      </w:r>
    </w:p>
    <w:p w:rsidR="00D35E98" w:rsidRDefault="00342E4A" w:rsidP="00572AAC">
      <w:pPr>
        <w:jc w:val="both"/>
        <w:rPr>
          <w:szCs w:val="22"/>
        </w:rPr>
      </w:pPr>
      <w:r>
        <w:rPr>
          <w:szCs w:val="22"/>
        </w:rPr>
        <w:t>4</w:t>
      </w:r>
      <w:r w:rsidR="00D35E98">
        <w:rPr>
          <w:szCs w:val="22"/>
        </w:rPr>
        <w:t>- Fai</w:t>
      </w:r>
      <w:r w:rsidR="0097531C">
        <w:rPr>
          <w:szCs w:val="22"/>
        </w:rPr>
        <w:t>re</w:t>
      </w:r>
      <w:r w:rsidR="00D35E98">
        <w:rPr>
          <w:szCs w:val="22"/>
        </w:rPr>
        <w:t xml:space="preserve"> les mesures nécessaires et détermine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la célérité du son dans l’air. Pour cela, clique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sur le bouton droit de la souris quand elle est sur le graphe et clique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sur « Réticule ». Quand tu as fini ta mesure, il suffit de cliquer sur « Terminer ».</w:t>
      </w:r>
    </w:p>
    <w:p w:rsidR="00D35E98" w:rsidRDefault="00342E4A" w:rsidP="00572AAC">
      <w:pPr>
        <w:jc w:val="both"/>
        <w:rPr>
          <w:szCs w:val="22"/>
        </w:rPr>
      </w:pPr>
      <w:r>
        <w:rPr>
          <w:szCs w:val="22"/>
        </w:rPr>
        <w:t>5</w:t>
      </w:r>
      <w:r w:rsidR="00D35E98">
        <w:rPr>
          <w:szCs w:val="22"/>
        </w:rPr>
        <w:t>- Rel</w:t>
      </w:r>
      <w:r w:rsidR="0097531C">
        <w:rPr>
          <w:szCs w:val="22"/>
        </w:rPr>
        <w:t>ever</w:t>
      </w:r>
      <w:r w:rsidR="00D35E98">
        <w:rPr>
          <w:szCs w:val="22"/>
        </w:rPr>
        <w:t xml:space="preserve"> les valeurs </w:t>
      </w:r>
      <w:r w:rsidR="00B13C00">
        <w:rPr>
          <w:szCs w:val="22"/>
        </w:rPr>
        <w:t>2</w:t>
      </w:r>
      <w:r w:rsidR="00D35E98">
        <w:rPr>
          <w:szCs w:val="22"/>
        </w:rPr>
        <w:t xml:space="preserve"> fois (par toi et ton binôme) en faisant l’expérience </w:t>
      </w:r>
      <w:r w:rsidR="00B13C00">
        <w:rPr>
          <w:szCs w:val="22"/>
        </w:rPr>
        <w:t>2</w:t>
      </w:r>
      <w:r w:rsidR="00D35E98">
        <w:rPr>
          <w:szCs w:val="22"/>
        </w:rPr>
        <w:t xml:space="preserve"> fois</w:t>
      </w:r>
      <w:r w:rsidR="00B13C00">
        <w:rPr>
          <w:szCs w:val="22"/>
        </w:rPr>
        <w:t>.</w:t>
      </w:r>
      <w:r w:rsidR="00D35E98">
        <w:rPr>
          <w:szCs w:val="22"/>
        </w:rPr>
        <w:t xml:space="preserve"> </w:t>
      </w:r>
    </w:p>
    <w:p w:rsidR="00D35E98" w:rsidRDefault="00B13C00" w:rsidP="00572AAC">
      <w:pPr>
        <w:jc w:val="both"/>
        <w:rPr>
          <w:szCs w:val="22"/>
        </w:rPr>
      </w:pPr>
      <w:r>
        <w:rPr>
          <w:szCs w:val="22"/>
        </w:rPr>
        <w:t>6</w:t>
      </w:r>
      <w:r w:rsidR="00D35E98">
        <w:rPr>
          <w:szCs w:val="22"/>
        </w:rPr>
        <w:t xml:space="preserve">- </w:t>
      </w:r>
      <w:r>
        <w:rPr>
          <w:szCs w:val="22"/>
        </w:rPr>
        <w:t>Collecter les résultats des mesures réalisées par l’ensemble des élèves. E</w:t>
      </w:r>
      <w:r w:rsidR="00D35E98">
        <w:rPr>
          <w:szCs w:val="22"/>
        </w:rPr>
        <w:t>carte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les mesures manifestement aberrantes</w:t>
      </w:r>
      <w:r w:rsidR="001F34C7">
        <w:rPr>
          <w:szCs w:val="22"/>
        </w:rPr>
        <w:t xml:space="preserve"> et identifier les sources d’erreurs possibles.</w:t>
      </w:r>
    </w:p>
    <w:p w:rsidR="00D35E98" w:rsidRDefault="00B13C00" w:rsidP="00572AAC">
      <w:pPr>
        <w:jc w:val="both"/>
        <w:rPr>
          <w:szCs w:val="22"/>
        </w:rPr>
      </w:pPr>
      <w:r>
        <w:rPr>
          <w:szCs w:val="22"/>
        </w:rPr>
        <w:t>7</w:t>
      </w:r>
      <w:r w:rsidR="00D35E98">
        <w:rPr>
          <w:szCs w:val="22"/>
        </w:rPr>
        <w:t>- A l’aide de la calculatrice, détermine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la valeur moyenne de la vitesse </w:t>
      </w:r>
      <m:oMath>
        <m:acc>
          <m:accPr>
            <m:chr m:val="̅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r>
              <w:rPr>
                <w:rFonts w:ascii="Cambria Math" w:hAnsi="Cambria Math"/>
                <w:szCs w:val="22"/>
              </w:rPr>
              <m:t>v</m:t>
            </m:r>
          </m:e>
        </m:acc>
      </m:oMath>
      <w:r w:rsidR="0030764E">
        <w:rPr>
          <w:szCs w:val="22"/>
        </w:rPr>
        <w:t xml:space="preserve"> </w:t>
      </w:r>
      <w:r w:rsidR="0030764E">
        <w:rPr>
          <w:szCs w:val="22"/>
        </w:rPr>
        <w:t xml:space="preserve"> </w:t>
      </w:r>
      <w:r w:rsidR="00D35E98">
        <w:rPr>
          <w:szCs w:val="22"/>
        </w:rPr>
        <w:t xml:space="preserve">et son écart type expérimental </w:t>
      </w:r>
    </w:p>
    <w:p w:rsidR="00D35E98" w:rsidRDefault="00D35E98" w:rsidP="00572AAC">
      <w:pPr>
        <w:jc w:val="both"/>
        <w:rPr>
          <w:szCs w:val="22"/>
        </w:rPr>
      </w:pPr>
      <w:r>
        <w:rPr>
          <w:sz w:val="28"/>
          <w:szCs w:val="22"/>
        </w:rPr>
        <w:sym w:font="Symbol" w:char="F073"/>
      </w:r>
      <w:proofErr w:type="gramStart"/>
      <w:r>
        <w:rPr>
          <w:sz w:val="28"/>
          <w:szCs w:val="22"/>
          <w:vertAlign w:val="subscript"/>
        </w:rPr>
        <w:t>n</w:t>
      </w:r>
      <w:proofErr w:type="gramEnd"/>
      <w:r>
        <w:rPr>
          <w:sz w:val="28"/>
          <w:szCs w:val="22"/>
          <w:vertAlign w:val="subscript"/>
        </w:rPr>
        <w:t>-1</w:t>
      </w:r>
      <w:r>
        <w:rPr>
          <w:sz w:val="28"/>
          <w:szCs w:val="22"/>
        </w:rPr>
        <w:t xml:space="preserve"> </w:t>
      </w:r>
      <w:r>
        <w:rPr>
          <w:szCs w:val="22"/>
        </w:rPr>
        <w:t xml:space="preserve">noté </w:t>
      </w:r>
      <w:proofErr w:type="spellStart"/>
      <w:r>
        <w:rPr>
          <w:szCs w:val="22"/>
        </w:rPr>
        <w:t>Sx</w:t>
      </w:r>
      <w:proofErr w:type="spellEnd"/>
      <w:r>
        <w:rPr>
          <w:szCs w:val="22"/>
        </w:rPr>
        <w:t xml:space="preserve"> sur </w:t>
      </w:r>
      <w:r w:rsidR="00155937">
        <w:rPr>
          <w:szCs w:val="22"/>
        </w:rPr>
        <w:t>l</w:t>
      </w:r>
      <w:r>
        <w:rPr>
          <w:szCs w:val="22"/>
        </w:rPr>
        <w:t>a calculatrice.</w:t>
      </w:r>
    </w:p>
    <w:p w:rsidR="00D35E98" w:rsidRDefault="00B13C00" w:rsidP="00572AAC">
      <w:pPr>
        <w:jc w:val="both"/>
        <w:rPr>
          <w:szCs w:val="22"/>
        </w:rPr>
      </w:pPr>
      <w:r>
        <w:rPr>
          <w:szCs w:val="22"/>
        </w:rPr>
        <w:t>8</w:t>
      </w:r>
      <w:r w:rsidR="00D35E98">
        <w:rPr>
          <w:szCs w:val="22"/>
        </w:rPr>
        <w:t>-</w:t>
      </w:r>
      <w:r w:rsidRPr="00B13C00">
        <w:t>L’incertitude-type</w:t>
      </w:r>
      <w:r>
        <w:t xml:space="preserve"> </w:t>
      </w:r>
      <w:r w:rsidRPr="00B13C00">
        <w:t>est</w:t>
      </w:r>
      <w:r>
        <w:t xml:space="preserve"> </w:t>
      </w:r>
      <w:r w:rsidRPr="00B13C00">
        <w:t>la</w:t>
      </w:r>
      <w:r>
        <w:t xml:space="preserve"> </w:t>
      </w:r>
      <w:r w:rsidRPr="00B13C00">
        <w:t>grandeur</w:t>
      </w:r>
      <w:r>
        <w:t xml:space="preserve"> </w:t>
      </w:r>
      <w:r w:rsidRPr="00B13C00">
        <w:t>qui</w:t>
      </w:r>
      <w:r>
        <w:t xml:space="preserve"> </w:t>
      </w:r>
      <w:r w:rsidRPr="00B13C00">
        <w:t>va</w:t>
      </w:r>
      <w:r>
        <w:t xml:space="preserve"> </w:t>
      </w:r>
      <w:r w:rsidRPr="00B13C00">
        <w:t>donner</w:t>
      </w:r>
      <w:r>
        <w:t xml:space="preserve"> </w:t>
      </w:r>
      <w:r w:rsidRPr="00B13C00">
        <w:t>une</w:t>
      </w:r>
      <w:r>
        <w:t xml:space="preserve"> </w:t>
      </w:r>
      <w:r w:rsidRPr="00B13C00">
        <w:t>idée</w:t>
      </w:r>
      <w:r>
        <w:t xml:space="preserve"> </w:t>
      </w:r>
      <w:r w:rsidRPr="00B13C00">
        <w:t>de</w:t>
      </w:r>
      <w:r>
        <w:t xml:space="preserve"> </w:t>
      </w:r>
      <w:r w:rsidRPr="00B13C00">
        <w:t>la</w:t>
      </w:r>
      <w:r>
        <w:t xml:space="preserve"> </w:t>
      </w:r>
      <w:r w:rsidRPr="00B13C00">
        <w:t>variabilité</w:t>
      </w:r>
      <w:r>
        <w:t xml:space="preserve"> </w:t>
      </w:r>
      <w:r w:rsidRPr="00B13C00">
        <w:t>des</w:t>
      </w:r>
      <w:r>
        <w:t xml:space="preserve"> </w:t>
      </w:r>
      <w:r w:rsidRPr="00B13C00">
        <w:t>mesures.</w:t>
      </w:r>
      <w:r>
        <w:t xml:space="preserve"> </w:t>
      </w:r>
      <w:r w:rsidRPr="00B13C00">
        <w:t>Plus</w:t>
      </w:r>
      <w:r>
        <w:t xml:space="preserve"> </w:t>
      </w:r>
      <w:r w:rsidRPr="00B13C00">
        <w:t>l’incertitude-type</w:t>
      </w:r>
      <w:r>
        <w:t xml:space="preserve"> </w:t>
      </w:r>
      <w:r w:rsidRPr="00B13C00">
        <w:t>sera</w:t>
      </w:r>
      <w:r>
        <w:t xml:space="preserve"> </w:t>
      </w:r>
      <w:r w:rsidRPr="00B13C00">
        <w:t>grande,</w:t>
      </w:r>
      <w:r>
        <w:t xml:space="preserve"> </w:t>
      </w:r>
      <w:r w:rsidRPr="00B13C00">
        <w:t>plus</w:t>
      </w:r>
      <w:r>
        <w:t xml:space="preserve"> </w:t>
      </w:r>
      <w:r w:rsidRPr="00B13C00">
        <w:t>la</w:t>
      </w:r>
      <w:r>
        <w:t xml:space="preserve"> </w:t>
      </w:r>
      <w:r w:rsidRPr="00B13C00">
        <w:t>variabilité</w:t>
      </w:r>
      <w:r>
        <w:t xml:space="preserve"> </w:t>
      </w:r>
      <w:r w:rsidRPr="00B13C00">
        <w:t>des</w:t>
      </w:r>
      <w:r>
        <w:t xml:space="preserve"> </w:t>
      </w:r>
      <w:r w:rsidRPr="00B13C00">
        <w:t>valeurs</w:t>
      </w:r>
      <w:r>
        <w:t xml:space="preserve"> </w:t>
      </w:r>
      <w:r w:rsidRPr="00B13C00">
        <w:t>mesurées</w:t>
      </w:r>
      <w:r>
        <w:t xml:space="preserve"> </w:t>
      </w:r>
      <w:r w:rsidRPr="00B13C00">
        <w:t>sera</w:t>
      </w:r>
      <w:r>
        <w:t xml:space="preserve"> </w:t>
      </w:r>
      <w:r w:rsidRPr="00B13C00">
        <w:t>grande.</w:t>
      </w:r>
      <w:r>
        <w:t xml:space="preserve"> </w:t>
      </w:r>
      <w:r w:rsidR="00D35E98" w:rsidRPr="00B13C00">
        <w:t>Calcule</w:t>
      </w:r>
      <w:r w:rsidR="0097531C" w:rsidRPr="00B13C00">
        <w:t>r</w:t>
      </w:r>
      <w:r w:rsidR="00D35E98">
        <w:rPr>
          <w:szCs w:val="22"/>
        </w:rPr>
        <w:t xml:space="preserve"> l’incertitude</w:t>
      </w:r>
      <w:r w:rsidR="001F34C7">
        <w:rPr>
          <w:szCs w:val="22"/>
        </w:rPr>
        <w:t>-type</w:t>
      </w:r>
      <w:r w:rsidR="00D35E98">
        <w:rPr>
          <w:szCs w:val="22"/>
        </w:rPr>
        <w:t xml:space="preserve"> de la mesure de la vitesse</w:t>
      </w:r>
      <w:r w:rsidR="00D35E98">
        <w:rPr>
          <w:sz w:val="22"/>
        </w:rPr>
        <w:t xml:space="preserve"> </w:t>
      </w:r>
      <w:proofErr w:type="spellStart"/>
      <w:r w:rsidR="00D35E98">
        <w:rPr>
          <w:sz w:val="22"/>
        </w:rPr>
        <w:t>Δv</w:t>
      </w:r>
      <w:proofErr w:type="spellEnd"/>
      <w:r w:rsidR="00D35E98">
        <w:rPr>
          <w:sz w:val="22"/>
        </w:rPr>
        <w:t xml:space="preserve"> sachant que pour un intervalle de confiance de 95% :  </w:t>
      </w:r>
      <w:proofErr w:type="spellStart"/>
      <m:oMath>
        <m:r>
          <m:rPr>
            <m:nor/>
          </m:rPr>
          <w:rPr>
            <w:rFonts w:ascii="Cambria Math"/>
            <w:sz w:val="22"/>
          </w:rPr>
          <m:t>Δ</m:t>
        </m:r>
        <m:r>
          <m:rPr>
            <m:nor/>
          </m:rPr>
          <w:rPr>
            <w:rFonts w:ascii="Cambria Math"/>
            <w:sz w:val="22"/>
          </w:rPr>
          <m:t>v</m:t>
        </m:r>
        <w:proofErr w:type="spellEnd"/>
        <m:r>
          <m:rPr>
            <m:nor/>
          </m:rPr>
          <w:rPr>
            <w:rFonts w:ascii="Cambria Math"/>
            <w:sz w:val="22"/>
          </w:rPr>
          <m:t xml:space="preserve"> = </m:t>
        </m:r>
        <m:f>
          <m:fPr>
            <m:ctrlPr>
              <w:rPr>
                <w:rFonts w:ascii="Cambria Math"/>
                <w:i/>
                <w:sz w:val="22"/>
              </w:rPr>
            </m:ctrlPr>
          </m:fPr>
          <m:num>
            <m:r>
              <w:rPr>
                <w:rFonts w:ascii="Cambria Math"/>
                <w:sz w:val="22"/>
              </w:rPr>
              <m:t>2</m:t>
            </m:r>
            <m:sSub>
              <m:sSubPr>
                <m:ctrlPr>
                  <w:rPr>
                    <w:rFonts w:asci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/>
                    <w:sz w:val="22"/>
                  </w:rPr>
                  <m:t>σ</m:t>
                </m:r>
              </m:e>
              <m:sub>
                <m:r>
                  <w:rPr>
                    <w:rFonts w:ascii="Cambria Math"/>
                    <w:sz w:val="22"/>
                  </w:rPr>
                  <m:t>n</m:t>
                </m:r>
                <m:r>
                  <w:rPr>
                    <w:rFonts w:ascii="Cambria Math"/>
                    <w:sz w:val="22"/>
                  </w:rPr>
                  <m:t>-</m:t>
                </m:r>
                <m:r>
                  <w:rPr>
                    <w:rFonts w:ascii="Cambria Math"/>
                    <w:sz w:val="22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/>
                    <w:i/>
                    <w:sz w:val="22"/>
                  </w:rPr>
                </m:ctrlPr>
              </m:radPr>
              <m:deg/>
              <m:e>
                <m:r>
                  <w:rPr>
                    <w:rFonts w:ascii="Cambria Math"/>
                    <w:sz w:val="22"/>
                  </w:rPr>
                  <m:t>n</m:t>
                </m:r>
              </m:e>
            </m:rad>
            <m:ctrlPr>
              <w:rPr>
                <w:rFonts w:ascii="Cambria Math" w:hAnsi="Cambria Math"/>
                <w:i/>
                <w:sz w:val="22"/>
              </w:rPr>
            </m:ctrlPr>
          </m:den>
        </m:f>
      </m:oMath>
      <w:r w:rsidR="00D35E98">
        <w:rPr>
          <w:sz w:val="22"/>
        </w:rPr>
        <w:t xml:space="preserve">.  </w:t>
      </w:r>
      <w:proofErr w:type="gramStart"/>
      <w:r w:rsidR="0030764E">
        <w:rPr>
          <w:sz w:val="22"/>
        </w:rPr>
        <w:t>n</w:t>
      </w:r>
      <w:proofErr w:type="gramEnd"/>
      <w:r w:rsidR="0030764E">
        <w:rPr>
          <w:sz w:val="22"/>
        </w:rPr>
        <w:t xml:space="preserve"> correspond au nombre de mesures.</w:t>
      </w:r>
    </w:p>
    <w:p w:rsidR="00D35E98" w:rsidRDefault="00B13C00" w:rsidP="00572AAC">
      <w:pPr>
        <w:jc w:val="both"/>
        <w:rPr>
          <w:szCs w:val="22"/>
        </w:rPr>
      </w:pPr>
      <w:r>
        <w:rPr>
          <w:szCs w:val="22"/>
        </w:rPr>
        <w:t>9</w:t>
      </w:r>
      <w:r w:rsidR="00D35E98">
        <w:rPr>
          <w:szCs w:val="22"/>
        </w:rPr>
        <w:t>- Exprime</w:t>
      </w:r>
      <w:r w:rsidR="0097531C">
        <w:rPr>
          <w:szCs w:val="22"/>
        </w:rPr>
        <w:t>r</w:t>
      </w:r>
      <w:r w:rsidR="00D35E98">
        <w:rPr>
          <w:szCs w:val="22"/>
        </w:rPr>
        <w:t xml:space="preserve"> le résultat </w:t>
      </w:r>
      <w:r w:rsidR="00572AAC">
        <w:rPr>
          <w:szCs w:val="22"/>
        </w:rPr>
        <w:t>ainsi : v(</w:t>
      </w:r>
      <w:proofErr w:type="spellStart"/>
      <w:r w:rsidR="00572AAC">
        <w:rPr>
          <w:szCs w:val="22"/>
        </w:rPr>
        <w:t>experimental</w:t>
      </w:r>
      <w:proofErr w:type="spellEnd"/>
      <w:r w:rsidR="00572AAC">
        <w:rPr>
          <w:szCs w:val="22"/>
        </w:rPr>
        <w:t xml:space="preserve">) = </w:t>
      </w:r>
      <m:oMath>
        <m:acc>
          <m:accPr>
            <m:chr m:val="̅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r>
              <w:rPr>
                <w:rFonts w:ascii="Cambria Math" w:hAnsi="Cambria Math"/>
                <w:szCs w:val="22"/>
              </w:rPr>
              <m:t>v</m:t>
            </m:r>
          </m:e>
        </m:acc>
      </m:oMath>
      <w:r w:rsidR="0030764E">
        <w:rPr>
          <w:szCs w:val="22"/>
        </w:rPr>
        <w:t xml:space="preserve"> ± </w:t>
      </w:r>
      <w:proofErr w:type="spellStart"/>
      <m:oMath>
        <m:r>
          <m:rPr>
            <m:nor/>
          </m:rPr>
          <w:rPr>
            <w:rFonts w:ascii="Cambria Math"/>
            <w:sz w:val="22"/>
          </w:rPr>
          <m:t>Δ</m:t>
        </m:r>
        <m:r>
          <m:rPr>
            <m:nor/>
          </m:rPr>
          <w:rPr>
            <w:rFonts w:ascii="Cambria Math"/>
            <w:sz w:val="22"/>
          </w:rPr>
          <m:t>v</m:t>
        </m:r>
      </m:oMath>
      <w:proofErr w:type="spellEnd"/>
    </w:p>
    <w:p w:rsidR="00D35E98" w:rsidRDefault="00B13C00" w:rsidP="00572AAC">
      <w:pPr>
        <w:jc w:val="both"/>
        <w:rPr>
          <w:szCs w:val="22"/>
        </w:rPr>
      </w:pPr>
      <w:r>
        <w:rPr>
          <w:szCs w:val="22"/>
        </w:rPr>
        <w:t>10</w:t>
      </w:r>
      <w:r w:rsidR="00D35E98">
        <w:rPr>
          <w:szCs w:val="22"/>
        </w:rPr>
        <w:t xml:space="preserve">- </w:t>
      </w:r>
      <w:r>
        <w:rPr>
          <w:szCs w:val="22"/>
        </w:rPr>
        <w:t>Comparer</w:t>
      </w:r>
      <w:r w:rsidR="00D35E98">
        <w:rPr>
          <w:szCs w:val="22"/>
        </w:rPr>
        <w:t xml:space="preserve"> la valeur théorique de la célérité du son dans l’air</w:t>
      </w:r>
      <w:r>
        <w:rPr>
          <w:szCs w:val="22"/>
        </w:rPr>
        <w:t xml:space="preserve"> à celle trouvée expérimentalement</w:t>
      </w:r>
      <w:r w:rsidR="00D35E98">
        <w:rPr>
          <w:szCs w:val="22"/>
        </w:rPr>
        <w:t xml:space="preserve">. </w:t>
      </w:r>
      <w:r>
        <w:rPr>
          <w:szCs w:val="22"/>
        </w:rPr>
        <w:t>Conclure.</w:t>
      </w:r>
    </w:p>
    <w:bookmarkEnd w:id="1"/>
    <w:p w:rsidR="00D35E98" w:rsidRDefault="00D35E98" w:rsidP="00D35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outlineLvl w:val="0"/>
        <w:rPr>
          <w:b/>
        </w:rPr>
      </w:pPr>
      <w:r>
        <w:rPr>
          <w:b/>
        </w:rPr>
        <w:lastRenderedPageBreak/>
        <w:t>LANCER UNE ACQUISITION AVEC LATIS PRO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6699"/>
        <w:gridCol w:w="3505"/>
      </w:tblGrid>
      <w:tr w:rsidR="00D35E98" w:rsidTr="00F40A60">
        <w:tc>
          <w:tcPr>
            <w:tcW w:w="6864" w:type="dxa"/>
          </w:tcPr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a</w:t>
            </w:r>
            <w:r>
              <w:t> : lancer l’acquisition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b</w:t>
            </w:r>
            <w:r>
              <w:t> : faire apparaître le nom des courbes affichées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c</w:t>
            </w:r>
            <w:r>
              <w:t> : faire apparaître la fenêtre acquisition</w:t>
            </w:r>
          </w:p>
          <w:p w:rsidR="00D35E98" w:rsidRDefault="00D35E98" w:rsidP="00F40A60">
            <w:pPr>
              <w:spacing w:before="120"/>
              <w:jc w:val="both"/>
              <w:rPr>
                <w:b/>
              </w:rPr>
            </w:pPr>
            <w:r>
              <w:rPr>
                <w:b/>
              </w:rPr>
              <w:t>Entrée Analogiques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d</w:t>
            </w:r>
            <w:r>
              <w:t> : sélection de l’entrée</w:t>
            </w:r>
          </w:p>
          <w:p w:rsidR="00D35E98" w:rsidRDefault="00D35E98" w:rsidP="00F40A60">
            <w:pPr>
              <w:spacing w:before="120"/>
              <w:jc w:val="both"/>
              <w:rPr>
                <w:b/>
              </w:rPr>
            </w:pPr>
            <w:r>
              <w:rPr>
                <w:b/>
              </w:rPr>
              <w:t>Réglages des paramètres d’acquisition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1 </w:t>
            </w:r>
            <w:r>
              <w:t>: nombre de points de mesure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2 </w:t>
            </w:r>
            <w:r>
              <w:t>: durée séparant deux points de mesure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3</w:t>
            </w:r>
            <w:r>
              <w:t> : durée totale de l’acquisition</w:t>
            </w:r>
          </w:p>
          <w:p w:rsidR="00D35E98" w:rsidRDefault="00D35E98" w:rsidP="00F40A60">
            <w:pPr>
              <w:spacing w:before="120"/>
              <w:jc w:val="center"/>
            </w:pPr>
            <w:r>
              <w:rPr>
                <w:b/>
              </w:rPr>
              <w:t>1 x 2 = 3</w:t>
            </w:r>
          </w:p>
        </w:tc>
        <w:tc>
          <w:tcPr>
            <w:tcW w:w="3536" w:type="dxa"/>
          </w:tcPr>
          <w:p w:rsidR="00D35E98" w:rsidRDefault="00D35E98" w:rsidP="00F40A60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1466850" cy="253365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E98" w:rsidRDefault="00D35E98" w:rsidP="00D35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b/>
        </w:rPr>
      </w:pPr>
      <w:r>
        <w:rPr>
          <w:b/>
        </w:rPr>
        <w:t>Spectre du signal</w:t>
      </w:r>
    </w:p>
    <w:p w:rsidR="00D35E98" w:rsidRDefault="00D35E98" w:rsidP="00D35E98">
      <w:pPr>
        <w:spacing w:before="120"/>
        <w:jc w:val="both"/>
        <w:rPr>
          <w:b/>
        </w:rPr>
      </w:pPr>
      <w:r>
        <w:rPr>
          <w:b/>
        </w:rPr>
        <w:t>F6</w:t>
      </w:r>
      <w:r>
        <w:t xml:space="preserve"> ou Menu </w:t>
      </w:r>
      <w:r>
        <w:rPr>
          <w:b/>
        </w:rPr>
        <w:t>traitement / Calculs spécifiques / Analyse de Fourier.</w:t>
      </w:r>
    </w:p>
    <w:p w:rsidR="00D35E98" w:rsidRDefault="00D35E98" w:rsidP="00D35E98">
      <w:pPr>
        <w:spacing w:before="1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81350" cy="9429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98" w:rsidRDefault="00D35E98" w:rsidP="00D35E98">
      <w:pPr>
        <w:jc w:val="both"/>
        <w:rPr>
          <w:b/>
        </w:rPr>
      </w:pPr>
      <w:r>
        <w:t xml:space="preserve">Cliquer sur l’icône </w:t>
      </w:r>
      <w:r>
        <w:rPr>
          <w:b/>
        </w:rPr>
        <w:t>b</w:t>
      </w:r>
      <w:r>
        <w:t xml:space="preserve"> pour faire apparaître le nom des courbes et glisser le nom de la courbe dans la fenêtre </w:t>
      </w:r>
      <w:r>
        <w:rPr>
          <w:b/>
        </w:rPr>
        <w:t>Courbe</w:t>
      </w:r>
      <w:r>
        <w:t xml:space="preserve"> puis cliquer sur </w:t>
      </w:r>
      <w:r>
        <w:rPr>
          <w:b/>
        </w:rPr>
        <w:t>Calcul.</w:t>
      </w:r>
    </w:p>
    <w:p w:rsidR="00D35E98" w:rsidRDefault="00D35E98" w:rsidP="00D35E98">
      <w:pPr>
        <w:jc w:val="center"/>
        <w:rPr>
          <w:noProof/>
        </w:rPr>
      </w:pPr>
    </w:p>
    <w:p w:rsidR="00D35E98" w:rsidRDefault="00D35E98" w:rsidP="00D35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outlineLvl w:val="0"/>
        <w:rPr>
          <w:b/>
        </w:rPr>
      </w:pPr>
      <w:r>
        <w:rPr>
          <w:b/>
        </w:rPr>
        <w:t>LANCER UNE ACQUISITION AVEC LATIS PRO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6697"/>
        <w:gridCol w:w="3507"/>
      </w:tblGrid>
      <w:tr w:rsidR="00D35E98" w:rsidTr="00F40A60">
        <w:tc>
          <w:tcPr>
            <w:tcW w:w="6864" w:type="dxa"/>
          </w:tcPr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a</w:t>
            </w:r>
            <w:r>
              <w:t> : lancer l’acquisition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b</w:t>
            </w:r>
            <w:r>
              <w:t> : faire apparaître le nom des courbes affichées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c</w:t>
            </w:r>
            <w:r>
              <w:t> : faire apparaître la fenêtre acquisition</w:t>
            </w:r>
          </w:p>
          <w:p w:rsidR="00D35E98" w:rsidRDefault="00D35E98" w:rsidP="00F40A60">
            <w:pPr>
              <w:spacing w:before="120"/>
              <w:jc w:val="both"/>
              <w:rPr>
                <w:b/>
              </w:rPr>
            </w:pPr>
            <w:r>
              <w:rPr>
                <w:b/>
              </w:rPr>
              <w:t>Entrée Analogiques</w:t>
            </w:r>
          </w:p>
          <w:p w:rsidR="00D35E98" w:rsidRDefault="00D35E98" w:rsidP="00F40A60">
            <w:pPr>
              <w:spacing w:before="120"/>
              <w:jc w:val="both"/>
            </w:pPr>
            <w:r>
              <w:t xml:space="preserve">Icône </w:t>
            </w:r>
            <w:r>
              <w:rPr>
                <w:b/>
              </w:rPr>
              <w:t>d</w:t>
            </w:r>
            <w:r>
              <w:t> : sélection de l’entrée</w:t>
            </w:r>
          </w:p>
          <w:p w:rsidR="00D35E98" w:rsidRDefault="00D35E98" w:rsidP="00F40A60">
            <w:pPr>
              <w:spacing w:before="120"/>
              <w:jc w:val="both"/>
              <w:rPr>
                <w:b/>
              </w:rPr>
            </w:pPr>
            <w:r>
              <w:rPr>
                <w:b/>
              </w:rPr>
              <w:t>Réglages des paramètres d’acquisition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1 </w:t>
            </w:r>
            <w:r>
              <w:t>: nombre de points de mesure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2 </w:t>
            </w:r>
            <w:r>
              <w:t>: durée séparant deux points de mesure</w:t>
            </w:r>
          </w:p>
          <w:p w:rsidR="00D35E98" w:rsidRDefault="00D35E98" w:rsidP="00F40A60">
            <w:pPr>
              <w:spacing w:before="120"/>
              <w:jc w:val="both"/>
            </w:pPr>
            <w:r>
              <w:rPr>
                <w:b/>
              </w:rPr>
              <w:t>3</w:t>
            </w:r>
            <w:r>
              <w:t> : durée totale de l’acquisition</w:t>
            </w:r>
          </w:p>
          <w:p w:rsidR="00D35E98" w:rsidRDefault="00D35E98" w:rsidP="00F40A60">
            <w:pPr>
              <w:spacing w:before="120"/>
              <w:jc w:val="center"/>
            </w:pPr>
            <w:r>
              <w:rPr>
                <w:b/>
              </w:rPr>
              <w:t>1 x 2 = 3</w:t>
            </w:r>
          </w:p>
        </w:tc>
        <w:tc>
          <w:tcPr>
            <w:tcW w:w="3536" w:type="dxa"/>
          </w:tcPr>
          <w:p w:rsidR="00D35E98" w:rsidRDefault="00D35E98" w:rsidP="00F40A60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1514475" cy="2619375"/>
                  <wp:effectExtent l="0" t="0" r="952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E98" w:rsidRDefault="00D35E98" w:rsidP="00D35E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b/>
        </w:rPr>
      </w:pPr>
      <w:r>
        <w:rPr>
          <w:b/>
        </w:rPr>
        <w:t>Spectre du signal</w:t>
      </w:r>
    </w:p>
    <w:p w:rsidR="00D35E98" w:rsidRDefault="00D35E98" w:rsidP="00D35E98">
      <w:pPr>
        <w:spacing w:before="120"/>
        <w:jc w:val="both"/>
        <w:rPr>
          <w:b/>
        </w:rPr>
      </w:pPr>
      <w:r>
        <w:rPr>
          <w:b/>
        </w:rPr>
        <w:t>F6</w:t>
      </w:r>
      <w:r>
        <w:t xml:space="preserve"> ou Menu </w:t>
      </w:r>
      <w:r>
        <w:rPr>
          <w:b/>
        </w:rPr>
        <w:t>traitement / Calculs spécifiques / Analyse de Fourier.</w:t>
      </w:r>
    </w:p>
    <w:p w:rsidR="00D35E98" w:rsidRDefault="00D35E98" w:rsidP="00D35E98">
      <w:pPr>
        <w:spacing w:before="1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81350" cy="942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E98" w:rsidRDefault="00D35E98" w:rsidP="00D35E98">
      <w:pPr>
        <w:jc w:val="both"/>
        <w:rPr>
          <w:b/>
        </w:rPr>
      </w:pPr>
      <w:r>
        <w:t xml:space="preserve">Cliquer sur l’icône </w:t>
      </w:r>
      <w:r>
        <w:rPr>
          <w:b/>
        </w:rPr>
        <w:t>b</w:t>
      </w:r>
      <w:r>
        <w:t xml:space="preserve"> pour faire apparaître le nom des courbes et glisser le nom de la courbe dans la fenêtre </w:t>
      </w:r>
      <w:r>
        <w:rPr>
          <w:b/>
        </w:rPr>
        <w:t>Courbe</w:t>
      </w:r>
      <w:r>
        <w:t xml:space="preserve"> puis cliquer sur </w:t>
      </w:r>
      <w:r>
        <w:rPr>
          <w:b/>
        </w:rPr>
        <w:t>Calcul.</w:t>
      </w:r>
    </w:p>
    <w:p w:rsidR="00D35E98" w:rsidRDefault="00D35E98" w:rsidP="00D35E98">
      <w:pPr>
        <w:pStyle w:val="Titre1"/>
        <w:numPr>
          <w:ilvl w:val="0"/>
          <w:numId w:val="0"/>
        </w:numPr>
        <w:pBdr>
          <w:top w:val="single" w:sz="24" w:space="1" w:color="auto" w:shadow="1"/>
          <w:left w:val="single" w:sz="24" w:space="1" w:color="auto" w:shadow="1"/>
          <w:bottom w:val="single" w:sz="24" w:space="1" w:color="auto" w:shadow="1"/>
          <w:right w:val="single" w:sz="24" w:space="1" w:color="auto" w:shadow="1"/>
        </w:pBdr>
        <w:shd w:val="clear" w:color="auto" w:fill="D9D9D9"/>
        <w:tabs>
          <w:tab w:val="clear" w:pos="567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Fiche méthode : PRESENTER LE RESULTAT D’UNE MESURE</w:t>
      </w:r>
    </w:p>
    <w:p w:rsidR="00D35E98" w:rsidRDefault="00D35E98" w:rsidP="00D35E98"/>
    <w:p w:rsidR="00D35E98" w:rsidRDefault="00D35E98" w:rsidP="00D35E98">
      <w:pPr>
        <w:pStyle w:val="Corpsdetexte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Pour être exploitable, l’écriture du résultat de mesure d’une grandeur doit respecter certaines règles.</w:t>
      </w:r>
    </w:p>
    <w:p w:rsidR="00D35E98" w:rsidRDefault="00D35E98" w:rsidP="00D35E98">
      <w:pPr>
        <w:rPr>
          <w:b/>
          <w:bCs/>
          <w:szCs w:val="22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6985</wp:posOffset>
            </wp:positionV>
            <wp:extent cx="6479540" cy="7845425"/>
            <wp:effectExtent l="0" t="0" r="0" b="3175"/>
            <wp:wrapNone/>
            <wp:docPr id="6" name="Image 6" descr="SAT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T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8096" r="1196" b="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784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E98" w:rsidRDefault="00D35E98" w:rsidP="00D35E98"/>
    <w:p w:rsidR="005F2278" w:rsidRDefault="005F2278" w:rsidP="00D35E98">
      <w:pPr>
        <w:pStyle w:val="Corpsdetexte2"/>
      </w:pPr>
    </w:p>
    <w:sectPr w:rsidR="005F2278">
      <w:headerReference w:type="default" r:id="rId13"/>
      <w:pgSz w:w="11906" w:h="16838" w:code="9"/>
      <w:pgMar w:top="851" w:right="851" w:bottom="851" w:left="851" w:header="0" w:footer="0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1F8C" w:rsidRDefault="00E71F8C">
      <w:r>
        <w:separator/>
      </w:r>
    </w:p>
  </w:endnote>
  <w:endnote w:type="continuationSeparator" w:id="0">
    <w:p w:rsidR="00E71F8C" w:rsidRDefault="00E71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1F8C" w:rsidRDefault="00E71F8C">
      <w:r>
        <w:separator/>
      </w:r>
    </w:p>
  </w:footnote>
  <w:footnote w:type="continuationSeparator" w:id="0">
    <w:p w:rsidR="00E71F8C" w:rsidRDefault="00E71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2278" w:rsidRDefault="005F2278">
    <w:pPr>
      <w:pStyle w:val="En-tte"/>
    </w:pPr>
  </w:p>
  <w:p w:rsidR="005F2278" w:rsidRDefault="005F2278">
    <w:pPr>
      <w:jc w:val="center"/>
      <w:rPr>
        <w:b/>
        <w:bCs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0790D"/>
    <w:multiLevelType w:val="multilevel"/>
    <w:tmpl w:val="81F03782"/>
    <w:lvl w:ilvl="0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DF20725"/>
    <w:multiLevelType w:val="multilevel"/>
    <w:tmpl w:val="37A2B4E0"/>
    <w:lvl w:ilvl="0">
      <w:start w:val="1"/>
      <w:numFmt w:val="upperRoman"/>
      <w:pStyle w:val="Titre1"/>
      <w:suff w:val="space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suff w:val="space"/>
      <w:lvlText w:val="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Titre3"/>
      <w:suff w:val="space"/>
      <w:lvlText w:val="%2.%3."/>
      <w:lvlJc w:val="left"/>
      <w:pPr>
        <w:ind w:left="1050" w:hanging="850"/>
      </w:pPr>
      <w:rPr>
        <w:rFonts w:hint="default"/>
      </w:rPr>
    </w:lvl>
    <w:lvl w:ilvl="3">
      <w:start w:val="1"/>
      <w:numFmt w:val="decimal"/>
      <w:pStyle w:val="Titre4"/>
      <w:suff w:val="space"/>
      <w:lvlText w:val="%2.%3.%4."/>
      <w:lvlJc w:val="left"/>
      <w:pPr>
        <w:ind w:left="1831" w:hanging="113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6D5112BA"/>
    <w:multiLevelType w:val="singleLevel"/>
    <w:tmpl w:val="26DC320E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25"/>
    <w:rsid w:val="00011140"/>
    <w:rsid w:val="00155937"/>
    <w:rsid w:val="001F34C7"/>
    <w:rsid w:val="00257F4C"/>
    <w:rsid w:val="0030764E"/>
    <w:rsid w:val="00342E4A"/>
    <w:rsid w:val="003A7662"/>
    <w:rsid w:val="00572AAC"/>
    <w:rsid w:val="005F2278"/>
    <w:rsid w:val="006877DF"/>
    <w:rsid w:val="006C0F25"/>
    <w:rsid w:val="00754E8B"/>
    <w:rsid w:val="0097531C"/>
    <w:rsid w:val="00A55A5C"/>
    <w:rsid w:val="00B13C00"/>
    <w:rsid w:val="00BB24D8"/>
    <w:rsid w:val="00C43C40"/>
    <w:rsid w:val="00CE2812"/>
    <w:rsid w:val="00D35E98"/>
    <w:rsid w:val="00E7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DEEFCC9"/>
  <w15:chartTrackingRefBased/>
  <w15:docId w15:val="{96FBA742-869F-4D96-ADA4-4253400E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numPr>
        <w:numId w:val="1"/>
      </w:num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hd w:val="pct15" w:color="auto" w:fill="FFFFFF"/>
      <w:tabs>
        <w:tab w:val="left" w:pos="-1985"/>
        <w:tab w:val="left" w:pos="567"/>
      </w:tabs>
      <w:autoSpaceDE w:val="0"/>
      <w:autoSpaceDN w:val="0"/>
      <w:spacing w:line="264" w:lineRule="auto"/>
      <w:jc w:val="center"/>
      <w:outlineLvl w:val="0"/>
    </w:pPr>
    <w:rPr>
      <w:rFonts w:ascii="Arial" w:hAnsi="Arial" w:cs="Arial"/>
      <w:b/>
      <w:bCs/>
      <w:color w:val="000000"/>
      <w:sz w:val="20"/>
      <w:szCs w:val="20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line="264" w:lineRule="auto"/>
      <w:jc w:val="both"/>
      <w:outlineLvl w:val="1"/>
    </w:pPr>
    <w:rPr>
      <w:rFonts w:ascii="Arial" w:hAnsi="Arial" w:cs="Arial"/>
      <w:b/>
      <w:bCs/>
      <w:color w:val="000000"/>
      <w:sz w:val="20"/>
      <w:szCs w:val="20"/>
    </w:rPr>
  </w:style>
  <w:style w:type="paragraph" w:styleId="Titre3">
    <w:name w:val="heading 3"/>
    <w:basedOn w:val="Normal"/>
    <w:next w:val="Titre4"/>
    <w:link w:val="Titre3Car"/>
    <w:qFormat/>
    <w:pPr>
      <w:keepNext/>
      <w:numPr>
        <w:ilvl w:val="2"/>
        <w:numId w:val="1"/>
      </w:numPr>
      <w:spacing w:line="264" w:lineRule="auto"/>
      <w:jc w:val="both"/>
      <w:outlineLvl w:val="2"/>
    </w:pPr>
    <w:rPr>
      <w:rFonts w:ascii="Arial" w:hAnsi="Arial" w:cs="Arial"/>
      <w:color w:val="000000"/>
      <w:sz w:val="20"/>
      <w:szCs w:val="20"/>
    </w:rPr>
  </w:style>
  <w:style w:type="paragraph" w:styleId="Titre4">
    <w:name w:val="heading 4"/>
    <w:basedOn w:val="Normal"/>
    <w:next w:val="Normal"/>
    <w:qFormat/>
    <w:pPr>
      <w:numPr>
        <w:ilvl w:val="3"/>
        <w:numId w:val="1"/>
      </w:numPr>
      <w:spacing w:line="264" w:lineRule="auto"/>
      <w:jc w:val="both"/>
      <w:outlineLvl w:val="3"/>
    </w:pPr>
    <w:rPr>
      <w:rFonts w:ascii="Arial" w:hAnsi="Arial" w:cs="Arial"/>
      <w:color w:val="000000"/>
      <w:sz w:val="20"/>
      <w:szCs w:val="20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sz w:val="22"/>
      <w:szCs w:val="22"/>
      <w:u w:val="single"/>
    </w:rPr>
  </w:style>
  <w:style w:type="paragraph" w:styleId="Titre6">
    <w:name w:val="heading 6"/>
    <w:basedOn w:val="Normal"/>
    <w:next w:val="Normal"/>
    <w:qFormat/>
    <w:pPr>
      <w:keepNext/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D9D9D9"/>
      <w:jc w:val="center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outlineLvl w:val="6"/>
    </w:pPr>
    <w:rPr>
      <w:b/>
      <w:sz w:val="22"/>
      <w:szCs w:val="22"/>
    </w:rPr>
  </w:style>
  <w:style w:type="paragraph" w:styleId="Titre8">
    <w:name w:val="heading 8"/>
    <w:basedOn w:val="Normal"/>
    <w:next w:val="Normal"/>
    <w:qFormat/>
    <w:pPr>
      <w:keepNext/>
      <w:jc w:val="center"/>
      <w:outlineLvl w:val="7"/>
    </w:pPr>
    <w:rPr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D9D9D9"/>
      <w:jc w:val="center"/>
      <w:outlineLvl w:val="8"/>
    </w:pPr>
    <w:rPr>
      <w:b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  <w:spacing w:line="264" w:lineRule="auto"/>
      <w:jc w:val="both"/>
    </w:pPr>
    <w:rPr>
      <w:rFonts w:ascii="Arial" w:hAnsi="Arial" w:cs="Arial"/>
      <w:color w:val="000000"/>
      <w:sz w:val="20"/>
      <w:szCs w:val="20"/>
    </w:rPr>
  </w:style>
  <w:style w:type="paragraph" w:styleId="Corpsdetexte">
    <w:name w:val="Body Text"/>
    <w:basedOn w:val="Normal"/>
    <w:link w:val="CorpsdetexteCar"/>
    <w:semiHidden/>
    <w:pPr>
      <w:spacing w:after="120" w:line="264" w:lineRule="auto"/>
      <w:jc w:val="both"/>
    </w:pPr>
    <w:rPr>
      <w:rFonts w:ascii="Arial" w:hAnsi="Arial" w:cs="Arial"/>
      <w:color w:val="000000"/>
      <w:sz w:val="20"/>
      <w:szCs w:val="20"/>
    </w:r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itre">
    <w:name w:val="Title"/>
    <w:basedOn w:val="Normal"/>
    <w:qFormat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clear" w:color="auto" w:fill="D9D9D9"/>
      <w:jc w:val="center"/>
    </w:pPr>
    <w:rPr>
      <w:b/>
      <w:sz w:val="28"/>
      <w:szCs w:val="28"/>
    </w:rPr>
  </w:style>
  <w:style w:type="paragraph" w:styleId="Corpsdetexte2">
    <w:name w:val="Body Text 2"/>
    <w:basedOn w:val="Normal"/>
    <w:semiHidden/>
    <w:pPr>
      <w:autoSpaceDE w:val="0"/>
      <w:autoSpaceDN w:val="0"/>
      <w:adjustRightInd w:val="0"/>
      <w:jc w:val="both"/>
    </w:pPr>
    <w:rPr>
      <w:szCs w:val="22"/>
    </w:rPr>
  </w:style>
  <w:style w:type="paragraph" w:styleId="Corpsdetexte3">
    <w:name w:val="Body Text 3"/>
    <w:basedOn w:val="Normal"/>
    <w:semiHidden/>
    <w:rPr>
      <w:sz w:val="22"/>
      <w:szCs w:val="22"/>
    </w:rPr>
  </w:style>
  <w:style w:type="paragraph" w:styleId="Sous-titre">
    <w:name w:val="Subtitle"/>
    <w:basedOn w:val="Normal"/>
    <w:qFormat/>
    <w:pPr>
      <w:jc w:val="both"/>
    </w:pPr>
    <w:rPr>
      <w:b/>
      <w:bCs/>
      <w:iCs/>
      <w:sz w:val="28"/>
      <w:szCs w:val="22"/>
    </w:rPr>
  </w:style>
  <w:style w:type="character" w:customStyle="1" w:styleId="Titre1Car">
    <w:name w:val="Titre 1 Car"/>
    <w:basedOn w:val="Policepardfaut"/>
    <w:link w:val="Titre1"/>
    <w:rsid w:val="00D35E98"/>
    <w:rPr>
      <w:rFonts w:ascii="Arial" w:hAnsi="Arial" w:cs="Arial"/>
      <w:b/>
      <w:bCs/>
      <w:color w:val="000000"/>
      <w:shd w:val="pct15" w:color="auto" w:fill="FFFFFF"/>
    </w:rPr>
  </w:style>
  <w:style w:type="character" w:customStyle="1" w:styleId="Titre2Car">
    <w:name w:val="Titre 2 Car"/>
    <w:basedOn w:val="Policepardfaut"/>
    <w:link w:val="Titre2"/>
    <w:rsid w:val="00D35E98"/>
    <w:rPr>
      <w:rFonts w:ascii="Arial" w:hAnsi="Arial" w:cs="Arial"/>
      <w:b/>
      <w:bCs/>
      <w:color w:val="000000"/>
    </w:rPr>
  </w:style>
  <w:style w:type="character" w:customStyle="1" w:styleId="Titre3Car">
    <w:name w:val="Titre 3 Car"/>
    <w:basedOn w:val="Policepardfaut"/>
    <w:link w:val="Titre3"/>
    <w:rsid w:val="00D35E98"/>
    <w:rPr>
      <w:rFonts w:ascii="Arial" w:hAnsi="Arial" w:cs="Arial"/>
      <w:color w:val="000000"/>
    </w:rPr>
  </w:style>
  <w:style w:type="character" w:customStyle="1" w:styleId="CorpsdetexteCar">
    <w:name w:val="Corps de texte Car"/>
    <w:basedOn w:val="Policepardfaut"/>
    <w:link w:val="Corpsdetexte"/>
    <w:semiHidden/>
    <w:rsid w:val="00D35E98"/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04FD7-F5F9-4A17-B5B7-EB7ACBC04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610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TP2 de physique :    CELERITE D’UNE ONDE ET RIGIDITE DU MILIEU</vt:lpstr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de physique :    CELERITE D’UNE ONDE ET RIGIDITE DU MILIEU</dc:title>
  <dc:subject/>
  <dc:creator>Léo</dc:creator>
  <cp:keywords/>
  <dc:description/>
  <cp:lastModifiedBy>Famille MALLET</cp:lastModifiedBy>
  <cp:revision>2</cp:revision>
  <cp:lastPrinted>2019-12-19T21:47:00Z</cp:lastPrinted>
  <dcterms:created xsi:type="dcterms:W3CDTF">2019-12-19T21:53:00Z</dcterms:created>
  <dcterms:modified xsi:type="dcterms:W3CDTF">2019-12-19T21:53:00Z</dcterms:modified>
</cp:coreProperties>
</file>