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NightShift Motion Graphics Brief</w:t>
      </w:r>
    </w:p>
    <w:p>
      <w:pPr/>
      <w:r>
        <w:t xml:space="preserve">Oct 9, 2026</w:t>
      </w:r>
      <w:r>
        <w:t xml:space="preserve"> · </w:t>
      </w:r>
      <w:r>
        <w:t xml:space="preserve">@Nick Chaptr</w:t>
      </w:r>
    </w:p>
    <w:p>
      <w:pPr/>
      <w:r>
        <w:t xml:space="preserve">We're making short vertical videos (15 to 34 seconds) that grow the waitlist for NightShift, a CBT-I and MBT-I sleep app. Every video should feel like it was shot inside the app: blurred night photography, soft frosted glass, calm serif type and one warm amber light. If a viewer later opens the app, it should feel like the same place.</w:t>
      </w:r>
    </w:p>
    <w:p>
      <w:pPr>
        <w:pStyle w:val="Heading2"/>
      </w:pPr>
      <w:r>
        <w:t xml:space="preserve">1. The feel</w:t>
      </w:r>
    </w:p>
    <w:p>
      <w:pPr/>
      <w:r>
        <w:t xml:space="preserve">Calm enough to watch in bed at 2 a.m., sharp enough to stop a scroll.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Dim by default.</w:t>
      </w:r>
      <w:r>
        <w:t xml:space="preserve"> Most viewers watch on a phone in a dark room. Nothing flashes, and nothing is pure white.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Photography, softened.</w:t>
      </w:r>
      <w:r>
        <w:t xml:space="preserve"> Real night landscapes, blurred into color and grain, so the silhouette reads but the detail doesn't.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One thing at a time.</w:t>
      </w:r>
      <w:r>
        <w:t xml:space="preserve"> One idea per shot, one super on screen, one amber accent per video.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 coach, not a gadget.</w:t>
      </w:r>
      <w:r>
        <w:t xml:space="preserve"> No sleep scores, rings, graphs or stage percentages. Show times, steps and plain words.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Never show the current time.</w:t>
      </w:r>
      <w:r>
        <w:t xml:space="preserve"> No clocks, no "3:12 a.m." Clock-watching is something CBT-I teaches people to stop. A planned bedtime ("Lights out at 12:30") is fine.</w:t>
      </w:r>
    </w:p>
    <w:p>
      <w:pPr>
        <w:pStyle w:val="Heading2"/>
      </w:pPr>
      <w:r>
        <w:t xml:space="preserve">2. Color</w:t>
      </w:r>
    </w:p>
    <w:p>
      <w:pPr/>
      <w:r>
        <w:t xml:space="preserve">Use Night as the default look, Evening for wind-down topics and Morning only for check-in or daytime-habit topics. Every pair below already passes contrast checks.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Night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Evening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Morning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it for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Ground</w:t>
            </w:r>
          </w:p>
        </w:tc>
        <w:tc>
          <w:tcPr>
            <w:tcW w:w="1872" w:type="dxa"/>
          </w:tcPr>
          <w:p>
            <w:pPr/>
            <w:r>
              <w:t xml:space="preserve">#0D0E17</w:t>
            </w:r>
          </w:p>
        </w:tc>
        <w:tc>
          <w:tcPr>
            <w:tcW w:w="1872" w:type="dxa"/>
          </w:tcPr>
          <w:p>
            <w:pPr/>
            <w:r>
              <w:t xml:space="preserve">#1A1420</w:t>
            </w:r>
          </w:p>
        </w:tc>
        <w:tc>
          <w:tcPr>
            <w:tcW w:w="1872" w:type="dxa"/>
          </w:tcPr>
          <w:p>
            <w:pPr/>
            <w:r>
              <w:t xml:space="preserve">#1B2240</w:t>
            </w:r>
          </w:p>
        </w:tc>
        <w:tc>
          <w:tcPr>
            <w:tcW w:w="1872" w:type="dxa"/>
          </w:tcPr>
          <w:p>
            <w:pPr/>
            <w:r>
              <w:t xml:space="preserve">Deepest base under the photo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Primary text</w:t>
            </w:r>
          </w:p>
        </w:tc>
        <w:tc>
          <w:tcPr>
            <w:tcW w:w="1872" w:type="dxa"/>
          </w:tcPr>
          <w:p>
            <w:pPr/>
            <w:r>
              <w:t xml:space="preserve">#F3EEE6</w:t>
            </w:r>
          </w:p>
        </w:tc>
        <w:tc>
          <w:tcPr>
            <w:tcW w:w="1872" w:type="dxa"/>
          </w:tcPr>
          <w:p>
            <w:pPr/>
            <w:r>
              <w:t xml:space="preserve">#F6EFE6</w:t>
            </w:r>
          </w:p>
        </w:tc>
        <w:tc>
          <w:tcPr>
            <w:tcW w:w="1872" w:type="dxa"/>
          </w:tcPr>
          <w:p>
            <w:pPr/>
            <w:r>
              <w:t xml:space="preserve">#F6F2EA</w:t>
            </w:r>
          </w:p>
        </w:tc>
        <w:tc>
          <w:tcPr>
            <w:tcW w:w="1872" w:type="dxa"/>
          </w:tcPr>
          <w:p>
            <w:pPr/>
            <w:r>
              <w:t xml:space="preserve">The key word in a super, main lines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Muted text</w:t>
            </w:r>
          </w:p>
        </w:tc>
        <w:tc>
          <w:tcPr>
            <w:tcW w:w="1872" w:type="dxa"/>
          </w:tcPr>
          <w:p>
            <w:pPr/>
            <w:r>
              <w:t xml:space="preserve">#D6D0DC</w:t>
            </w:r>
          </w:p>
        </w:tc>
        <w:tc>
          <w:tcPr>
            <w:tcW w:w="1872" w:type="dxa"/>
          </w:tcPr>
          <w:p>
            <w:pPr/>
            <w:r>
              <w:t xml:space="preserve">#D2C4C9</w:t>
            </w:r>
          </w:p>
        </w:tc>
        <w:tc>
          <w:tcPr>
            <w:tcW w:w="1872" w:type="dxa"/>
          </w:tcPr>
          <w:p>
            <w:pPr/>
            <w:r>
              <w:t xml:space="preserve">#E2DDE7</w:t>
            </w:r>
          </w:p>
        </w:tc>
        <w:tc>
          <w:tcPr>
            <w:tcW w:w="1872" w:type="dxa"/>
          </w:tcPr>
          <w:p>
            <w:pPr/>
            <w:r>
              <w:t xml:space="preserve">The rest of a super, captions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Amber accent</w:t>
            </w:r>
          </w:p>
        </w:tc>
        <w:tc>
          <w:tcPr>
            <w:tcW w:w="1872" w:type="dxa"/>
          </w:tcPr>
          <w:p>
            <w:pPr/>
            <w:r>
              <w:t xml:space="preserve">#E9A45B</w:t>
            </w:r>
          </w:p>
        </w:tc>
        <w:tc>
          <w:tcPr>
            <w:tcW w:w="1872" w:type="dxa"/>
          </w:tcPr>
          <w:p>
            <w:pPr/>
            <w:r>
              <w:t xml:space="preserve">#F0A56A</w:t>
            </w:r>
          </w:p>
        </w:tc>
        <w:tc>
          <w:tcPr>
            <w:tcW w:w="1872" w:type="dxa"/>
          </w:tcPr>
          <w:p>
            <w:pPr/>
            <w:r>
              <w:t xml:space="preserve">#E9A45B</w:t>
            </w:r>
          </w:p>
        </w:tc>
        <w:tc>
          <w:tcPr>
            <w:tcW w:w="1872" w:type="dxa"/>
          </w:tcPr>
          <w:p>
            <w:pPr/>
            <w:r>
              <w:t xml:space="preserve">One highlight per video: a key word, a bedtime, a selected step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Pill (button)</w:t>
            </w:r>
          </w:p>
        </w:tc>
        <w:tc>
          <w:tcPr>
            <w:tcW w:w="1872" w:type="dxa"/>
          </w:tcPr>
          <w:p>
            <w:pPr/>
            <w:r>
              <w:t xml:space="preserve">#EFE9DF</w:t>
            </w:r>
          </w:p>
        </w:tc>
        <w:tc>
          <w:tcPr>
            <w:tcW w:w="1872" w:type="dxa"/>
          </w:tcPr>
          <w:p>
            <w:pPr/>
            <w:r>
              <w:t xml:space="preserve">#F4ECE2</w:t>
            </w:r>
          </w:p>
        </w:tc>
        <w:tc>
          <w:tcPr>
            <w:tcW w:w="1872" w:type="dxa"/>
          </w:tcPr>
          <w:p>
            <w:pPr/>
            <w:r>
              <w:t xml:space="preserve">#EFE9DF</w:t>
            </w:r>
          </w:p>
        </w:tc>
        <w:tc>
          <w:tcPr>
            <w:tcW w:w="1872" w:type="dxa"/>
          </w:tcPr>
          <w:p>
            <w:pPr/>
            <w:r>
              <w:t xml:space="preserve">The single call-to-action shape, with text in #16141C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Glass fill</w:t>
            </w:r>
          </w:p>
        </w:tc>
        <w:tc>
          <w:tcPr>
            <w:tcW w:w="1872" w:type="dxa"/>
          </w:tcPr>
          <w:p>
            <w:pPr/>
            <w:r>
              <w:t xml:space="preserve">white at 9%</w:t>
            </w:r>
          </w:p>
        </w:tc>
        <w:tc>
          <w:tcPr>
            <w:tcW w:w="1872" w:type="dxa"/>
          </w:tcPr>
          <w:p>
            <w:pPr/>
            <w:r>
              <w:t xml:space="preserve">white at 9%</w:t>
            </w:r>
          </w:p>
        </w:tc>
        <w:tc>
          <w:tcPr>
            <w:tcW w:w="1872" w:type="dxa"/>
          </w:tcPr>
          <w:p>
            <w:pPr/>
            <w:r>
              <w:t xml:space="preserve">white at 10%</w:t>
            </w:r>
          </w:p>
        </w:tc>
        <w:tc>
          <w:tcPr>
            <w:tcW w:w="1872" w:type="dxa"/>
          </w:tcPr>
          <w:p>
            <w:pPr/>
            <w:r>
              <w:t xml:space="preserve">Frosted panels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Glass edge</w:t>
            </w:r>
          </w:p>
        </w:tc>
        <w:tc>
          <w:tcPr>
            <w:tcW w:w="1872" w:type="dxa"/>
          </w:tcPr>
          <w:p>
            <w:pPr/>
            <w:r>
              <w:t xml:space="preserve">white at 20%</w:t>
            </w:r>
          </w:p>
        </w:tc>
        <w:tc>
          <w:tcPr>
            <w:tcW w:w="1872" w:type="dxa"/>
          </w:tcPr>
          <w:p>
            <w:pPr/>
            <w:r>
              <w:t xml:space="preserve">white at 20%</w:t>
            </w:r>
          </w:p>
        </w:tc>
        <w:tc>
          <w:tcPr>
            <w:tcW w:w="1872" w:type="dxa"/>
          </w:tcPr>
          <w:p>
            <w:pPr/>
            <w:r>
              <w:t xml:space="preserve">white at 22%</w:t>
            </w:r>
          </w:p>
        </w:tc>
        <w:tc>
          <w:tcPr>
            <w:tcW w:w="1872" w:type="dxa"/>
          </w:tcPr>
          <w:p>
            <w:pPr/>
            <w:r>
              <w:t xml:space="preserve">1px border on panels (3px at 1080 wide)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Never use pure white (#FFFFFF) or pure black.</w:t>
      </w:r>
    </w:p>
    <w:p>
      <w:pPr>
        <w:pStyle w:val="ListParagraph"/>
        <w:numPr>
          <w:ilvl w:val="0"/>
          <w:numId w:val="3"/>
        </w:numPr>
      </w:pPr>
      <w:r>
        <w:t xml:space="preserve">Amber appears once per video. If everything glows, nothing does.</w:t>
      </w:r>
    </w:p>
    <w:p>
      <w:pPr>
        <w:pStyle w:val="ListParagraph"/>
        <w:numPr>
          <w:ilvl w:val="0"/>
          <w:numId w:val="3"/>
        </w:numPr>
      </w:pPr>
      <w:r>
        <w:t xml:space="preserve">No saturated purple or blue gradients. The color comes from the photo, muted.</w:t>
      </w:r>
    </w:p>
    <w:p>
      <w:pPr>
        <w:pStyle w:val="Heading2"/>
      </w:pPr>
      <w:r>
        <w:t xml:space="preserve">3. Type</w:t>
      </w:r>
    </w:p>
    <w:p>
      <w:pPr/>
      <w:r>
        <w:t xml:space="preserve">Supers are set in </w:t>
      </w:r>
      <w:r>
        <w:rPr>
          <w:b/>
        </w:rPr>
        <w:t xml:space="preserve">Newsreader</w:t>
      </w:r>
      <w:r>
        <w:t xml:space="preserve"> (serif), everything else in </w:t>
      </w:r>
      <w:r>
        <w:rPr>
          <w:b/>
        </w:rPr>
        <w:t xml:space="preserve">Instrument Sans</w:t>
      </w:r>
      <w:r>
        <w:t xml:space="preserve">. Both are free on Google Fonts.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Style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Font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Size at 1080×1920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Settings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it for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Hook super</w:t>
            </w:r>
          </w:p>
        </w:tc>
        <w:tc>
          <w:tcPr>
            <w:tcW w:w="1872" w:type="dxa"/>
          </w:tcPr>
          <w:p>
            <w:pPr/>
            <w:r>
              <w:t xml:space="preserve">Newsreader Regular 400</w:t>
            </w:r>
          </w:p>
        </w:tc>
        <w:tc>
          <w:tcPr>
            <w:tcW w:w="1872" w:type="dxa"/>
          </w:tcPr>
          <w:p>
            <w:pPr/>
            <w:r>
              <w:t xml:space="preserve">110–130 px</w:t>
            </w:r>
          </w:p>
        </w:tc>
        <w:tc>
          <w:tcPr>
            <w:tcW w:w="1872" w:type="dxa"/>
          </w:tcPr>
          <w:p>
            <w:pPr/>
            <w:r>
              <w:t xml:space="preserve">Leading 0.95, tracking −2%</w:t>
            </w:r>
          </w:p>
        </w:tc>
        <w:tc>
          <w:tcPr>
            <w:tcW w:w="1872" w:type="dxa"/>
          </w:tcPr>
          <w:p>
            <w:pPr/>
            <w:r>
              <w:t xml:space="preserve">The first 3 seconds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Body super</w:t>
            </w:r>
          </w:p>
        </w:tc>
        <w:tc>
          <w:tcPr>
            <w:tcW w:w="1872" w:type="dxa"/>
          </w:tcPr>
          <w:p>
            <w:pPr/>
            <w:r>
              <w:t xml:space="preserve">Newsreader Regular 400</w:t>
            </w:r>
          </w:p>
        </w:tc>
        <w:tc>
          <w:tcPr>
            <w:tcW w:w="1872" w:type="dxa"/>
          </w:tcPr>
          <w:p>
            <w:pPr/>
            <w:r>
              <w:t xml:space="preserve">80–96 px</w:t>
            </w:r>
          </w:p>
        </w:tc>
        <w:tc>
          <w:tcPr>
            <w:tcW w:w="1872" w:type="dxa"/>
          </w:tcPr>
          <w:p>
            <w:pPr/>
            <w:r>
              <w:t xml:space="preserve">Leading 0.95, tracking −2%</w:t>
            </w:r>
          </w:p>
        </w:tc>
        <w:tc>
          <w:tcPr>
            <w:tcW w:w="1872" w:type="dxa"/>
          </w:tcPr>
          <w:p>
            <w:pPr/>
            <w:r>
              <w:t xml:space="preserve">Every other on-screen line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Quote</w:t>
            </w:r>
          </w:p>
        </w:tc>
        <w:tc>
          <w:tcPr>
            <w:tcW w:w="1872" w:type="dxa"/>
          </w:tcPr>
          <w:p>
            <w:pPr/>
            <w:r>
              <w:t xml:space="preserve">Newsreader Italic 400</w:t>
            </w:r>
          </w:p>
        </w:tc>
        <w:tc>
          <w:tcPr>
            <w:tcW w:w="1872" w:type="dxa"/>
          </w:tcPr>
          <w:p>
            <w:pPr/>
            <w:r>
              <w:t xml:space="preserve">60–64 px</w:t>
            </w:r>
          </w:p>
        </w:tc>
        <w:tc>
          <w:tcPr>
            <w:tcW w:w="1872" w:type="dxa"/>
          </w:tcPr>
          <w:p>
            <w:pPr/>
            <w:r>
              <w:t xml:space="preserve">Leading 1.35</w:t>
            </w:r>
          </w:p>
        </w:tc>
        <w:tc>
          <w:tcPr>
            <w:tcW w:w="1872" w:type="dxa"/>
          </w:tcPr>
          <w:p>
            <w:pPr/>
            <w:r>
              <w:t xml:space="preserve">A coach line or study finding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Label</w:t>
            </w:r>
          </w:p>
        </w:tc>
        <w:tc>
          <w:tcPr>
            <w:tcW w:w="1872" w:type="dxa"/>
          </w:tcPr>
          <w:p>
            <w:pPr/>
            <w:r>
              <w:t xml:space="preserve">Instrument Sans Medium 500</w:t>
            </w:r>
          </w:p>
        </w:tc>
        <w:tc>
          <w:tcPr>
            <w:tcW w:w="1872" w:type="dxa"/>
          </w:tcPr>
          <w:p>
            <w:pPr/>
            <w:r>
              <w:t xml:space="preserve">36–40 px</w:t>
            </w:r>
          </w:p>
        </w:tc>
        <w:tc>
          <w:tcPr>
            <w:tcW w:w="1872" w:type="dxa"/>
          </w:tcPr>
          <w:p>
            <w:pPr/>
            <w:r>
              <w:t xml:space="preserve">Uppercase, tracking +6%</w:t>
            </w:r>
          </w:p>
        </w:tc>
        <w:tc>
          <w:tcPr>
            <w:tcW w:w="1872" w:type="dxa"/>
          </w:tcPr>
          <w:p>
            <w:pPr/>
            <w:r>
              <w:t xml:space="preserve">Small tags, like "SLEEP STUDY" or "STEP 2"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Caption</w:t>
            </w:r>
          </w:p>
        </w:tc>
        <w:tc>
          <w:tcPr>
            <w:tcW w:w="1872" w:type="dxa"/>
          </w:tcPr>
          <w:p>
            <w:pPr/>
            <w:r>
              <w:t xml:space="preserve">Instrument Sans Regular 400</w:t>
            </w:r>
          </w:p>
        </w:tc>
        <w:tc>
          <w:tcPr>
            <w:tcW w:w="1872" w:type="dxa"/>
          </w:tcPr>
          <w:p>
            <w:pPr/>
            <w:r>
              <w:t xml:space="preserve">40–44 px</w:t>
            </w:r>
          </w:p>
        </w:tc>
        <w:tc>
          <w:tcPr>
            <w:tcW w:w="1872" w:type="dxa"/>
          </w:tcPr>
          <w:p>
            <w:pPr/>
            <w:r>
              <w:t xml:space="preserve">Leading 1.4</w:t>
            </w:r>
          </w:p>
        </w:tc>
        <w:tc>
          <w:tcPr>
            <w:tcW w:w="1872" w:type="dxa"/>
          </w:tcPr>
          <w:p>
            <w:pPr/>
            <w:r>
              <w:t xml:space="preserve">Sources and small supporting lines</w:t>
            </w:r>
          </w:p>
        </w:tc>
      </w:tr>
    </w:tbl>
    <w:p>
      <w:pPr>
        <w:pStyle w:val="ListParagraph"/>
        <w:numPr>
          <w:ilvl w:val="0"/>
          <w:numId w:val="4"/>
        </w:numPr>
      </w:pPr>
      <w:r>
        <w:rPr>
          <w:b/>
        </w:rPr>
        <w:t xml:space="preserve">Seven words maximum</w:t>
      </w:r>
      <w:r>
        <w:t xml:space="preserve"> on screen, two lines at most.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Two tones in one super:</w:t>
      </w:r>
      <w:r>
        <w:t xml:space="preserve"> the key word or phrase in primary text, the rest in muted text. Example: "Stop lying there </w:t>
      </w:r>
      <w:r>
        <w:rPr>
          <w:i/>
        </w:rPr>
        <w:t xml:space="preserve">awake.</w:t>
      </w:r>
      <w:r>
        <w:t xml:space="preserve">" with "awake." in primary.</w:t>
      </w:r>
    </w:p>
    <w:p>
      <w:pPr>
        <w:pStyle w:val="ListParagraph"/>
        <w:numPr>
          <w:ilvl w:val="0"/>
          <w:numId w:val="4"/>
        </w:numPr>
      </w:pPr>
      <w:r>
        <w:t xml:space="preserve">Sentence case, left-aligned or centered, no all-caps headlines, no outlines or drop shadows on type.</w:t>
      </w:r>
    </w:p>
    <w:p>
      <w:pPr>
        <w:pStyle w:val="Heading2"/>
      </w:pPr>
      <w:r>
        <w:t xml:space="preserve">4. Backgrounds</w:t>
      </w:r>
    </w:p>
    <w:p>
      <w:pPr/>
      <w:r>
        <w:t xml:space="preserve">Every shot sits on a real night photograph, blurred until only its shapes and color remain.</w:t>
      </w:r>
    </w:p>
    <w:p>
      <w:pPr/>
      <w:r>
        <w:rPr>
          <w:b/>
        </w:rPr>
        <w:t xml:space="preserve">Photo direction</w:t>
      </w:r>
    </w:p>
    <w:p>
      <w:pPr>
        <w:pStyle w:val="ListParagraph"/>
        <w:numPr>
          <w:ilvl w:val="0"/>
          <w:numId w:val="5"/>
        </w:numPr>
      </w:pPr>
      <w:r>
        <w:t xml:space="preserve">Night or dusk landscapes: starry skies, still water, mountain or tree silhouettes, a crescent moon, a dark road.</w:t>
      </w:r>
    </w:p>
    <w:p>
      <w:pPr>
        <w:pStyle w:val="ListParagraph"/>
        <w:numPr>
          <w:ilvl w:val="0"/>
          <w:numId w:val="5"/>
        </w:numPr>
      </w:pPr>
      <w:r>
        <w:t xml:space="preserve">One small warm light source is welcome (a distant cabin, a lit tree, a low horizon glow). It echoes the amber accent.</w:t>
      </w:r>
    </w:p>
    <w:p>
      <w:pPr>
        <w:pStyle w:val="ListParagraph"/>
        <w:numPr>
          <w:ilvl w:val="0"/>
          <w:numId w:val="5"/>
        </w:numPr>
      </w:pPr>
      <w:r>
        <w:t xml:space="preserve">No people, faces, beds, phones, clocks or stock "tired person" imagery.</w:t>
      </w:r>
    </w:p>
    <w:p>
      <w:pPr>
        <w:pStyle w:val="ListParagraph"/>
        <w:numPr>
          <w:ilvl w:val="0"/>
          <w:numId w:val="5"/>
        </w:numPr>
      </w:pPr>
      <w:r>
        <w:t xml:space="preserve">Start from the four photos used in the app: lake and mountains, crescent moon, night road, lit olive trees.</w:t>
      </w:r>
    </w:p>
    <w:p>
      <w:pPr/>
      <w:r>
        <w:rPr>
          <w:b/>
        </w:rPr>
        <w:t xml:space="preserve">Treatment, top to bottom</w:t>
      </w:r>
    </w:p>
    <w:p>
      <w:pPr>
        <w:pStyle w:val="ListParagraph"/>
        <w:numPr>
          <w:ilvl w:val="0"/>
          <w:numId w:val="6"/>
        </w:numPr>
      </w:pPr>
      <w:r>
        <w:t xml:space="preserve">Photo, scaled to 112% so blur edges don't show.</w:t>
      </w:r>
    </w:p>
    <w:p>
      <w:pPr>
        <w:pStyle w:val="ListParagraph"/>
        <w:numPr>
          <w:ilvl w:val="0"/>
          <w:numId w:val="6"/>
        </w:numPr>
      </w:pPr>
      <w:r>
        <w:t xml:space="preserve">Gaussian blur of 40–45 px at 1080 wide. Use less (around 25 px) when the silhouette is the point of the shot.</w:t>
      </w:r>
    </w:p>
    <w:p>
      <w:pPr>
        <w:pStyle w:val="ListParagraph"/>
        <w:numPr>
          <w:ilvl w:val="0"/>
          <w:numId w:val="6"/>
        </w:numPr>
      </w:pPr>
      <w:r>
        <w:t xml:space="preserve">Film grain overlay at 18% opacity, blend mode Overlay. This stops gradients banding and keeps the look tactile.</w:t>
      </w:r>
    </w:p>
    <w:p>
      <w:pPr>
        <w:pStyle w:val="ListParagraph"/>
        <w:numPr>
          <w:ilvl w:val="0"/>
          <w:numId w:val="6"/>
        </w:numPr>
      </w:pPr>
      <w:r>
        <w:t xml:space="preserve">A ground-colored overlay at 25–35% to calm the photo.</w:t>
      </w:r>
    </w:p>
    <w:p>
      <w:pPr>
        <w:pStyle w:val="ListParagraph"/>
        <w:numPr>
          <w:ilvl w:val="0"/>
          <w:numId w:val="6"/>
        </w:numPr>
      </w:pPr>
      <w:r>
        <w:t xml:space="preserve">A bottom gradient from transparent to ground at 75–80%, covering the lower 25% of the frame, wherever text or UI sits low.</w:t>
      </w:r>
    </w:p>
    <w:p>
      <w:pPr/>
      <w:r>
        <w:rPr>
          <w:b/>
        </w:rPr>
        <w:t xml:space="preserve">Movement:</w:t>
      </w:r>
      <w:r>
        <w:t xml:space="preserve"> let the photo drift 3–6% of the frame over 12–20 seconds, eased in and out. It should feel like breathing, not panning.</w:t>
      </w:r>
    </w:p>
    <w:p>
      <w:pPr>
        <w:pStyle w:val="Heading2"/>
      </w:pPr>
      <w:r>
        <w:t xml:space="preserve">5. Frosted glass and the app on screen</w:t>
      </w:r>
    </w:p>
    <w:p>
      <w:pPr/>
      <w:r>
        <w:t xml:space="preserve">Frosted glass is the bridge between the videos and the app; use it for any panel that holds text or steps.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Spec at 1080 wide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Glass panel</w:t>
            </w:r>
          </w:p>
        </w:tc>
        <w:tc>
          <w:tcPr>
            <w:tcW w:w="4680" w:type="dxa"/>
          </w:tcPr>
          <w:p>
            <w:pPr/>
            <w:r>
              <w:t xml:space="preserve">White fill at 9%, background blur 65 px, 3 px edge in white at 20%, a 3 px top highlight in white at 14%, corner radius 66 px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Pill button</w:t>
            </w:r>
          </w:p>
        </w:tc>
        <w:tc>
          <w:tcPr>
            <w:tcW w:w="4680" w:type="dxa"/>
          </w:tcPr>
          <w:p>
            <w:pPr/>
            <w:r>
              <w:t xml:space="preserve">Fill #EFE9DF, text #16141C in Instrument Sans SemiBold, fully rounded ends, height about 150 px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List rows inside a panel</w:t>
            </w:r>
          </w:p>
        </w:tc>
        <w:tc>
          <w:tcPr>
            <w:tcW w:w="4680" w:type="dxa"/>
          </w:tcPr>
          <w:p>
            <w:pPr/>
            <w:r>
              <w:t xml:space="preserve">Instrument Sans 44 px, a small dot or check on the left, duration on the right in muted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Margins</w:t>
            </w:r>
          </w:p>
        </w:tc>
        <w:tc>
          <w:tcPr>
            <w:tcW w:w="4680" w:type="dxa"/>
          </w:tcPr>
          <w:p>
            <w:pPr/>
            <w:r>
              <w:t xml:space="preserve">56 px from the frame edges (the app's 20 px, scaled up)</w:t>
            </w:r>
          </w:p>
        </w:tc>
      </w:tr>
    </w:tbl>
    <w:p>
      <w:pPr/>
      <w:r>
        <w:rPr>
          <w:b/>
        </w:rPr>
        <w:t xml:space="preserve">Showing the app</w:t>
      </w:r>
    </w:p>
    <w:p>
      <w:pPr>
        <w:pStyle w:val="ListParagraph"/>
        <w:numPr>
          <w:ilvl w:val="0"/>
          <w:numId w:val="7"/>
        </w:numPr>
      </w:pPr>
      <w:r>
        <w:t xml:space="preserve">Use screens from the NightShift mockups canvas, never invented ones. The best moments: "Start wind-down," the wind-down checklist, "I can't sleep," the brain dump and the morning to-do list.</w:t>
      </w:r>
    </w:p>
    <w:p>
      <w:pPr>
        <w:pStyle w:val="ListParagraph"/>
        <w:numPr>
          <w:ilvl w:val="0"/>
          <w:numId w:val="7"/>
        </w:numPr>
      </w:pPr>
      <w:r>
        <w:t xml:space="preserve">Show the app near the payoff, not the hook, for 3–5 seconds.</w:t>
      </w:r>
    </w:p>
    <w:p>
      <w:pPr>
        <w:pStyle w:val="ListParagraph"/>
        <w:numPr>
          <w:ilvl w:val="0"/>
          <w:numId w:val="7"/>
        </w:numPr>
      </w:pPr>
      <w:r>
        <w:t xml:space="preserve">Float the screen with no device frame, rounded at 120 px, over its own blurred photo. Or let a single panel lift out of the screen and fill the frame.</w:t>
      </w:r>
    </w:p>
    <w:p>
      <w:pPr>
        <w:pStyle w:val="ListParagraph"/>
        <w:numPr>
          <w:ilvl w:val="0"/>
          <w:numId w:val="7"/>
        </w:numPr>
      </w:pPr>
      <w:r>
        <w:t xml:space="preserve">A tap is a soft 4% scale-down and back on the pill, with no cursor or hand.</w:t>
      </w:r>
    </w:p>
    <w:p>
      <w:pPr>
        <w:pStyle w:val="Heading2"/>
      </w:pPr>
      <w:r>
        <w:t xml:space="preserve">6. Motion</w:t>
      </w:r>
    </w:p>
    <w:p>
      <w:pPr/>
      <w:r>
        <w:t xml:space="preserve">Everything eases, nothing bounces: the motion should feel like dimming a light.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Move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Duration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Easing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Word or line reveal</w:t>
            </w:r>
          </w:p>
        </w:tc>
        <w:tc>
          <w:tcPr>
            <w:tcW w:w="2340" w:type="dxa"/>
          </w:tcPr>
          <w:p>
            <w:pPr/>
            <w:r>
              <w:t xml:space="preserve">250–350 ms</w:t>
            </w:r>
          </w:p>
        </w:tc>
        <w:tc>
          <w:tcPr>
            <w:tcW w:w="2340" w:type="dxa"/>
          </w:tcPr>
          <w:p>
            <w:pPr/>
            <w:r>
              <w:t xml:space="preserve">Ease-out</w:t>
            </w:r>
          </w:p>
        </w:tc>
        <w:tc>
          <w:tcPr>
            <w:tcW w:w="2340" w:type="dxa"/>
          </w:tcPr>
          <w:p>
            <w:pPr/>
            <w:r>
              <w:t xml:space="preserve">Fade up from 12 px below, synced to the voiceover word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Super change</w:t>
            </w:r>
          </w:p>
        </w:tc>
        <w:tc>
          <w:tcPr>
            <w:tcW w:w="2340" w:type="dxa"/>
          </w:tcPr>
          <w:p>
            <w:pPr/>
            <w:r>
              <w:t xml:space="preserve">300 ms out, 300 ms in</w:t>
            </w:r>
          </w:p>
        </w:tc>
        <w:tc>
          <w:tcPr>
            <w:tcW w:w="2340" w:type="dxa"/>
          </w:tcPr>
          <w:p>
            <w:pPr/>
            <w:r>
              <w:t xml:space="preserve">Ease-in-out</w:t>
            </w:r>
          </w:p>
        </w:tc>
        <w:tc>
          <w:tcPr>
            <w:tcW w:w="2340" w:type="dxa"/>
          </w:tcPr>
          <w:p>
            <w:pPr/>
            <w:r>
              <w:t xml:space="preserve">Crossfade; the old line drifts up 8 px as it fades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Scene transition</w:t>
            </w:r>
          </w:p>
        </w:tc>
        <w:tc>
          <w:tcPr>
            <w:tcW w:w="2340" w:type="dxa"/>
          </w:tcPr>
          <w:p>
            <w:pPr/>
            <w:r>
              <w:t xml:space="preserve">400–600 ms</w:t>
            </w:r>
          </w:p>
        </w:tc>
        <w:tc>
          <w:tcPr>
            <w:tcW w:w="2340" w:type="dxa"/>
          </w:tcPr>
          <w:p>
            <w:pPr/>
            <w:r>
              <w:t xml:space="preserve">Ease-in-out</w:t>
            </w:r>
          </w:p>
        </w:tc>
        <w:tc>
          <w:tcPr>
            <w:tcW w:w="2340" w:type="dxa"/>
          </w:tcPr>
          <w:p>
            <w:pPr/>
            <w:r>
              <w:t xml:space="preserve">Crossfade with a soft blur dip (blur rises, then settles)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Punch-in</w:t>
            </w:r>
          </w:p>
        </w:tc>
        <w:tc>
          <w:tcPr>
            <w:tcW w:w="2340" w:type="dxa"/>
          </w:tcPr>
          <w:p>
            <w:pPr/>
            <w:r>
              <w:t xml:space="preserve">400 ms</w:t>
            </w:r>
          </w:p>
        </w:tc>
        <w:tc>
          <w:tcPr>
            <w:tcW w:w="2340" w:type="dxa"/>
          </w:tcPr>
          <w:p>
            <w:pPr/>
            <w:r>
              <w:t xml:space="preserve">Ease-out</w:t>
            </w:r>
          </w:p>
        </w:tc>
        <w:tc>
          <w:tcPr>
            <w:tcW w:w="2340" w:type="dxa"/>
          </w:tcPr>
          <w:p>
            <w:pPr/>
            <w:r>
              <w:t xml:space="preserve">Scale 100% to 106% on the key word. This is our pattern interrupt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Panel entrance</w:t>
            </w:r>
          </w:p>
        </w:tc>
        <w:tc>
          <w:tcPr>
            <w:tcW w:w="2340" w:type="dxa"/>
          </w:tcPr>
          <w:p>
            <w:pPr/>
            <w:r>
              <w:t xml:space="preserve">500 ms</w:t>
            </w:r>
          </w:p>
        </w:tc>
        <w:tc>
          <w:tcPr>
            <w:tcW w:w="2340" w:type="dxa"/>
          </w:tcPr>
          <w:p>
            <w:pPr/>
            <w:r>
              <w:t xml:space="preserve">Ease-out</w:t>
            </w:r>
          </w:p>
        </w:tc>
        <w:tc>
          <w:tcPr>
            <w:tcW w:w="2340" w:type="dxa"/>
          </w:tcPr>
          <w:p>
            <w:pPr/>
            <w:r>
              <w:t xml:space="preserve">Rise 40 px and fade in; the background blur behind it settles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Background drift</w:t>
            </w:r>
          </w:p>
        </w:tc>
        <w:tc>
          <w:tcPr>
            <w:tcW w:w="2340" w:type="dxa"/>
          </w:tcPr>
          <w:p>
            <w:pPr/>
            <w:r>
              <w:t xml:space="preserve">12–20 s</w:t>
            </w:r>
          </w:p>
        </w:tc>
        <w:tc>
          <w:tcPr>
            <w:tcW w:w="2340" w:type="dxa"/>
          </w:tcPr>
          <w:p>
            <w:pPr/>
            <w:r>
              <w:t xml:space="preserve">Ease-in-out</w:t>
            </w:r>
          </w:p>
        </w:tc>
        <w:tc>
          <w:tcPr>
            <w:tcW w:w="2340" w:type="dxa"/>
          </w:tcPr>
          <w:p>
            <w:pPr/>
            <w:r>
              <w:t xml:space="preserve">One continuous slow move per scene</w:t>
            </w:r>
          </w:p>
        </w:tc>
      </w:tr>
    </w:tbl>
    <w:p>
      <w:pPr/>
      <w:r>
        <w:rPr>
          <w:b/>
        </w:rPr>
        <w:t xml:space="preserve">Pattern interrupts, the calm way.</w:t>
      </w:r>
      <w:r>
        <w:t xml:space="preserve"> The script framework asks for a change every 2–4 seconds. Hit that rhythm with a new super, a punch-in, a panel arriving or a crossfade to a new photo, not with whooshes, shakes, flashes or zoom blurs.</w:t>
      </w:r>
    </w:p>
    <w:p>
      <w:pPr/>
      <w:r>
        <w:rPr>
          <w:b/>
        </w:rPr>
        <w:t xml:space="preserve">Loops.</w:t>
      </w:r>
      <w:r>
        <w:t xml:space="preserve"> The last frame matches the first: same photo, same framing, same color. The final super fades out on the last word, and the hook fades in on the next play without a jump. Trim any dead air after the last word.</w:t>
      </w:r>
    </w:p>
    <w:p>
      <w:pPr/>
      <w:r>
        <w:rPr>
          <w:b/>
        </w:rPr>
        <w:t xml:space="preserve">Reduced intensity.</w:t>
      </w:r>
      <w:r>
        <w:t xml:space="preserve"> No strobing, no fast flicker and no light flashes, ever. Viewers are often in the dark.</w:t>
      </w:r>
    </w:p>
    <w:p>
      <w:pPr>
        <w:pStyle w:val="Heading2"/>
      </w:pPr>
      <w:r>
        <w:t xml:space="preserve">7. Format and structure</w:t>
      </w:r>
    </w:p>
    <w:p>
      <w:pPr/>
      <w:r>
        <w:t xml:space="preserve">Deliver 1080×1920 (9:16) at 30 fps, 15–34 seconds, with all meaning carried by supers so the video works on mute.</w:t>
      </w:r>
    </w:p>
    <w:p>
      <w:pPr/>
      <w:r>
        <w:rPr>
          <w:b/>
        </w:rPr>
        <w:t xml:space="preserve">Safe zones (approximate; check each platform's current template)</w:t>
      </w:r>
    </w:p>
    <w:p>
      <w:pPr>
        <w:pStyle w:val="ListParagraph"/>
        <w:numPr>
          <w:ilvl w:val="0"/>
          <w:numId w:val="8"/>
        </w:numPr>
      </w:pPr>
      <w:r>
        <w:t xml:space="preserve">Keep supers and app screens out of the top 250 px, the bottom 420 px and the right 140 px, where TikTok, Reels and Shorts place captions, buttons and handles.</w:t>
      </w:r>
    </w:p>
    <w:p>
      <w:pPr>
        <w:pStyle w:val="ListParagraph"/>
        <w:numPr>
          <w:ilvl w:val="0"/>
          <w:numId w:val="8"/>
        </w:numPr>
      </w:pPr>
      <w:r>
        <w:t xml:space="preserve">The hook super sits in the middle third of the frame.</w:t>
      </w:r>
    </w:p>
    <w:p>
      <w:pPr/>
      <w:r>
        <w:rPr>
          <w:b/>
        </w:rPr>
        <w:t xml:space="preserve">Beat structure</w:t>
      </w:r>
      <w:r>
        <w:t xml:space="preserve"> (from our script rules)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Beat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the viewer sees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Hook</w:t>
            </w:r>
          </w:p>
        </w:tc>
        <w:tc>
          <w:tcPr>
            <w:tcW w:w="3120" w:type="dxa"/>
          </w:tcPr>
          <w:p>
            <w:pPr/>
            <w:r>
              <w:t xml:space="preserve">0:00–0:03</w:t>
            </w:r>
          </w:p>
        </w:tc>
        <w:tc>
          <w:tcPr>
            <w:tcW w:w="3120" w:type="dxa"/>
          </w:tcPr>
          <w:p>
            <w:pPr/>
            <w:r>
              <w:t xml:space="preserve">The hook super over a strong silhouette; motion already underway in the first frame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Transition</w:t>
            </w:r>
          </w:p>
        </w:tc>
        <w:tc>
          <w:tcPr>
            <w:tcW w:w="3120" w:type="dxa"/>
          </w:tcPr>
          <w:p>
            <w:pPr/>
            <w:r>
              <w:t xml:space="preserve">0:03–0:06</w:t>
            </w:r>
          </w:p>
        </w:tc>
        <w:tc>
          <w:tcPr>
            <w:tcW w:w="3120" w:type="dxa"/>
          </w:tcPr>
          <w:p>
            <w:pPr/>
            <w:r>
              <w:t xml:space="preserve">A second super that answers early or raises the value of the 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Body</w:t>
            </w:r>
          </w:p>
        </w:tc>
        <w:tc>
          <w:tcPr>
            <w:tcW w:w="3120" w:type="dxa"/>
          </w:tcPr>
          <w:p>
            <w:pPr/>
            <w:r>
              <w:t xml:space="preserve">0:06–0:24</w:t>
            </w:r>
          </w:p>
        </w:tc>
        <w:tc>
          <w:tcPr>
            <w:tcW w:w="3120" w:type="dxa"/>
          </w:tcPr>
          <w:p>
            <w:pPr/>
            <w:r>
              <w:t xml:space="preserve">One super per idea, a punch-in or panel every 2–4 seconds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Fix and app</w:t>
            </w:r>
          </w:p>
        </w:tc>
        <w:tc>
          <w:tcPr>
            <w:tcW w:w="3120" w:type="dxa"/>
          </w:tcPr>
          <w:p>
            <w:pPr/>
            <w:r>
              <w:t xml:space="preserve">0:24–0:30</w:t>
            </w:r>
          </w:p>
        </w:tc>
        <w:tc>
          <w:tcPr>
            <w:tcW w:w="3120" w:type="dxa"/>
          </w:tcPr>
          <w:p>
            <w:pPr/>
            <w:r>
              <w:t xml:space="preserve">The concrete step as a glass panel, then the matching app screen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Loop line</w:t>
            </w:r>
          </w:p>
        </w:tc>
        <w:tc>
          <w:tcPr>
            <w:tcW w:w="3120" w:type="dxa"/>
          </w:tcPr>
          <w:p>
            <w:pPr/>
            <w:r>
              <w:t xml:space="preserve">0:30–0:34</w:t>
            </w:r>
          </w:p>
        </w:tc>
        <w:tc>
          <w:tcPr>
            <w:tcW w:w="3120" w:type="dxa"/>
          </w:tcPr>
          <w:p>
            <w:pPr/>
            <w:r>
              <w:t xml:space="preserve">The last super, back on the opening photo and framing</w:t>
            </w:r>
          </w:p>
        </w:tc>
      </w:tr>
    </w:tbl>
    <w:p>
      <w:pPr>
        <w:pStyle w:val="ListParagraph"/>
        <w:numPr>
          <w:ilvl w:val="0"/>
          <w:numId w:val="9"/>
        </w:numPr>
      </w:pPr>
      <w:r>
        <w:t xml:space="preserve">No intro cards, logos up front, "hey guys," or end cards. The waitlist call to action lives in the caption and pinned comment unless we brief otherwise.</w:t>
      </w:r>
    </w:p>
    <w:p>
      <w:pPr>
        <w:pStyle w:val="ListParagraph"/>
        <w:numPr>
          <w:ilvl w:val="0"/>
          <w:numId w:val="9"/>
        </w:numPr>
      </w:pPr>
      <w:r>
        <w:t xml:space="preserve">No burned-in auto-captions in the platforms' default styles; our supers replace them.</w:t>
      </w:r>
    </w:p>
    <w:p>
      <w:pPr>
        <w:pStyle w:val="Heading2"/>
      </w:pPr>
      <w:r>
        <w:t xml:space="preserve">8. Sound</w:t>
      </w:r>
    </w:p>
    <w:p>
      <w:pPr/>
      <w:r>
        <w:t xml:space="preserve">Sound should feel like a quiet room: a warm voiceover, a soft ambient bed and very few effects.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Voiceover:</w:t>
      </w:r>
      <w:r>
        <w:t xml:space="preserve"> calm, close, unhurried, like a friend talking at night. About 140 words per minute.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Music bed:</w:t>
      </w:r>
      <w:r>
        <w:t xml:space="preserve"> soft ambient pads or felt piano, low in the mix (about −24 LUFS under the voice).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Effects:</w:t>
      </w:r>
      <w:r>
        <w:t xml:space="preserve"> only soft, low ones, like a felt tap on a panel arriving or a breath of air on a scene change. No whooshes, risers, bass drops or pops. This deliberately departs from the script blueprint's SFX examples.</w:t>
      </w:r>
    </w:p>
    <w:p>
      <w:pPr>
        <w:pStyle w:val="ListParagraph"/>
        <w:numPr>
          <w:ilvl w:val="0"/>
          <w:numId w:val="10"/>
        </w:numPr>
      </w:pPr>
      <w:r>
        <w:t xml:space="preserve">The video must still work with the sound off.</w:t>
      </w:r>
    </w:p>
    <w:p>
      <w:pPr>
        <w:pStyle w:val="Heading2"/>
      </w:pPr>
      <w:r>
        <w:t xml:space="preserve">9. Do and don't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Do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Don't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Blurred night photography with grain</w:t>
            </w:r>
          </w:p>
        </w:tc>
        <w:tc>
          <w:tcPr>
            <w:tcW w:w="4680" w:type="dxa"/>
          </w:tcPr>
          <w:p>
            <w:pPr/>
            <w:r>
              <w:t xml:space="preserve">Flat gradients, stock 3D moons, mascots or illustrations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One amber accent per video</w:t>
            </w:r>
          </w:p>
        </w:tc>
        <w:tc>
          <w:tcPr>
            <w:tcW w:w="4680" w:type="dxa"/>
          </w:tcPr>
          <w:p>
            <w:pPr/>
            <w:r>
              <w:t xml:space="preserve">Neon, saturated purple or blue gradients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Newsreader supers, seven words max</w:t>
            </w:r>
          </w:p>
        </w:tc>
        <w:tc>
          <w:tcPr>
            <w:tcW w:w="4680" w:type="dxa"/>
          </w:tcPr>
          <w:p>
            <w:pPr/>
            <w:r>
              <w:t xml:space="preserve">Bold sans-serif caption styles, outlined or shadowed text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Real NightShift screens</w:t>
            </w:r>
          </w:p>
        </w:tc>
        <w:tc>
          <w:tcPr>
            <w:tcW w:w="4680" w:type="dxa"/>
          </w:tcPr>
          <w:p>
            <w:pPr/>
            <w:r>
              <w:t xml:space="preserve">Invented UI, sleep scores, rings or percentages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Planned times ("Lights out at 12:30")</w:t>
            </w:r>
          </w:p>
        </w:tc>
        <w:tc>
          <w:tcPr>
            <w:tcW w:w="4680" w:type="dxa"/>
          </w:tcPr>
          <w:p>
            <w:pPr/>
            <w:r>
              <w:t xml:space="preserve">The current time or any clock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Eased fades, drifts and gentle punch-ins</w:t>
            </w:r>
          </w:p>
        </w:tc>
        <w:tc>
          <w:tcPr>
            <w:tcW w:w="4680" w:type="dxa"/>
          </w:tcPr>
          <w:p>
            <w:pPr/>
            <w:r>
              <w:t xml:space="preserve">Bounces, shakes, flashes, strobes or whip pans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Matching first and last frames</w:t>
            </w:r>
          </w:p>
        </w:tc>
        <w:tc>
          <w:tcPr>
            <w:tcW w:w="4680" w:type="dxa"/>
          </w:tcPr>
          <w:p>
            <w:pPr/>
            <w:r>
              <w:t xml:space="preserve">End cards, logo stings or "follow for more"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Warm, low sound</w:t>
            </w:r>
          </w:p>
        </w:tc>
        <w:tc>
          <w:tcPr>
            <w:tcW w:w="4680" w:type="dxa"/>
          </w:tcPr>
          <w:p>
            <w:pPr/>
            <w:r>
              <w:t xml:space="preserve">Whooshes, risers and bass drops</w:t>
            </w:r>
          </w:p>
        </w:tc>
      </w:tr>
    </w:tbl>
    <w:p>
      <w:pPr>
        <w:pStyle w:val="Heading2"/>
      </w:pPr>
      <w:r>
        <w:t xml:space="preserve">10. Worked example: the 3 a.m. script</w:t>
      </w:r>
    </w:p>
    <w:p>
      <w:pPr/>
      <w:r>
        <w:t xml:space="preserve">This shows how the rules above turn one of our scripts into shots; use it as the template for the rest.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Voiceover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Super (primary word in bold)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Visual and motion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0:00–0:03</w:t>
            </w:r>
          </w:p>
        </w:tc>
        <w:tc>
          <w:tcPr>
            <w:tcW w:w="2340" w:type="dxa"/>
          </w:tcPr>
          <w:p>
            <w:pPr/>
            <w:r>
              <w:t xml:space="preserve">"If you wake up at 3 a.m. and can't fall back asleep, stop doing this one thing."</w:t>
            </w:r>
          </w:p>
        </w:tc>
        <w:tc>
          <w:tcPr>
            <w:tcW w:w="2340" w:type="dxa"/>
          </w:tcPr>
          <w:p>
            <w:pPr/>
            <w:r>
              <w:t xml:space="preserve">Can't fall back </w:t>
            </w:r>
            <w:r>
              <w:rPr>
                <w:b/>
              </w:rPr>
              <w:t xml:space="preserve">asleep?</w:t>
            </w:r>
          </w:p>
        </w:tc>
        <w:tc>
          <w:tcPr>
            <w:tcW w:w="2340" w:type="dxa"/>
          </w:tcPr>
          <w:p>
            <w:pPr/>
            <w:r>
              <w:t xml:space="preserve">Crescent-moon photo, Night palette, already drifting; words fade up on the beat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0:03–0:06</w:t>
            </w:r>
          </w:p>
        </w:tc>
        <w:tc>
          <w:tcPr>
            <w:tcW w:w="2340" w:type="dxa"/>
          </w:tcPr>
          <w:p>
            <w:pPr/>
            <w:r>
              <w:t xml:space="preserve">"Lying in bed, waiting for sleep to come back."</w:t>
            </w:r>
          </w:p>
        </w:tc>
        <w:tc>
          <w:tcPr>
            <w:tcW w:w="2340" w:type="dxa"/>
          </w:tcPr>
          <w:p>
            <w:pPr/>
            <w:r>
              <w:t xml:space="preserve">Stop </w:t>
            </w:r>
            <w:r>
              <w:rPr>
                <w:b/>
              </w:rPr>
              <w:t xml:space="preserve">waiting in bed.</w:t>
            </w:r>
          </w:p>
        </w:tc>
        <w:tc>
          <w:tcPr>
            <w:tcW w:w="2340" w:type="dxa"/>
          </w:tcPr>
          <w:p>
            <w:pPr/>
            <w:r>
              <w:t xml:space="preserve">Punch-in to 106% on "waiting"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0:06–0:12</w:t>
            </w:r>
          </w:p>
        </w:tc>
        <w:tc>
          <w:tcPr>
            <w:tcW w:w="2340" w:type="dxa"/>
          </w:tcPr>
          <w:p>
            <w:pPr/>
            <w:r>
              <w:t xml:space="preserve">"It feels like the smart move. At least you're resting."</w:t>
            </w:r>
          </w:p>
        </w:tc>
        <w:tc>
          <w:tcPr>
            <w:tcW w:w="2340" w:type="dxa"/>
          </w:tcPr>
          <w:p>
            <w:pPr/>
            <w:r>
              <w:t xml:space="preserve">It feels like </w:t>
            </w:r>
            <w:r>
              <w:rPr>
                <w:b/>
              </w:rPr>
              <w:t xml:space="preserve">resting.</w:t>
            </w:r>
          </w:p>
        </w:tc>
        <w:tc>
          <w:tcPr>
            <w:tcW w:w="2340" w:type="dxa"/>
          </w:tcPr>
          <w:p>
            <w:pPr/>
            <w:r>
              <w:t xml:space="preserve">Super crossfades; photo keeps drifting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0:12–0:18</w:t>
            </w:r>
          </w:p>
        </w:tc>
        <w:tc>
          <w:tcPr>
            <w:tcW w:w="2340" w:type="dxa"/>
          </w:tcPr>
          <w:p>
            <w:pPr/>
            <w:r>
              <w:t xml:space="preserve">"But every night you lie there awake, your brain links your bed with being awake."</w:t>
            </w:r>
          </w:p>
        </w:tc>
        <w:tc>
          <w:tcPr>
            <w:tcW w:w="2340" w:type="dxa"/>
          </w:tcPr>
          <w:p>
            <w:pPr/>
            <w:r>
              <w:t xml:space="preserve">Bed starts to mean </w:t>
            </w:r>
            <w:r>
              <w:rPr>
                <w:b/>
              </w:rPr>
              <w:t xml:space="preserve">awake.</w:t>
            </w:r>
          </w:p>
        </w:tc>
        <w:tc>
          <w:tcPr>
            <w:tcW w:w="2340" w:type="dxa"/>
          </w:tcPr>
          <w:p>
            <w:pPr/>
            <w:r>
              <w:t xml:space="preserve">Crossfade with a blur dip to the lake photo; "awake" in amber, the video's one accent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0:18–0:24</w:t>
            </w:r>
          </w:p>
        </w:tc>
        <w:tc>
          <w:tcPr>
            <w:tcW w:w="2340" w:type="dxa"/>
          </w:tcPr>
          <w:p>
            <w:pPr/>
            <w:r>
              <w:t xml:space="preserve">"So the next time you wake up, it's even harder to drift off."</w:t>
            </w:r>
          </w:p>
        </w:tc>
        <w:tc>
          <w:tcPr>
            <w:tcW w:w="2340" w:type="dxa"/>
          </w:tcPr>
          <w:p>
            <w:pPr/>
            <w:r>
              <w:t xml:space="preserve">Harder to </w:t>
            </w:r>
            <w:r>
              <w:rPr>
                <w:b/>
              </w:rPr>
              <w:t xml:space="preserve">drift off.</w:t>
            </w:r>
          </w:p>
        </w:tc>
        <w:tc>
          <w:tcPr>
            <w:tcW w:w="2340" w:type="dxa"/>
          </w:tcPr>
          <w:p>
            <w:pPr/>
            <w:r>
              <w:t xml:space="preserve">Slow push-in on the lake silhouette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0:24–0:30</w:t>
            </w:r>
          </w:p>
        </w:tc>
        <w:tc>
          <w:tcPr>
            <w:tcW w:w="2340" w:type="dxa"/>
          </w:tcPr>
          <w:p>
            <w:pPr/>
            <w:r>
              <w:t xml:space="preserve">"Sleep doctors use a simple rule. If you feel frustrated, get up. Keep the lights low and do something boring. Go back the moment your eyes feel heavy."</w:t>
            </w:r>
          </w:p>
        </w:tc>
        <w:tc>
          <w:tcPr>
            <w:tcW w:w="2340" w:type="dxa"/>
          </w:tcPr>
          <w:p>
            <w:pPr/>
            <w:r>
              <w:t xml:space="preserve">Get up. Lights low. </w:t>
            </w:r>
            <w:r>
              <w:rPr>
                <w:b/>
              </w:rPr>
              <w:t xml:space="preserve">Back when heavy.</w:t>
            </w:r>
          </w:p>
        </w:tc>
        <w:tc>
          <w:tcPr>
            <w:tcW w:w="2340" w:type="dxa"/>
          </w:tcPr>
          <w:p>
            <w:pPr/>
            <w:r>
              <w:t xml:space="preserve">Glass panel rises with three steps, then dissolves into the app's "Can't sleep" screen; soft tap on "I can't sleep"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0:30–0:34</w:t>
            </w:r>
          </w:p>
        </w:tc>
        <w:tc>
          <w:tcPr>
            <w:tcW w:w="2340" w:type="dxa"/>
          </w:tcPr>
          <w:p>
            <w:pPr/>
            <w:r>
              <w:t xml:space="preserve">"So tonight..."</w:t>
            </w:r>
          </w:p>
        </w:tc>
        <w:tc>
          <w:tcPr>
            <w:tcW w:w="2340" w:type="dxa"/>
          </w:tcPr>
          <w:p>
            <w:pPr/>
            <w:r>
              <w:t xml:space="preserve">So </w:t>
            </w:r>
            <w:r>
              <w:rPr>
                <w:b/>
              </w:rPr>
              <w:t xml:space="preserve">tonight...</w:t>
            </w:r>
          </w:p>
        </w:tc>
        <w:tc>
          <w:tcPr>
            <w:tcW w:w="2340" w:type="dxa"/>
          </w:tcPr>
          <w:p>
            <w:pPr/>
            <w:r>
              <w:t xml:space="preserve">Crossfade back to the opening moon framing; last word fades into the loop</w:t>
            </w:r>
          </w:p>
        </w:tc>
      </w:tr>
    </w:tbl>
    <w:p>
      <w:pPr/>
      <w:r>
        <w:t xml:space="preserve">The voiceover comes from the revised script in our script rules; adjust timings to the recorded read.</w:t>
      </w:r>
    </w:p>
    <w:p>
      <w:pPr>
        <w:pStyle w:val="Heading2"/>
      </w:pPr>
      <w:r>
        <w:t xml:space="preserve">11. Assets, deliverables and open questions</w:t>
      </w:r>
    </w:p>
    <w:p>
      <w:pPr/>
      <w:r>
        <w:rPr>
          <w:b/>
        </w:rPr>
        <w:t xml:space="preserve">What you'll get from us</w:t>
      </w:r>
    </w:p>
    <w:p>
      <w:pPr>
        <w:pStyle w:val="ListParagraph"/>
        <w:numPr>
          <w:ilvl w:val="0"/>
          <w:numId w:val="11"/>
        </w:numPr>
      </w:pPr>
      <w:hyperlink r:id="rId3" w:history="1">
        <w:r>
          <w:rPr>
            <w:rStyle w:val="Hyperlink"/>
          </w:rPr>
          <w:t xml:space="preserve">NightShift Design System</w:t>
        </w:r>
      </w:hyperlink>
      <w:r>
        <w:t xml:space="preserve">: colors, type, spacing and the video super style.</w:t>
      </w:r>
    </w:p>
    <w:p>
      <w:pPr>
        <w:pStyle w:val="ListParagraph"/>
        <w:numPr>
          <w:ilvl w:val="0"/>
          <w:numId w:val="11"/>
        </w:numPr>
      </w:pPr>
      <w:hyperlink r:id="rId4" w:history="1">
        <w:r>
          <w:rPr>
            <w:rStyle w:val="Hyperlink"/>
          </w:rPr>
          <w:t xml:space="preserve">NightShift App Mockups</w:t>
        </w:r>
      </w:hyperlink>
      <w:r>
        <w:t xml:space="preserve">: every app screen to use in videos.</w:t>
      </w:r>
    </w:p>
    <w:p>
      <w:pPr>
        <w:pStyle w:val="ListParagraph"/>
        <w:numPr>
          <w:ilvl w:val="0"/>
          <w:numId w:val="11"/>
        </w:numPr>
      </w:pPr>
      <w:hyperlink r:id="rId5" w:history="1">
        <w:r>
          <w:rPr>
            <w:rStyle w:val="Hyperlink"/>
          </w:rPr>
          <w:t xml:space="preserve">Our Short-Form Script Rules</w:t>
        </w:r>
      </w:hyperlink>
      <w:r>
        <w:t xml:space="preserve">: how scripts are written, so your edits match the beats.</w:t>
      </w:r>
    </w:p>
    <w:p>
      <w:pPr>
        <w:pStyle w:val="ListParagraph"/>
        <w:numPr>
          <w:ilvl w:val="0"/>
          <w:numId w:val="11"/>
        </w:numPr>
      </w:pPr>
      <w:r>
        <w:t xml:space="preserve">The four source photos (lake, moon, road, olive trees) in full resolution.</w:t>
      </w:r>
    </w:p>
    <w:p>
      <w:pPr>
        <w:pStyle w:val="ListParagraph"/>
        <w:numPr>
          <w:ilvl w:val="0"/>
          <w:numId w:val="11"/>
        </w:numPr>
      </w:pPr>
      <w:r>
        <w:t xml:space="preserve">Fonts: </w:t>
      </w:r>
      <w:hyperlink r:id="rId6" w:history="1">
        <w:r>
          <w:rPr>
            <w:rStyle w:val="Hyperlink"/>
          </w:rPr>
          <w:t xml:space="preserve">Newsreader</w:t>
        </w:r>
      </w:hyperlink>
      <w:r>
        <w:t xml:space="preserve"> and </w:t>
      </w:r>
      <w:hyperlink r:id="rId7" w:history="1">
        <w:r>
          <w:rPr>
            <w:rStyle w:val="Hyperlink"/>
          </w:rPr>
          <w:t xml:space="preserve">Instrument Sans</w:t>
        </w:r>
      </w:hyperlink>
      <w:r>
        <w:t xml:space="preserve"> from Google Fonts.</w:t>
      </w:r>
    </w:p>
    <w:p>
      <w:pPr/>
      <w:r>
        <w:rPr>
          <w:b/>
        </w:rPr>
        <w:t xml:space="preserve">What we need back, per video</w:t>
      </w:r>
    </w:p>
    <w:p>
      <w:pPr>
        <w:pStyle w:val="ListParagraph"/>
        <w:numPr>
          <w:ilvl w:val="0"/>
          <w:numId w:val="12"/>
        </w:numPr>
      </w:pPr>
      <w:r>
        <w:t xml:space="preserve">Master: 1080×1920, 30 fps, H.264 MP4.</w:t>
      </w:r>
    </w:p>
    <w:p>
      <w:pPr>
        <w:pStyle w:val="ListParagraph"/>
        <w:numPr>
          <w:ilvl w:val="0"/>
          <w:numId w:val="12"/>
        </w:numPr>
      </w:pPr>
      <w:r>
        <w:t xml:space="preserve">A textless version, for re-captioning and A/B tests.</w:t>
      </w:r>
    </w:p>
    <w:p>
      <w:pPr>
        <w:pStyle w:val="ListParagraph"/>
        <w:numPr>
          <w:ilvl w:val="0"/>
          <w:numId w:val="12"/>
        </w:numPr>
      </w:pPr>
      <w:r>
        <w:t xml:space="preserve">A still of the first frame, for the platform cover.</w:t>
      </w:r>
    </w:p>
    <w:p>
      <w:pPr>
        <w:pStyle w:val="ListParagraph"/>
        <w:numPr>
          <w:ilvl w:val="0"/>
          <w:numId w:val="12"/>
        </w:numPr>
      </w:pPr>
      <w:r>
        <w:t xml:space="preserve">The project file with supers as live, editable text.</w:t>
      </w:r>
    </w:p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13"/>
        </w:numPr>
      </w:pPr>
      <w:r>
        <w:t xml:space="preserve">☐ Is there a logo or wordmark yet, and should it appear anywhere?</w:t>
      </w:r>
    </w:p>
    <w:p>
      <w:pPr>
        <w:pStyle w:val="ListParagraph"/>
        <w:numPr>
          <w:ilvl w:val="0"/>
          <w:numId w:val="13"/>
        </w:numPr>
      </w:pPr>
      <w:r>
        <w:t xml:space="preserve">☐ Where does the waitlist call to action go: caption only, or a final glass panel?</w:t>
      </w:r>
    </w:p>
    <w:p>
      <w:pPr>
        <w:pStyle w:val="ListParagraph"/>
        <w:numPr>
          <w:ilvl w:val="0"/>
          <w:numId w:val="13"/>
        </w:numPr>
      </w:pPr>
      <w:r>
        <w:t xml:space="preserve">☐ Who records the voiceover, and do we need a library of licensed ambient music?</w:t>
      </w:r>
    </w:p>
    <w:p>
      <w:pPr>
        <w:pStyle w:val="ListParagraph"/>
        <w:numPr>
          <w:ilvl w:val="0"/>
          <w:numId w:val="13"/>
        </w:numPr>
      </w:pPr>
      <w:r>
        <w:t xml:space="preserve">☐ Do we have rights to the four source photos for paid ads, or only organic posts?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laude.ai/artifact/NtqDzBAwL4494X9rGy6RW2" TargetMode="External"/><Relationship Id="rId4" Type="http://schemas.openxmlformats.org/officeDocument/2006/relationships/hyperlink" Target="https://claude.ai/artifact/2VGMQkMpqU6ZsBcdAKihRC" TargetMode="External"/><Relationship Id="rId5" Type="http://schemas.openxmlformats.org/officeDocument/2006/relationships/hyperlink" Target="https://claude.ai/code/artifact/a6ed7781-9f4a-4d55-8a53-d682587c79c0" TargetMode="External"/><Relationship Id="rId6" Type="http://schemas.openxmlformats.org/officeDocument/2006/relationships/hyperlink" Target="https://fonts.google.com/specimen/Newsreader" TargetMode="External"/><Relationship Id="rId7" Type="http://schemas.openxmlformats.org/officeDocument/2006/relationships/hyperlink" Target="https://fonts.google.com/specimen/Instrument+San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NightShift Motion Graphics Brief</dc:title>
  <dc:description>Claude Docs node/207a61ca-b606@16 docx-w6</dc:description>
  <cp:revision>16</cp:revision>
</cp:coreProperties>
</file>