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cs="Times New Roman"/>
          <w:i w:val="0"/>
          <w:iCs w:val="0"/>
          <w:caps w:val="0"/>
          <w:color w:val="1E1F24"/>
          <w:spacing w:val="0"/>
          <w:sz w:val="28"/>
          <w:szCs w:val="28"/>
          <w:bdr w:val="none" w:color="auto" w:sz="0" w:space="0"/>
          <w:shd w:val="clear" w:fill="FFFFFF"/>
        </w:rPr>
      </w:pPr>
      <w:r>
        <w:rPr>
          <w:rFonts w:hint="default" w:ascii="Times New Roman" w:hAnsi="Times New Roman" w:eastAsia="Segoe UI" w:cs="Times New Roman"/>
          <w:i w:val="0"/>
          <w:iCs w:val="0"/>
          <w:caps w:val="0"/>
          <w:color w:val="1E1F24"/>
          <w:spacing w:val="0"/>
          <w:sz w:val="28"/>
          <w:szCs w:val="28"/>
          <w:bdr w:val="none" w:color="auto" w:sz="0" w:space="0"/>
          <w:shd w:val="clear" w:fill="FFFFFF"/>
        </w:rPr>
        <w:t>Free speech and public safety are two related but sometimes conflicting concepts. On the one hand, freedom of speech is at the heart of our society and democratic political system, it protects the right of individuals to think and express, and is one of the key factors in promoting social progress and development. Public security, on the other hand, is concerned with the safety and stability of the whole society and the protection of citizens' lives, property and rights. Therefore, when dealing with the relationship between freedom of speech and public safety, it is necessary to balance the interests between the two to ensure the normal operation of society.</w:t>
      </w:r>
      <w:bookmarkStart w:id="0" w:name="_GoBack"/>
      <w:bookmarkEnd w:id="0"/>
    </w:p>
    <w:p>
      <w:pPr>
        <w:rPr>
          <w:rFonts w:hint="default" w:ascii="Times New Roman" w:hAnsi="Times New Roman" w:eastAsia="Segoe UI" w:cs="Times New Roman"/>
          <w:i w:val="0"/>
          <w:iCs w:val="0"/>
          <w:caps w:val="0"/>
          <w:color w:val="1E1F24"/>
          <w:spacing w:val="0"/>
          <w:sz w:val="28"/>
          <w:szCs w:val="28"/>
          <w:bdr w:val="none" w:color="auto" w:sz="0" w:space="0"/>
          <w:shd w:val="clear" w:fill="FFFFFF"/>
        </w:rPr>
      </w:pPr>
      <w:r>
        <w:rPr>
          <w:rFonts w:hint="default" w:ascii="Times New Roman" w:hAnsi="Times New Roman" w:eastAsia="Segoe UI" w:cs="Times New Roman"/>
          <w:i w:val="0"/>
          <w:iCs w:val="0"/>
          <w:caps w:val="0"/>
          <w:color w:val="1E1F24"/>
          <w:spacing w:val="0"/>
          <w:sz w:val="28"/>
          <w:szCs w:val="28"/>
          <w:bdr w:val="none" w:color="auto" w:sz="0" w:space="0"/>
          <w:shd w:val="clear" w:fill="FFFFFF"/>
        </w:rPr>
        <w:t>First of all, freedom of speech is an important part of our society. It is the basis for individuals to express their ideas, exchange views and transmit information, and is one of the key factors in maintaining a democratic political system. Under the environment of freedom of speech, people can freely express their views and opinions, supervise and criticize the government and society, and promote social progress and development. At the same time, freedom of expression also helps promote the dissemination of information and the sharing of knowledge, and promotes social innovation and progress.</w:t>
      </w:r>
    </w:p>
    <w:p>
      <w:pPr>
        <w:rPr>
          <w:rFonts w:hint="default" w:ascii="Times New Roman" w:hAnsi="Times New Roman" w:eastAsia="Segoe UI" w:cs="Times New Roman"/>
          <w:i w:val="0"/>
          <w:iCs w:val="0"/>
          <w:caps w:val="0"/>
          <w:color w:val="1E1F24"/>
          <w:spacing w:val="0"/>
          <w:sz w:val="28"/>
          <w:szCs w:val="28"/>
          <w:bdr w:val="none" w:color="auto" w:sz="0" w:space="0"/>
          <w:shd w:val="clear" w:fill="FFFFFF"/>
        </w:rPr>
      </w:pPr>
      <w:r>
        <w:rPr>
          <w:rFonts w:hint="default" w:ascii="Times New Roman" w:hAnsi="Times New Roman" w:eastAsia="Segoe UI" w:cs="Times New Roman"/>
          <w:i w:val="0"/>
          <w:iCs w:val="0"/>
          <w:caps w:val="0"/>
          <w:color w:val="1E1F24"/>
          <w:spacing w:val="0"/>
          <w:sz w:val="28"/>
          <w:szCs w:val="28"/>
          <w:bdr w:val="none" w:color="auto" w:sz="0" w:space="0"/>
          <w:shd w:val="clear" w:fill="FFFFFF"/>
        </w:rPr>
        <w:t>However, freedom of expression can also pose a threat to public safety. Some irresponsible remarks may lead to social instability and panic, and may even trigger violent incidents. For example, some extremists may use freedom of expression to promote terrorism or incite violence, which may pose a threat to the security and stability of societies.</w:t>
      </w:r>
    </w:p>
    <w:p>
      <w:pPr>
        <w:rPr>
          <w:rFonts w:hint="default" w:ascii="Times New Roman" w:hAnsi="Times New Roman" w:eastAsia="Segoe UI" w:cs="Times New Roman"/>
          <w:i w:val="0"/>
          <w:iCs w:val="0"/>
          <w:caps w:val="0"/>
          <w:color w:val="1E1F24"/>
          <w:spacing w:val="0"/>
          <w:sz w:val="28"/>
          <w:szCs w:val="28"/>
          <w:bdr w:val="none" w:color="auto" w:sz="0" w:space="0"/>
          <w:shd w:val="clear" w:fill="FFFFFF"/>
        </w:rPr>
      </w:pPr>
      <w:r>
        <w:rPr>
          <w:rFonts w:hint="default" w:ascii="Times New Roman" w:hAnsi="Times New Roman" w:eastAsia="Segoe UI" w:cs="Times New Roman"/>
          <w:i w:val="0"/>
          <w:iCs w:val="0"/>
          <w:caps w:val="0"/>
          <w:color w:val="1E1F24"/>
          <w:spacing w:val="0"/>
          <w:sz w:val="28"/>
          <w:szCs w:val="28"/>
          <w:bdr w:val="none" w:color="auto" w:sz="0" w:space="0"/>
          <w:shd w:val="clear" w:fill="FFFFFF"/>
        </w:rPr>
        <w:t>Therefore, while protecting freedom of expression, measures need to be taken to safeguard public safety. The government and society should formulate corresponding laws, regulations and rules to restrict and manage speech that threatens public safety. For example, the government can take measures to limit the propaganda of terrorism and extremism, and crack down and sanction those who spread false information and rumors.</w:t>
      </w:r>
    </w:p>
    <w:p>
      <w:pPr>
        <w:rPr>
          <w:rFonts w:hint="default" w:ascii="Times New Roman" w:hAnsi="Times New Roman" w:cs="Times New Roman"/>
          <w:sz w:val="28"/>
          <w:szCs w:val="28"/>
        </w:rPr>
      </w:pPr>
      <w:r>
        <w:rPr>
          <w:rFonts w:hint="default" w:ascii="Times New Roman" w:hAnsi="Times New Roman" w:eastAsia="Segoe UI" w:cs="Times New Roman"/>
          <w:i w:val="0"/>
          <w:iCs w:val="0"/>
          <w:caps w:val="0"/>
          <w:color w:val="1E1F24"/>
          <w:spacing w:val="0"/>
          <w:sz w:val="28"/>
          <w:szCs w:val="28"/>
          <w:bdr w:val="none" w:color="auto" w:sz="0" w:space="0"/>
          <w:shd w:val="clear" w:fill="FFFFFF"/>
        </w:rPr>
        <w:t>In conclusion, freedom of speech and public safety are two interrelated but sometimes conflicting concepts. While protecting freedom of expression, measures need to be taken to safeguard public safety. The government and society should formulate corresponding laws, regulations and rules to restrict and manage speech that threatens public safety.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Microsoft New Tai Lue">
    <w:panose1 w:val="020B0502040204020203"/>
    <w:charset w:val="00"/>
    <w:family w:val="auto"/>
    <w:pitch w:val="default"/>
    <w:sig w:usb0="00000003" w:usb1="00000000" w:usb2="80000000" w:usb3="00000000" w:csb0="00000001" w:csb1="00000000"/>
  </w:font>
  <w:font w:name="Ink Free">
    <w:panose1 w:val="03080402000500000000"/>
    <w:charset w:val="00"/>
    <w:family w:val="auto"/>
    <w:pitch w:val="default"/>
    <w:sig w:usb0="80000003"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Yu Gothic UI Semilight">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C14A3"/>
    <w:rsid w:val="685173D9"/>
    <w:rsid w:val="757C68E8"/>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2024-01-24T18:35:47Z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