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1E65F">
      <w:pPr>
        <w:ind w:left="4840" w:hanging="3960" w:hangingChars="1100"/>
        <w:jc w:val="left"/>
        <w:rPr>
          <w:rFonts w:hint="eastAsia" w:ascii="方正小标宋简体" w:hAnsi="方正小标宋简体" w:eastAsia="方正小标宋简体" w:cs="方正小标宋简体"/>
          <w:sz w:val="36"/>
          <w:szCs w:val="36"/>
          <w:u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single"/>
          <w:lang w:val="en-US" w:eastAsia="zh-CN"/>
        </w:rPr>
        <w:t>2025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-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single"/>
          <w:lang w:val="en-US" w:eastAsia="zh-CN"/>
        </w:rPr>
        <w:t>2026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学年第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single"/>
          <w:lang w:val="en-US" w:eastAsia="zh-CN"/>
        </w:rPr>
        <w:t>一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学期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single"/>
          <w:lang w:val="en-US" w:eastAsia="zh-CN"/>
        </w:rPr>
        <w:t>职业生涯与发展规划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none"/>
          <w:lang w:val="en-US" w:eastAsia="zh-CN"/>
        </w:rPr>
        <w:t>课程</w:t>
      </w:r>
    </w:p>
    <w:p w14:paraId="296AB404">
      <w:pPr>
        <w:ind w:left="4840" w:hanging="3960" w:hangingChars="1100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u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u w:val="none"/>
          <w:lang w:val="en-US" w:eastAsia="zh-CN"/>
        </w:rPr>
        <w:t>（非试卷）</w:t>
      </w:r>
    </w:p>
    <w:p w14:paraId="33F6F369">
      <w:pPr>
        <w:spacing w:line="500" w:lineRule="exact"/>
        <w:rPr>
          <w:rFonts w:hint="eastAsia" w:ascii="仿宋" w:hAnsi="仿宋" w:eastAsia="仿宋" w:cs="仿宋"/>
          <w:b/>
          <w:bCs/>
          <w:sz w:val="32"/>
          <w:szCs w:val="32"/>
          <w:u w:val="single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课程代码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19b0001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      </w:t>
      </w:r>
    </w:p>
    <w:p w14:paraId="5FBA00ED">
      <w:pPr>
        <w:rPr>
          <w:rFonts w:hint="eastAsia" w:ascii="仿宋" w:hAnsi="仿宋" w:eastAsia="仿宋" w:cs="仿宋"/>
          <w:b/>
          <w:bCs/>
          <w:sz w:val="32"/>
          <w:szCs w:val="32"/>
          <w:u w:val="single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适用年级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    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>2025级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</w:t>
      </w:r>
    </w:p>
    <w:p w14:paraId="1E46228B">
      <w:pPr>
        <w:rPr>
          <w:rFonts w:hint="eastAsia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适用专业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>全校所有本科专业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 xml:space="preserve">  </w:t>
      </w:r>
    </w:p>
    <w:p w14:paraId="584C3CBD">
      <w:pP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 w14:paraId="1338E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u w:val="none"/>
          <w:lang w:val="en-US" w:eastAsia="zh-CN"/>
        </w:rPr>
        <w:t>考核要求：</w:t>
      </w:r>
    </w:p>
    <w:p w14:paraId="2B39B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1.本课程</w:t>
      </w: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-SA"/>
        </w:rPr>
        <w:t>重点考核学生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对职业发展规划的理解和实践能力。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考核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包含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形成性考核与终结性考试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: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形成性考核占综合成绩的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0%，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包括课堂表现、问题研讨、小组讨论等。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评分内容不少于三项。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终结性考试占综合成绩的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0%，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包括生涯发展报告和实践调研报告。综合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成绩达到60分以上（及格），方可获得本课程相应学分。</w:t>
      </w:r>
    </w:p>
    <w:p w14:paraId="06EF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-SA"/>
        </w:rPr>
        <w:t>文件格式和大小：请严格按照要求提交文件，并确保文件大小不超过规定限制。</w:t>
      </w:r>
    </w:p>
    <w:p w14:paraId="02D37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3.</w:t>
      </w: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-SA"/>
        </w:rPr>
        <w:t>内容真实性：所有提交的材料必须真实可靠，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不得夸大或捏造事实。</w:t>
      </w: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-SA"/>
        </w:rPr>
        <w:t>如发现虚假信息或抄袭行为，将取消考试成绩。</w:t>
      </w:r>
    </w:p>
    <w:p w14:paraId="3D6EE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u w:val="none"/>
          <w:lang w:val="en-US" w:eastAsia="zh-CN"/>
        </w:rPr>
        <w:t>评分标准：</w:t>
      </w:r>
    </w:p>
    <w:p w14:paraId="19163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形成性考核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成绩按学生各模块（应设置不同权重）得分情况进行综合评价。</w:t>
      </w:r>
    </w:p>
    <w:p w14:paraId="6A6A9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终结性考试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评分标准如下：</w:t>
      </w:r>
    </w:p>
    <w:p w14:paraId="1718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（1）</w:t>
      </w:r>
      <w:r>
        <w:rPr>
          <w:rFonts w:hint="eastAsia" w:ascii="仿宋" w:hAnsi="仿宋" w:eastAsia="仿宋" w:cs="仿宋"/>
          <w:b/>
          <w:bCs/>
          <w:color w:val="auto"/>
          <w:sz w:val="32"/>
          <w:szCs w:val="32"/>
          <w:lang w:val="en-US" w:eastAsia="zh-CN"/>
        </w:rPr>
        <w:t>生涯发展报告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（PDF格式，文字不超过1500字，如有图表不超过5张）（60分）</w:t>
      </w:r>
    </w:p>
    <w:p w14:paraId="7DB5F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left="0" w:leftChars="0"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1.1职业发展规划（20分）：清晰阐述个人的长期和短期职业目标；分析职业目标与个人价值观、兴趣特点、能力优势的匹配度；描述为实现职业目标所设定的阶段性里程碑。</w:t>
      </w:r>
    </w:p>
    <w:p w14:paraId="693C6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left="0" w:leftChars="0"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1.2具体行动（20分）：列举为实现职业目标所采取的具体行动和措施；阐述这些行动如何帮助个人在通用素质、就业能力、职业道德等方面得到提升；展示如何将专业知识应用于实际行动中。</w:t>
      </w:r>
    </w:p>
    <w:p w14:paraId="4585E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left="0" w:leftChars="0"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1.3成果展示（15分）：展示通过具体行动所取得的阶段性成果和进步；分析成果与职业目标的契合度，说明如何推动个人向职业目标靠近；提供客观的证据或数据支持成果的真实性。</w:t>
      </w:r>
    </w:p>
    <w:p w14:paraId="6732B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left="0" w:leftChars="0"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1.4格式与图表要求（5分）：报告格式规范，排版整洁，易于阅读。如有使用图表，应清晰明了，不超过5张，用于辅助说明报告内容。</w:t>
      </w:r>
    </w:p>
    <w:p w14:paraId="4E70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32"/>
          <w:szCs w:val="32"/>
          <w:lang w:val="en-US" w:eastAsia="zh-CN"/>
        </w:rPr>
        <w:t>（2）实践调研报告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（PDF格式，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文字不超过1500字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（40分）</w:t>
      </w:r>
    </w:p>
    <w:p w14:paraId="4098C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2.1调研报告基本信息（10分）：</w:t>
      </w:r>
      <w:r>
        <w:rPr>
          <w:rFonts w:hint="eastAsia" w:ascii="仿宋" w:hAnsi="仿宋" w:eastAsia="仿宋" w:cs="仿宋"/>
          <w:sz w:val="32"/>
          <w:szCs w:val="32"/>
        </w:rPr>
        <w:t>明确标注“企业招聘会参与”“企业就业宣讲会学习”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 w:cs="仿宋"/>
          <w:sz w:val="32"/>
          <w:szCs w:val="32"/>
        </w:rPr>
        <w:t>者之一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32"/>
          <w:szCs w:val="32"/>
        </w:rPr>
        <w:t>填写企业全称、举办时间、举办地点、核心涉及行业及目标岗位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03BB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2.2实践背景与目的（5分）：</w:t>
      </w:r>
      <w:r>
        <w:rPr>
          <w:rFonts w:hint="eastAsia" w:ascii="仿宋" w:hAnsi="仿宋" w:eastAsia="仿宋" w:cs="仿宋"/>
          <w:sz w:val="32"/>
          <w:szCs w:val="32"/>
        </w:rPr>
        <w:t>简述参与该实践的原因，需结合个人职业规划方向，避免空泛表述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32"/>
          <w:szCs w:val="32"/>
        </w:rPr>
        <w:t>明确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-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个具体目标（如“掌握企业招聘会中HR筛选简历的核心关注点”“了解XX岗位的日常工作流程与能力要求”等）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66344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2.3实践过程与核心内容（15分）：</w:t>
      </w:r>
      <w:r>
        <w:rPr>
          <w:rFonts w:hint="eastAsia" w:ascii="仿宋" w:hAnsi="仿宋" w:eastAsia="仿宋" w:cs="仿宋"/>
          <w:sz w:val="32"/>
          <w:szCs w:val="32"/>
        </w:rPr>
        <w:t>需按“时间/环节+具体行动+关键信息”逻辑撰写，不同实践场景需包含以下核心内容：</w:t>
      </w:r>
    </w:p>
    <w:p w14:paraId="21120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场景1：</w:t>
      </w:r>
      <w:r>
        <w:rPr>
          <w:rFonts w:hint="eastAsia" w:ascii="仿宋" w:hAnsi="仿宋" w:eastAsia="仿宋" w:cs="仿宋"/>
          <w:sz w:val="32"/>
          <w:szCs w:val="32"/>
        </w:rPr>
        <w:t>企业招聘会</w:t>
      </w:r>
    </w:p>
    <w:p w14:paraId="7A6A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前期准备：简历优化方向、目标企业/岗位筛选依据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43319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现场过程：咨询的3-5个岗位及HR反馈、简历投递结果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5A25C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关键互动：记录1-2个印象深刻的沟通细节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2AAB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32"/>
          <w:szCs w:val="32"/>
        </w:rPr>
        <w:t>场景2：</w:t>
      </w:r>
      <w:bookmarkEnd w:id="0"/>
      <w:r>
        <w:rPr>
          <w:rFonts w:hint="eastAsia" w:ascii="仿宋" w:hAnsi="仿宋" w:eastAsia="仿宋" w:cs="仿宋"/>
          <w:sz w:val="32"/>
          <w:szCs w:val="32"/>
        </w:rPr>
        <w:t>企业就业宣讲会</w:t>
      </w:r>
    </w:p>
    <w:p w14:paraId="49B9C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宣讲核心信息：企业业务板块、核心岗位需求、薪酬福利体系、晋升路径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60733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互动环节：提问内容及企业回复（如“提问‘应届生是否有岗前培训’，对方表示将提供1个月行业知识+岗位技能培训”）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39EF1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个人行动：是否参与现场投递/网申、宣讲会后的后续准备（如“针对宣讲会信息，更新了简历中的‘技能证书’板块”）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2C8CC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2.4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实践总结与未来行动计划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（10分）：</w:t>
      </w:r>
      <w:r>
        <w:rPr>
          <w:rFonts w:hint="eastAsia" w:ascii="仿宋" w:hAnsi="仿宋" w:eastAsia="仿宋" w:cs="仿宋"/>
          <w:sz w:val="32"/>
          <w:szCs w:val="32"/>
        </w:rPr>
        <w:t>概括实践价值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提出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-2个可落地的改进措施，需明确时间节点与具体行动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64D41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7C12A33-8CA7-4ACE-8160-0DC0A87FA80A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EAA925D2-FA3B-477C-A259-8DC99269952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F15274E-5F91-4E4E-8B53-ED01D1A7160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3A194"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2022年4月制版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D2B10"/>
    <w:rsid w:val="07300CC3"/>
    <w:rsid w:val="08386081"/>
    <w:rsid w:val="10E97A34"/>
    <w:rsid w:val="1D3223F2"/>
    <w:rsid w:val="31E347CD"/>
    <w:rsid w:val="355754E9"/>
    <w:rsid w:val="402E4263"/>
    <w:rsid w:val="48066089"/>
    <w:rsid w:val="4B50184A"/>
    <w:rsid w:val="55176A83"/>
    <w:rsid w:val="5C1B75FD"/>
    <w:rsid w:val="79D9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1196</Words>
  <Characters>1269</Characters>
  <Lines>0</Lines>
  <Paragraphs>0</Paragraphs>
  <TotalTime>7</TotalTime>
  <ScaleCrop>false</ScaleCrop>
  <LinksUpToDate>false</LinksUpToDate>
  <CharactersWithSpaces>1298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muimui</cp:lastModifiedBy>
  <dcterms:modified xsi:type="dcterms:W3CDTF">2025-11-06T07:08:07Z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40C7A74CC2E94ECC968F12161EFA248C_13</vt:lpwstr>
  </property>
  <property fmtid="{D5CDD505-2E9C-101B-9397-08002B2CF9AE}" pid="4" name="KSOTemplateDocerSaveRecord">
    <vt:lpwstr>eyJoZGlkIjoiYjBlNjVmZDY4MWY5NWI3ZGYxYmI0Y2MyMzRmODZmZDMiLCJ1c2VySWQiOiIyNTUyMjI3NjQifQ==</vt:lpwstr>
  </property>
</Properties>
</file>