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5970" w:rsidRPr="00EA5970" w:rsidRDefault="00EA5970" w:rsidP="00EA59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Pr="00EA5970">
        <w:rPr>
          <w:rFonts w:ascii="Times New Roman" w:eastAsia="Times New Roman" w:hAnsi="Times New Roman" w:cs="Times New Roman"/>
          <w:sz w:val="24"/>
          <w:szCs w:val="24"/>
        </w:rPr>
        <w:t>ntegrating Machine Learning (ML) and Deep Learning (DL) techniques with Electrochemical Impedance Spectroscopy (EIS) data has become a promising approach to improving the estimation of State of Charge (SOC) and State of Health (SOH) for lithium-ion batteries. Below is an overview of methodologies and advancements in this domain:</w:t>
      </w:r>
    </w:p>
    <w:p w:rsidR="00EA5970" w:rsidRPr="00EA5970" w:rsidRDefault="00EA5970" w:rsidP="00EA5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97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A5970" w:rsidRPr="00EA5970" w:rsidRDefault="00EA5970" w:rsidP="00EA59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5970">
        <w:rPr>
          <w:rFonts w:ascii="Times New Roman" w:eastAsia="Times New Roman" w:hAnsi="Times New Roman" w:cs="Times New Roman"/>
          <w:b/>
          <w:bCs/>
          <w:sz w:val="27"/>
          <w:szCs w:val="27"/>
        </w:rPr>
        <w:t>1. Data-Driven Approaches</w:t>
      </w:r>
    </w:p>
    <w:p w:rsidR="00EA5970" w:rsidRPr="00EA5970" w:rsidRDefault="00EA5970" w:rsidP="00EA59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970">
        <w:rPr>
          <w:rFonts w:ascii="Times New Roman" w:eastAsia="Times New Roman" w:hAnsi="Times New Roman" w:cs="Times New Roman"/>
          <w:sz w:val="24"/>
          <w:szCs w:val="24"/>
        </w:rPr>
        <w:t>EIS data provides rich frequency-domain information about a battery's electrochemical processes, offering insights into resistance, capacitance, and diffusion characteristics. ML/DL models leverage this data to map complex, nonlinear relationships between EIS characteristics and battery SOC/SOH.</w:t>
      </w:r>
    </w:p>
    <w:p w:rsidR="00EA5970" w:rsidRPr="00EA5970" w:rsidRDefault="00EA5970" w:rsidP="00EA59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A5970">
        <w:rPr>
          <w:rFonts w:ascii="Times New Roman" w:eastAsia="Times New Roman" w:hAnsi="Times New Roman" w:cs="Times New Roman"/>
          <w:b/>
          <w:bCs/>
          <w:sz w:val="24"/>
          <w:szCs w:val="24"/>
        </w:rPr>
        <w:t>Key Steps in Integration:</w:t>
      </w:r>
    </w:p>
    <w:p w:rsidR="00EA5970" w:rsidRPr="00EA5970" w:rsidRDefault="00EA5970" w:rsidP="00EA59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970">
        <w:rPr>
          <w:rFonts w:ascii="Times New Roman" w:eastAsia="Times New Roman" w:hAnsi="Times New Roman" w:cs="Times New Roman"/>
          <w:b/>
          <w:bCs/>
          <w:sz w:val="24"/>
          <w:szCs w:val="24"/>
        </w:rPr>
        <w:t>Data Preprocessing:</w:t>
      </w:r>
    </w:p>
    <w:p w:rsidR="00EA5970" w:rsidRPr="00EA5970" w:rsidRDefault="00EA5970" w:rsidP="00EA597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970">
        <w:rPr>
          <w:rFonts w:ascii="Times New Roman" w:eastAsia="Times New Roman" w:hAnsi="Times New Roman" w:cs="Times New Roman"/>
          <w:sz w:val="24"/>
          <w:szCs w:val="24"/>
        </w:rPr>
        <w:t>Denoising</w:t>
      </w:r>
      <w:proofErr w:type="spellEnd"/>
      <w:r w:rsidRPr="00EA5970">
        <w:rPr>
          <w:rFonts w:ascii="Times New Roman" w:eastAsia="Times New Roman" w:hAnsi="Times New Roman" w:cs="Times New Roman"/>
          <w:sz w:val="24"/>
          <w:szCs w:val="24"/>
        </w:rPr>
        <w:t xml:space="preserve"> and normalization of EIS spectra.</w:t>
      </w:r>
    </w:p>
    <w:p w:rsidR="00EA5970" w:rsidRPr="00EA5970" w:rsidRDefault="00EA5970" w:rsidP="00EA597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970">
        <w:rPr>
          <w:rFonts w:ascii="Times New Roman" w:eastAsia="Times New Roman" w:hAnsi="Times New Roman" w:cs="Times New Roman"/>
          <w:sz w:val="24"/>
          <w:szCs w:val="24"/>
        </w:rPr>
        <w:t xml:space="preserve">Feature extraction (e.g., </w:t>
      </w:r>
      <w:proofErr w:type="spellStart"/>
      <w:r w:rsidRPr="00EA5970">
        <w:rPr>
          <w:rFonts w:ascii="Times New Roman" w:eastAsia="Times New Roman" w:hAnsi="Times New Roman" w:cs="Times New Roman"/>
          <w:sz w:val="24"/>
          <w:szCs w:val="24"/>
        </w:rPr>
        <w:t>Nyquist</w:t>
      </w:r>
      <w:proofErr w:type="spellEnd"/>
      <w:r w:rsidRPr="00EA5970">
        <w:rPr>
          <w:rFonts w:ascii="Times New Roman" w:eastAsia="Times New Roman" w:hAnsi="Times New Roman" w:cs="Times New Roman"/>
          <w:sz w:val="24"/>
          <w:szCs w:val="24"/>
        </w:rPr>
        <w:t xml:space="preserve"> plot parameters like charge transfer resistance, Warburg impedance).</w:t>
      </w:r>
    </w:p>
    <w:p w:rsidR="00EA5970" w:rsidRPr="00EA5970" w:rsidRDefault="00EA5970" w:rsidP="00EA59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970">
        <w:rPr>
          <w:rFonts w:ascii="Times New Roman" w:eastAsia="Times New Roman" w:hAnsi="Times New Roman" w:cs="Times New Roman"/>
          <w:b/>
          <w:bCs/>
          <w:sz w:val="24"/>
          <w:szCs w:val="24"/>
        </w:rPr>
        <w:t>Feature Selection:</w:t>
      </w:r>
    </w:p>
    <w:p w:rsidR="00EA5970" w:rsidRPr="00EA5970" w:rsidRDefault="00EA5970" w:rsidP="00EA597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970">
        <w:rPr>
          <w:rFonts w:ascii="Times New Roman" w:eastAsia="Times New Roman" w:hAnsi="Times New Roman" w:cs="Times New Roman"/>
          <w:sz w:val="24"/>
          <w:szCs w:val="24"/>
        </w:rPr>
        <w:t>Dimensionality reduction using techniques like Principal Component Analysis (PCA).</w:t>
      </w:r>
    </w:p>
    <w:p w:rsidR="00EA5970" w:rsidRPr="00EA5970" w:rsidRDefault="00EA5970" w:rsidP="00EA597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970">
        <w:rPr>
          <w:rFonts w:ascii="Times New Roman" w:eastAsia="Times New Roman" w:hAnsi="Times New Roman" w:cs="Times New Roman"/>
          <w:sz w:val="24"/>
          <w:szCs w:val="24"/>
        </w:rPr>
        <w:t>Extracting meaningful features to represent battery degradation and charge dynamics.</w:t>
      </w:r>
    </w:p>
    <w:p w:rsidR="00EA5970" w:rsidRPr="00EA5970" w:rsidRDefault="00EA5970" w:rsidP="00EA59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970">
        <w:rPr>
          <w:rFonts w:ascii="Times New Roman" w:eastAsia="Times New Roman" w:hAnsi="Times New Roman" w:cs="Times New Roman"/>
          <w:b/>
          <w:bCs/>
          <w:sz w:val="24"/>
          <w:szCs w:val="24"/>
        </w:rPr>
        <w:t>Model Training:</w:t>
      </w:r>
    </w:p>
    <w:p w:rsidR="00EA5970" w:rsidRPr="00EA5970" w:rsidRDefault="00EA5970" w:rsidP="00EA597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970">
        <w:rPr>
          <w:rFonts w:ascii="Times New Roman" w:eastAsia="Times New Roman" w:hAnsi="Times New Roman" w:cs="Times New Roman"/>
          <w:sz w:val="24"/>
          <w:szCs w:val="24"/>
        </w:rPr>
        <w:t>Using labeled data of SOC/SOH values and corresponding EIS features for supervised learning.</w:t>
      </w:r>
    </w:p>
    <w:p w:rsidR="00EA5970" w:rsidRPr="00EA5970" w:rsidRDefault="00EA5970" w:rsidP="00EA5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97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A5970" w:rsidRPr="00EA5970" w:rsidRDefault="00EA5970" w:rsidP="00EA59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5970">
        <w:rPr>
          <w:rFonts w:ascii="Times New Roman" w:eastAsia="Times New Roman" w:hAnsi="Times New Roman" w:cs="Times New Roman"/>
          <w:b/>
          <w:bCs/>
          <w:sz w:val="27"/>
          <w:szCs w:val="27"/>
        </w:rPr>
        <w:t>2. ML and DL Algorithms in Use</w:t>
      </w:r>
    </w:p>
    <w:p w:rsidR="00EA5970" w:rsidRPr="00EA5970" w:rsidRDefault="00EA5970" w:rsidP="00EA59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A5970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 Techniques:</w:t>
      </w:r>
    </w:p>
    <w:p w:rsidR="00EA5970" w:rsidRPr="00EA5970" w:rsidRDefault="00EA5970" w:rsidP="00EA59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970">
        <w:rPr>
          <w:rFonts w:ascii="Times New Roman" w:eastAsia="Times New Roman" w:hAnsi="Times New Roman" w:cs="Times New Roman"/>
          <w:b/>
          <w:bCs/>
          <w:sz w:val="24"/>
          <w:szCs w:val="24"/>
        </w:rPr>
        <w:t>Support Vector Machines (SVM):</w:t>
      </w:r>
    </w:p>
    <w:p w:rsidR="00EA5970" w:rsidRPr="00EA5970" w:rsidRDefault="00EA5970" w:rsidP="00EA597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970">
        <w:rPr>
          <w:rFonts w:ascii="Times New Roman" w:eastAsia="Times New Roman" w:hAnsi="Times New Roman" w:cs="Times New Roman"/>
          <w:sz w:val="24"/>
          <w:szCs w:val="24"/>
        </w:rPr>
        <w:t>Regression-based SVM models are used to predict SOC and SOH from EIS features.</w:t>
      </w:r>
    </w:p>
    <w:p w:rsidR="00EA5970" w:rsidRPr="00EA5970" w:rsidRDefault="00EA5970" w:rsidP="00EA59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970">
        <w:rPr>
          <w:rFonts w:ascii="Times New Roman" w:eastAsia="Times New Roman" w:hAnsi="Times New Roman" w:cs="Times New Roman"/>
          <w:b/>
          <w:bCs/>
          <w:sz w:val="24"/>
          <w:szCs w:val="24"/>
        </w:rPr>
        <w:t>Random Forest (RF):</w:t>
      </w:r>
    </w:p>
    <w:p w:rsidR="00EA5970" w:rsidRPr="00EA5970" w:rsidRDefault="00EA5970" w:rsidP="00EA597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970">
        <w:rPr>
          <w:rFonts w:ascii="Times New Roman" w:eastAsia="Times New Roman" w:hAnsi="Times New Roman" w:cs="Times New Roman"/>
          <w:sz w:val="24"/>
          <w:szCs w:val="24"/>
        </w:rPr>
        <w:t>Ensemble learning to identify the most significant EIS features for accurate SOC/SOH prediction.</w:t>
      </w:r>
    </w:p>
    <w:p w:rsidR="00EA5970" w:rsidRPr="00EA5970" w:rsidRDefault="00EA5970" w:rsidP="00EA59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970">
        <w:rPr>
          <w:rFonts w:ascii="Times New Roman" w:eastAsia="Times New Roman" w:hAnsi="Times New Roman" w:cs="Times New Roman"/>
          <w:b/>
          <w:bCs/>
          <w:sz w:val="24"/>
          <w:szCs w:val="24"/>
        </w:rPr>
        <w:t>Gaussian Process Regression (GPR):</w:t>
      </w:r>
    </w:p>
    <w:p w:rsidR="00EA5970" w:rsidRPr="00EA5970" w:rsidRDefault="00EA5970" w:rsidP="00EA597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970">
        <w:rPr>
          <w:rFonts w:ascii="Times New Roman" w:eastAsia="Times New Roman" w:hAnsi="Times New Roman" w:cs="Times New Roman"/>
          <w:sz w:val="24"/>
          <w:szCs w:val="24"/>
        </w:rPr>
        <w:t>Handles uncertainties in the data and provides confidence intervals for SOC/SOH predictions.</w:t>
      </w:r>
    </w:p>
    <w:p w:rsidR="00EA5970" w:rsidRPr="00EA5970" w:rsidRDefault="00EA5970" w:rsidP="00EA59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A5970">
        <w:rPr>
          <w:rFonts w:ascii="Times New Roman" w:eastAsia="Times New Roman" w:hAnsi="Times New Roman" w:cs="Times New Roman"/>
          <w:b/>
          <w:bCs/>
          <w:sz w:val="24"/>
          <w:szCs w:val="24"/>
        </w:rPr>
        <w:t>Deep Learning Techniques:</w:t>
      </w:r>
    </w:p>
    <w:p w:rsidR="00EA5970" w:rsidRPr="00EA5970" w:rsidRDefault="00EA5970" w:rsidP="00EA59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97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Convolutional</w:t>
      </w:r>
      <w:proofErr w:type="spellEnd"/>
      <w:r w:rsidRPr="00EA59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Neural Networks (CNNs):</w:t>
      </w:r>
    </w:p>
    <w:p w:rsidR="00EA5970" w:rsidRPr="00EA5970" w:rsidRDefault="00EA5970" w:rsidP="00EA597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970">
        <w:rPr>
          <w:rFonts w:ascii="Times New Roman" w:eastAsia="Times New Roman" w:hAnsi="Times New Roman" w:cs="Times New Roman"/>
          <w:sz w:val="24"/>
          <w:szCs w:val="24"/>
        </w:rPr>
        <w:t xml:space="preserve">Used for feature extraction from </w:t>
      </w:r>
      <w:proofErr w:type="spellStart"/>
      <w:r w:rsidRPr="00EA5970">
        <w:rPr>
          <w:rFonts w:ascii="Times New Roman" w:eastAsia="Times New Roman" w:hAnsi="Times New Roman" w:cs="Times New Roman"/>
          <w:sz w:val="24"/>
          <w:szCs w:val="24"/>
        </w:rPr>
        <w:t>Nyquist</w:t>
      </w:r>
      <w:proofErr w:type="spellEnd"/>
      <w:r w:rsidRPr="00EA5970">
        <w:rPr>
          <w:rFonts w:ascii="Times New Roman" w:eastAsia="Times New Roman" w:hAnsi="Times New Roman" w:cs="Times New Roman"/>
          <w:sz w:val="24"/>
          <w:szCs w:val="24"/>
        </w:rPr>
        <w:t xml:space="preserve"> and Bode plots of EIS data.</w:t>
      </w:r>
    </w:p>
    <w:p w:rsidR="00EA5970" w:rsidRPr="00EA5970" w:rsidRDefault="00EA5970" w:rsidP="00EA597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970">
        <w:rPr>
          <w:rFonts w:ascii="Times New Roman" w:eastAsia="Times New Roman" w:hAnsi="Times New Roman" w:cs="Times New Roman"/>
          <w:sz w:val="24"/>
          <w:szCs w:val="24"/>
        </w:rPr>
        <w:t>CNNs effectively learn spatial patterns in impedance plots.</w:t>
      </w:r>
    </w:p>
    <w:p w:rsidR="00EA5970" w:rsidRPr="00EA5970" w:rsidRDefault="00EA5970" w:rsidP="00EA59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970">
        <w:rPr>
          <w:rFonts w:ascii="Times New Roman" w:eastAsia="Times New Roman" w:hAnsi="Times New Roman" w:cs="Times New Roman"/>
          <w:b/>
          <w:bCs/>
          <w:sz w:val="24"/>
          <w:szCs w:val="24"/>
        </w:rPr>
        <w:t>Recurrent Neural Networks (RNNs):</w:t>
      </w:r>
    </w:p>
    <w:p w:rsidR="00EA5970" w:rsidRPr="00EA5970" w:rsidRDefault="00EA5970" w:rsidP="00EA597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970">
        <w:rPr>
          <w:rFonts w:ascii="Times New Roman" w:eastAsia="Times New Roman" w:hAnsi="Times New Roman" w:cs="Times New Roman"/>
          <w:sz w:val="24"/>
          <w:szCs w:val="24"/>
        </w:rPr>
        <w:t>Analyze sequential EIS data to account for time-dependent changes in SOC/SOH.</w:t>
      </w:r>
    </w:p>
    <w:p w:rsidR="00EA5970" w:rsidRPr="00EA5970" w:rsidRDefault="00EA5970" w:rsidP="00EA597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970">
        <w:rPr>
          <w:rFonts w:ascii="Times New Roman" w:eastAsia="Times New Roman" w:hAnsi="Times New Roman" w:cs="Times New Roman"/>
          <w:sz w:val="24"/>
          <w:szCs w:val="24"/>
        </w:rPr>
        <w:t>LSTM (Long Short-Term Memory) networks are particularly effective for handling battery aging data.</w:t>
      </w:r>
    </w:p>
    <w:p w:rsidR="00EA5970" w:rsidRPr="00EA5970" w:rsidRDefault="00EA5970" w:rsidP="00EA59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970">
        <w:rPr>
          <w:rFonts w:ascii="Times New Roman" w:eastAsia="Times New Roman" w:hAnsi="Times New Roman" w:cs="Times New Roman"/>
          <w:b/>
          <w:bCs/>
          <w:sz w:val="24"/>
          <w:szCs w:val="24"/>
        </w:rPr>
        <w:t>Autoencoders</w:t>
      </w:r>
      <w:proofErr w:type="spellEnd"/>
      <w:r w:rsidRPr="00EA597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EA5970" w:rsidRPr="00EA5970" w:rsidRDefault="00EA5970" w:rsidP="00EA597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970">
        <w:rPr>
          <w:rFonts w:ascii="Times New Roman" w:eastAsia="Times New Roman" w:hAnsi="Times New Roman" w:cs="Times New Roman"/>
          <w:sz w:val="24"/>
          <w:szCs w:val="24"/>
        </w:rPr>
        <w:t>Dimensionality reduction and unsupervised feature extraction from EIS data.</w:t>
      </w:r>
    </w:p>
    <w:p w:rsidR="00EA5970" w:rsidRPr="00EA5970" w:rsidRDefault="00EA5970" w:rsidP="00EA597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970">
        <w:rPr>
          <w:rFonts w:ascii="Times New Roman" w:eastAsia="Times New Roman" w:hAnsi="Times New Roman" w:cs="Times New Roman"/>
          <w:sz w:val="24"/>
          <w:szCs w:val="24"/>
        </w:rPr>
        <w:t>Useful for anomaly detection in battery performance.</w:t>
      </w:r>
    </w:p>
    <w:p w:rsidR="00EA5970" w:rsidRPr="00EA5970" w:rsidRDefault="00EA5970" w:rsidP="00EA59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970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Transformer Models:</w:t>
      </w:r>
    </w:p>
    <w:p w:rsidR="00EA5970" w:rsidRPr="00EA5970" w:rsidRDefault="00EA5970" w:rsidP="00EA597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970">
        <w:rPr>
          <w:rFonts w:ascii="Times New Roman" w:eastAsia="Times New Roman" w:hAnsi="Times New Roman" w:cs="Times New Roman"/>
          <w:sz w:val="24"/>
          <w:szCs w:val="24"/>
        </w:rPr>
        <w:t>Recently explored for learning complex dependencies in EIS data over time.</w:t>
      </w:r>
    </w:p>
    <w:p w:rsidR="00EA5970" w:rsidRPr="00EA5970" w:rsidRDefault="00EA5970" w:rsidP="00EA5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97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A5970" w:rsidRPr="00EA5970" w:rsidRDefault="00EA5970" w:rsidP="00EA59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5970">
        <w:rPr>
          <w:rFonts w:ascii="Times New Roman" w:eastAsia="Times New Roman" w:hAnsi="Times New Roman" w:cs="Times New Roman"/>
          <w:b/>
          <w:bCs/>
          <w:sz w:val="27"/>
          <w:szCs w:val="27"/>
        </w:rPr>
        <w:t>3. Hybrid Approaches</w:t>
      </w:r>
    </w:p>
    <w:p w:rsidR="00EA5970" w:rsidRPr="00EA5970" w:rsidRDefault="00EA5970" w:rsidP="00EA59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970">
        <w:rPr>
          <w:rFonts w:ascii="Times New Roman" w:eastAsia="Times New Roman" w:hAnsi="Times New Roman" w:cs="Times New Roman"/>
          <w:sz w:val="24"/>
          <w:szCs w:val="24"/>
        </w:rPr>
        <w:t>Combining physical models with data-driven methods provides robust solutions:</w:t>
      </w:r>
    </w:p>
    <w:p w:rsidR="00EA5970" w:rsidRPr="00EA5970" w:rsidRDefault="00EA5970" w:rsidP="00EA59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970">
        <w:rPr>
          <w:rFonts w:ascii="Times New Roman" w:eastAsia="Times New Roman" w:hAnsi="Times New Roman" w:cs="Times New Roman"/>
          <w:b/>
          <w:bCs/>
          <w:sz w:val="24"/>
          <w:szCs w:val="24"/>
        </w:rPr>
        <w:t>Physics-Informed Neural Networks (PINNs):</w:t>
      </w:r>
    </w:p>
    <w:p w:rsidR="00EA5970" w:rsidRPr="00EA5970" w:rsidRDefault="00EA5970" w:rsidP="00EA597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970">
        <w:rPr>
          <w:rFonts w:ascii="Times New Roman" w:eastAsia="Times New Roman" w:hAnsi="Times New Roman" w:cs="Times New Roman"/>
          <w:sz w:val="24"/>
          <w:szCs w:val="24"/>
        </w:rPr>
        <w:t>Integrate battery electrochemical models with deep learning frameworks.</w:t>
      </w:r>
    </w:p>
    <w:p w:rsidR="00EA5970" w:rsidRPr="00EA5970" w:rsidRDefault="00EA5970" w:rsidP="00EA59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970">
        <w:rPr>
          <w:rFonts w:ascii="Times New Roman" w:eastAsia="Times New Roman" w:hAnsi="Times New Roman" w:cs="Times New Roman"/>
          <w:b/>
          <w:bCs/>
          <w:sz w:val="24"/>
          <w:szCs w:val="24"/>
        </w:rPr>
        <w:t>Model Fusion:</w:t>
      </w:r>
    </w:p>
    <w:p w:rsidR="00EA5970" w:rsidRPr="00EA5970" w:rsidRDefault="00EA5970" w:rsidP="00EA597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970">
        <w:rPr>
          <w:rFonts w:ascii="Times New Roman" w:eastAsia="Times New Roman" w:hAnsi="Times New Roman" w:cs="Times New Roman"/>
          <w:sz w:val="24"/>
          <w:szCs w:val="24"/>
        </w:rPr>
        <w:t>Use EIS-derived physical parameters as inputs to ML/DL models for enhanced interpretability and accuracy.</w:t>
      </w:r>
    </w:p>
    <w:p w:rsidR="00EA5970" w:rsidRPr="00EA5970" w:rsidRDefault="00EA5970" w:rsidP="00EA5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97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A5970" w:rsidRPr="00EA5970" w:rsidRDefault="00EA5970" w:rsidP="00EA59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5970">
        <w:rPr>
          <w:rFonts w:ascii="Times New Roman" w:eastAsia="Times New Roman" w:hAnsi="Times New Roman" w:cs="Times New Roman"/>
          <w:b/>
          <w:bCs/>
          <w:sz w:val="27"/>
          <w:szCs w:val="27"/>
        </w:rPr>
        <w:t>4. Challenges and Solutions</w:t>
      </w:r>
    </w:p>
    <w:p w:rsidR="00EA5970" w:rsidRPr="00EA5970" w:rsidRDefault="00EA5970" w:rsidP="00EA59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970">
        <w:rPr>
          <w:rFonts w:ascii="Times New Roman" w:eastAsia="Times New Roman" w:hAnsi="Times New Roman" w:cs="Times New Roman"/>
          <w:b/>
          <w:bCs/>
          <w:sz w:val="24"/>
          <w:szCs w:val="24"/>
        </w:rPr>
        <w:t>Data Scarcity:</w:t>
      </w:r>
    </w:p>
    <w:p w:rsidR="00EA5970" w:rsidRPr="00EA5970" w:rsidRDefault="00EA5970" w:rsidP="00EA597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970">
        <w:rPr>
          <w:rFonts w:ascii="Times New Roman" w:eastAsia="Times New Roman" w:hAnsi="Times New Roman" w:cs="Times New Roman"/>
          <w:sz w:val="24"/>
          <w:szCs w:val="24"/>
        </w:rPr>
        <w:t>Solution: Employ transfer learning and synthetic data generation techniques.</w:t>
      </w:r>
    </w:p>
    <w:p w:rsidR="00EA5970" w:rsidRPr="00EA5970" w:rsidRDefault="00EA5970" w:rsidP="00EA59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9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Model </w:t>
      </w:r>
      <w:proofErr w:type="spellStart"/>
      <w:r w:rsidRPr="00EA5970">
        <w:rPr>
          <w:rFonts w:ascii="Times New Roman" w:eastAsia="Times New Roman" w:hAnsi="Times New Roman" w:cs="Times New Roman"/>
          <w:b/>
          <w:bCs/>
          <w:sz w:val="24"/>
          <w:szCs w:val="24"/>
        </w:rPr>
        <w:t>Generalizability</w:t>
      </w:r>
      <w:proofErr w:type="spellEnd"/>
      <w:r w:rsidRPr="00EA597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EA5970" w:rsidRPr="00EA5970" w:rsidRDefault="00EA5970" w:rsidP="00EA597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970">
        <w:rPr>
          <w:rFonts w:ascii="Times New Roman" w:eastAsia="Times New Roman" w:hAnsi="Times New Roman" w:cs="Times New Roman"/>
          <w:sz w:val="24"/>
          <w:szCs w:val="24"/>
        </w:rPr>
        <w:t>Solution: Develop domain-adaptive models to address variations in battery chemistries and operational conditions.</w:t>
      </w:r>
    </w:p>
    <w:p w:rsidR="00EA5970" w:rsidRPr="00EA5970" w:rsidRDefault="00EA5970" w:rsidP="00EA59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970">
        <w:rPr>
          <w:rFonts w:ascii="Times New Roman" w:eastAsia="Times New Roman" w:hAnsi="Times New Roman" w:cs="Times New Roman"/>
          <w:b/>
          <w:bCs/>
          <w:sz w:val="24"/>
          <w:szCs w:val="24"/>
        </w:rPr>
        <w:t>Computational Cost:</w:t>
      </w:r>
    </w:p>
    <w:p w:rsidR="00EA5970" w:rsidRPr="00EA5970" w:rsidRDefault="00EA5970" w:rsidP="00EA597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970">
        <w:rPr>
          <w:rFonts w:ascii="Times New Roman" w:eastAsia="Times New Roman" w:hAnsi="Times New Roman" w:cs="Times New Roman"/>
          <w:sz w:val="24"/>
          <w:szCs w:val="24"/>
        </w:rPr>
        <w:t>Solution: Optimize DL architectures and use edge computing for real-time SOC/SOH estimation.</w:t>
      </w:r>
    </w:p>
    <w:p w:rsidR="00EA5970" w:rsidRPr="00EA5970" w:rsidRDefault="00EA5970" w:rsidP="00EA5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97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A5970" w:rsidRPr="00EA5970" w:rsidRDefault="00EA5970" w:rsidP="00EA59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5970">
        <w:rPr>
          <w:rFonts w:ascii="Times New Roman" w:eastAsia="Times New Roman" w:hAnsi="Times New Roman" w:cs="Times New Roman"/>
          <w:b/>
          <w:bCs/>
          <w:sz w:val="27"/>
          <w:szCs w:val="27"/>
        </w:rPr>
        <w:t>5. Real-World Applications</w:t>
      </w:r>
    </w:p>
    <w:p w:rsidR="00EA5970" w:rsidRPr="00EA5970" w:rsidRDefault="00EA5970" w:rsidP="00EA59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970">
        <w:rPr>
          <w:rFonts w:ascii="Times New Roman" w:eastAsia="Times New Roman" w:hAnsi="Times New Roman" w:cs="Times New Roman"/>
          <w:b/>
          <w:bCs/>
          <w:sz w:val="24"/>
          <w:szCs w:val="24"/>
        </w:rPr>
        <w:t>Battery Management Systems (BMS):</w:t>
      </w:r>
    </w:p>
    <w:p w:rsidR="00EA5970" w:rsidRPr="00EA5970" w:rsidRDefault="00EA5970" w:rsidP="00EA597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970">
        <w:rPr>
          <w:rFonts w:ascii="Times New Roman" w:eastAsia="Times New Roman" w:hAnsi="Times New Roman" w:cs="Times New Roman"/>
          <w:sz w:val="24"/>
          <w:szCs w:val="24"/>
        </w:rPr>
        <w:t>Integration of these techniques enables predictive maintenance and enhanced battery safety.</w:t>
      </w:r>
    </w:p>
    <w:p w:rsidR="00EA5970" w:rsidRPr="00EA5970" w:rsidRDefault="00EA5970" w:rsidP="00EA59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970">
        <w:rPr>
          <w:rFonts w:ascii="Times New Roman" w:eastAsia="Times New Roman" w:hAnsi="Times New Roman" w:cs="Times New Roman"/>
          <w:b/>
          <w:bCs/>
          <w:sz w:val="24"/>
          <w:szCs w:val="24"/>
        </w:rPr>
        <w:t>Electric Vehicles (EVs):</w:t>
      </w:r>
    </w:p>
    <w:p w:rsidR="00EA5970" w:rsidRPr="00EA5970" w:rsidRDefault="00EA5970" w:rsidP="00EA597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970">
        <w:rPr>
          <w:rFonts w:ascii="Times New Roman" w:eastAsia="Times New Roman" w:hAnsi="Times New Roman" w:cs="Times New Roman"/>
          <w:sz w:val="24"/>
          <w:szCs w:val="24"/>
        </w:rPr>
        <w:lastRenderedPageBreak/>
        <w:t>Improved range estimation and efficient charge management.</w:t>
      </w:r>
    </w:p>
    <w:p w:rsidR="00EA5970" w:rsidRPr="00EA5970" w:rsidRDefault="00EA5970" w:rsidP="00EA5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97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A5970" w:rsidRPr="00EA5970" w:rsidRDefault="00EA5970" w:rsidP="00EA59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5970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</w:t>
      </w:r>
    </w:p>
    <w:p w:rsidR="00EA5970" w:rsidRPr="00EA5970" w:rsidRDefault="00EA5970" w:rsidP="00EA59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970">
        <w:rPr>
          <w:rFonts w:ascii="Times New Roman" w:eastAsia="Times New Roman" w:hAnsi="Times New Roman" w:cs="Times New Roman"/>
          <w:sz w:val="24"/>
          <w:szCs w:val="24"/>
        </w:rPr>
        <w:t>The integration of ML/DL techniques with EIS data enables highly accurate and reliable SOC/SOH estimation. This approach not only improves the operational efficiency of lithium-ion batteries but also facilitates advancements in electric mobility and renewable energy storage systems.</w:t>
      </w:r>
    </w:p>
    <w:p w:rsidR="00EA5970" w:rsidRPr="00EA5970" w:rsidRDefault="00EA5970" w:rsidP="00EA5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38BA" w:rsidRDefault="008838BA"/>
    <w:sectPr w:rsidR="008838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CB419D"/>
    <w:multiLevelType w:val="multilevel"/>
    <w:tmpl w:val="AF0A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1E4565"/>
    <w:multiLevelType w:val="multilevel"/>
    <w:tmpl w:val="E6143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9236349"/>
    <w:multiLevelType w:val="multilevel"/>
    <w:tmpl w:val="72C4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3AF09A5"/>
    <w:multiLevelType w:val="multilevel"/>
    <w:tmpl w:val="5D9CB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C8A7CAB"/>
    <w:multiLevelType w:val="multilevel"/>
    <w:tmpl w:val="0F00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8596EA1"/>
    <w:multiLevelType w:val="multilevel"/>
    <w:tmpl w:val="B4DE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useFELayout/>
  </w:compat>
  <w:rsids>
    <w:rsidRoot w:val="00EA5970"/>
    <w:rsid w:val="008838BA"/>
    <w:rsid w:val="00EA59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A59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A597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A597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A5970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A59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A5970"/>
    <w:rPr>
      <w:b/>
      <w:bCs/>
    </w:rPr>
  </w:style>
  <w:style w:type="character" w:customStyle="1" w:styleId="overflow-hidden">
    <w:name w:val="overflow-hidden"/>
    <w:basedOn w:val="DefaultParagraphFont"/>
    <w:rsid w:val="00EA597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186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11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18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101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31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320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949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948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926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514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739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974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9240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45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112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727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515</Words>
  <Characters>2936</Characters>
  <Application>Microsoft Office Word</Application>
  <DocSecurity>0</DocSecurity>
  <Lines>24</Lines>
  <Paragraphs>6</Paragraphs>
  <ScaleCrop>false</ScaleCrop>
  <Company/>
  <LinksUpToDate>false</LinksUpToDate>
  <CharactersWithSpaces>3445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2025-01-26T17:18:00Z</dcterms:created>
  <dcterms:modified xsi:type="dcterms:W3CDTF">2025-01-26T17:20:00Z</dcterms:modified>
</cp:coreProperties>
</file>