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7EDF0" w14:textId="24F86AD8" w:rsidR="006A74F8" w:rsidRPr="006E2908" w:rsidRDefault="004E306A" w:rsidP="00BB65B4">
      <w:pPr>
        <w:pStyle w:val="Author"/>
        <w:spacing w:before="100" w:beforeAutospacing="1" w:after="100" w:afterAutospacing="1"/>
        <w:jc w:val="both"/>
        <w:rPr>
          <w:i/>
          <w:iCs/>
          <w:sz w:val="16"/>
          <w:szCs w:val="16"/>
        </w:rPr>
      </w:pPr>
      <w:r w:rsidRPr="006E2908">
        <w:rPr>
          <w:rFonts w:eastAsia="Times New Roman"/>
          <w:i/>
          <w:iCs/>
          <w:noProof w:val="0"/>
          <w:sz w:val="48"/>
          <w:szCs w:val="48"/>
        </w:rPr>
        <w:t xml:space="preserve">Classification of Dementia using ML models and </w:t>
      </w:r>
      <w:bookmarkStart w:id="0" w:name="_Hlk157973760"/>
      <w:r w:rsidRPr="006E2908">
        <w:rPr>
          <w:rFonts w:eastAsia="Times New Roman"/>
          <w:i/>
          <w:iCs/>
          <w:noProof w:val="0"/>
          <w:sz w:val="48"/>
          <w:szCs w:val="48"/>
        </w:rPr>
        <w:t>interpretin</w:t>
      </w:r>
      <w:bookmarkEnd w:id="0"/>
      <w:r w:rsidRPr="006E2908">
        <w:rPr>
          <w:rFonts w:eastAsia="Times New Roman"/>
          <w:i/>
          <w:iCs/>
          <w:noProof w:val="0"/>
          <w:sz w:val="48"/>
          <w:szCs w:val="48"/>
        </w:rPr>
        <w:t>g the results using LIME and SHAP</w:t>
      </w:r>
    </w:p>
    <w:p w14:paraId="112864C2" w14:textId="77777777" w:rsidR="00EF6794" w:rsidRPr="00CA4392" w:rsidRDefault="00EF6794" w:rsidP="00CA4392">
      <w:pPr>
        <w:pStyle w:val="Author"/>
        <w:spacing w:before="100" w:beforeAutospacing="1" w:after="100" w:afterAutospacing="1" w:line="120" w:lineRule="auto"/>
        <w:rPr>
          <w:sz w:val="16"/>
          <w:szCs w:val="16"/>
        </w:rPr>
        <w:sectPr w:rsidR="00EF6794" w:rsidRPr="00CA4392" w:rsidSect="008155B3">
          <w:pgSz w:w="11906" w:h="16838" w:code="9"/>
          <w:pgMar w:top="540" w:right="893" w:bottom="1440" w:left="893" w:header="720" w:footer="720" w:gutter="0"/>
          <w:cols w:space="720"/>
          <w:titlePg/>
          <w:docGrid w:linePitch="360"/>
        </w:sectPr>
      </w:pPr>
    </w:p>
    <w:p w14:paraId="55AE1C6D" w14:textId="5222CC1D" w:rsidR="00BD670B" w:rsidRDefault="00575323" w:rsidP="00BD670B">
      <w:pPr>
        <w:pStyle w:val="Author"/>
        <w:spacing w:before="100" w:beforeAutospacing="1"/>
        <w:rPr>
          <w:sz w:val="18"/>
          <w:szCs w:val="18"/>
        </w:rPr>
      </w:pPr>
      <w:r>
        <w:rPr>
          <w:color w:val="000000"/>
          <w:sz w:val="18"/>
          <w:szCs w:val="18"/>
          <w:lang w:val="en-IN" w:eastAsia="en-IN"/>
        </w:rPr>
        <w:t>Charan R K</w:t>
      </w:r>
      <w:r w:rsidR="001A3B3D" w:rsidRPr="00F847A6">
        <w:rPr>
          <w:sz w:val="18"/>
          <w:szCs w:val="18"/>
        </w:rPr>
        <w:br/>
      </w:r>
      <w:r w:rsidR="000525A7" w:rsidRPr="000525A7">
        <w:rPr>
          <w:i/>
          <w:sz w:val="18"/>
          <w:szCs w:val="18"/>
        </w:rPr>
        <w:t xml:space="preserve">Department of </w:t>
      </w:r>
      <w:r w:rsidR="00EF6794">
        <w:rPr>
          <w:i/>
          <w:sz w:val="18"/>
          <w:szCs w:val="18"/>
        </w:rPr>
        <w:t>AI&amp;DS</w:t>
      </w:r>
      <w:r w:rsidR="00D72D06" w:rsidRPr="00F847A6">
        <w:rPr>
          <w:sz w:val="18"/>
          <w:szCs w:val="18"/>
        </w:rPr>
        <w:br/>
      </w:r>
      <w:r w:rsidR="000525A7" w:rsidRPr="000525A7">
        <w:rPr>
          <w:i/>
          <w:sz w:val="18"/>
          <w:szCs w:val="18"/>
        </w:rPr>
        <w:t>Global Academy of Technology</w:t>
      </w:r>
      <w:r w:rsidR="001A3B3D" w:rsidRPr="00F847A6">
        <w:rPr>
          <w:i/>
          <w:sz w:val="18"/>
          <w:szCs w:val="18"/>
        </w:rPr>
        <w:br/>
      </w:r>
      <w:r w:rsidR="000525A7" w:rsidRPr="00B37540">
        <w:rPr>
          <w:iCs/>
          <w:sz w:val="18"/>
          <w:szCs w:val="18"/>
        </w:rPr>
        <w:t>Bangalore, India</w:t>
      </w:r>
      <w:r w:rsidR="001A3B3D" w:rsidRPr="00F847A6">
        <w:rPr>
          <w:sz w:val="18"/>
          <w:szCs w:val="18"/>
        </w:rPr>
        <w:br/>
      </w:r>
      <w:hyperlink r:id="rId8" w:history="1">
        <w:r w:rsidRPr="00954EDF">
          <w:rPr>
            <w:rStyle w:val="Hyperlink"/>
            <w:color w:val="0070C0"/>
            <w:sz w:val="18"/>
            <w:szCs w:val="18"/>
            <w:u w:val="single"/>
          </w:rPr>
          <w:t>charanrk2003@gmail.com</w:t>
        </w:r>
      </w:hyperlink>
      <w:r w:rsidR="00442019">
        <w:rPr>
          <w:rStyle w:val="Hyperlink"/>
          <w:sz w:val="18"/>
          <w:szCs w:val="18"/>
        </w:rPr>
        <w:t xml:space="preserve"> </w:t>
      </w:r>
    </w:p>
    <w:p w14:paraId="1385530C" w14:textId="54CD2BD1" w:rsidR="001A3B3D" w:rsidRPr="00575323" w:rsidRDefault="00575323" w:rsidP="007B6DDA">
      <w:pPr>
        <w:pStyle w:val="Author"/>
        <w:spacing w:before="100" w:beforeAutospacing="1"/>
        <w:rPr>
          <w:rStyle w:val="Hyperlink"/>
          <w:sz w:val="18"/>
          <w:szCs w:val="18"/>
        </w:rPr>
      </w:pPr>
      <w:r>
        <w:rPr>
          <w:color w:val="000000"/>
          <w:sz w:val="18"/>
          <w:szCs w:val="18"/>
          <w:lang w:val="en-IN" w:eastAsia="en-IN"/>
        </w:rPr>
        <w:t>Trupthi Rao</w:t>
      </w:r>
      <w:r w:rsidR="00447BB9">
        <w:rPr>
          <w:sz w:val="18"/>
          <w:szCs w:val="18"/>
        </w:rPr>
        <w:br/>
      </w:r>
      <w:r w:rsidR="00EF6794" w:rsidRPr="000525A7">
        <w:rPr>
          <w:i/>
          <w:sz w:val="18"/>
          <w:szCs w:val="18"/>
        </w:rPr>
        <w:t xml:space="preserve">Department of </w:t>
      </w:r>
      <w:r w:rsidR="00EF6794">
        <w:rPr>
          <w:i/>
          <w:sz w:val="18"/>
          <w:szCs w:val="18"/>
        </w:rPr>
        <w:t>AI&amp;DS</w:t>
      </w:r>
      <w:r w:rsidR="00447BB9" w:rsidRPr="00F847A6">
        <w:rPr>
          <w:sz w:val="18"/>
          <w:szCs w:val="18"/>
        </w:rPr>
        <w:br/>
      </w:r>
      <w:r w:rsidR="000525A7" w:rsidRPr="000525A7">
        <w:rPr>
          <w:i/>
          <w:sz w:val="18"/>
          <w:szCs w:val="18"/>
        </w:rPr>
        <w:t>Global Academy of Technology</w:t>
      </w:r>
      <w:r w:rsidR="00447BB9" w:rsidRPr="00F847A6">
        <w:rPr>
          <w:i/>
          <w:sz w:val="18"/>
          <w:szCs w:val="18"/>
        </w:rPr>
        <w:br/>
      </w:r>
      <w:r w:rsidR="000525A7" w:rsidRPr="00B37540">
        <w:rPr>
          <w:iCs/>
          <w:sz w:val="18"/>
          <w:szCs w:val="18"/>
        </w:rPr>
        <w:t>Bangalore, India</w:t>
      </w:r>
      <w:r w:rsidR="00447BB9" w:rsidRPr="00F847A6">
        <w:rPr>
          <w:sz w:val="18"/>
          <w:szCs w:val="18"/>
        </w:rPr>
        <w:br/>
      </w:r>
      <w:hyperlink r:id="rId9" w:history="1">
        <w:r w:rsidRPr="008B5693">
          <w:rPr>
            <w:rStyle w:val="Hyperlink"/>
            <w:color w:val="5B9BD5" w:themeColor="accent1"/>
            <w:sz w:val="18"/>
            <w:szCs w:val="18"/>
            <w:u w:val="single"/>
            <w:shd w:val="clear" w:color="auto" w:fill="FFFFFF" w:themeFill="background1"/>
          </w:rPr>
          <w:t>trupthirao@gat.ac.in</w:t>
        </w:r>
      </w:hyperlink>
      <w:r w:rsidR="00442019" w:rsidRPr="008B5693">
        <w:rPr>
          <w:rStyle w:val="Hyperlink"/>
          <w:color w:val="0070C0"/>
          <w:sz w:val="18"/>
          <w:szCs w:val="18"/>
          <w:u w:val="single"/>
          <w:shd w:val="clear" w:color="auto" w:fill="5B9BD5" w:themeFill="accent1"/>
        </w:rPr>
        <w:t xml:space="preserve"> </w:t>
      </w:r>
      <w:r w:rsidR="00BD670B" w:rsidRPr="008B5693">
        <w:rPr>
          <w:sz w:val="18"/>
          <w:szCs w:val="18"/>
          <w:u w:val="single"/>
          <w:shd w:val="clear" w:color="auto" w:fill="5B9BD5" w:themeFill="accent1"/>
        </w:rPr>
        <w:br w:type="column"/>
      </w:r>
      <w:r w:rsidR="000525A7" w:rsidRPr="000525A7">
        <w:rPr>
          <w:sz w:val="18"/>
          <w:szCs w:val="18"/>
        </w:rPr>
        <w:t>Nischay M Kumar</w:t>
      </w:r>
      <w:r w:rsidR="001A3B3D" w:rsidRPr="00F847A6">
        <w:rPr>
          <w:sz w:val="18"/>
          <w:szCs w:val="18"/>
        </w:rPr>
        <w:br/>
      </w:r>
      <w:r w:rsidR="00EF6794" w:rsidRPr="000525A7">
        <w:rPr>
          <w:i/>
          <w:sz w:val="18"/>
          <w:szCs w:val="18"/>
        </w:rPr>
        <w:t xml:space="preserve">Department of </w:t>
      </w:r>
      <w:r w:rsidR="00EF6794">
        <w:rPr>
          <w:i/>
          <w:sz w:val="18"/>
          <w:szCs w:val="18"/>
        </w:rPr>
        <w:t>AI&amp;DS</w:t>
      </w:r>
      <w:r w:rsidR="001A3B3D" w:rsidRPr="00F847A6">
        <w:rPr>
          <w:sz w:val="18"/>
          <w:szCs w:val="18"/>
        </w:rPr>
        <w:br/>
      </w:r>
      <w:r w:rsidR="000525A7" w:rsidRPr="000525A7">
        <w:rPr>
          <w:i/>
          <w:sz w:val="18"/>
          <w:szCs w:val="18"/>
        </w:rPr>
        <w:t>Global Academy of Technology</w:t>
      </w:r>
      <w:r w:rsidR="001A3B3D" w:rsidRPr="00F847A6">
        <w:rPr>
          <w:i/>
          <w:sz w:val="18"/>
          <w:szCs w:val="18"/>
        </w:rPr>
        <w:br/>
      </w:r>
      <w:r w:rsidR="000525A7" w:rsidRPr="000525A7">
        <w:rPr>
          <w:iCs/>
          <w:sz w:val="18"/>
          <w:szCs w:val="18"/>
        </w:rPr>
        <w:t>Bangalore, India</w:t>
      </w:r>
      <w:r w:rsidR="001A3B3D" w:rsidRPr="00F847A6">
        <w:rPr>
          <w:sz w:val="18"/>
          <w:szCs w:val="18"/>
        </w:rPr>
        <w:br/>
      </w:r>
      <w:r>
        <w:rPr>
          <w:sz w:val="18"/>
          <w:szCs w:val="18"/>
          <w:u w:val="single"/>
        </w:rPr>
        <w:fldChar w:fldCharType="begin"/>
      </w:r>
      <w:r w:rsidRPr="008B5693">
        <w:rPr>
          <w:sz w:val="18"/>
          <w:szCs w:val="18"/>
          <w:u w:val="single"/>
        </w:rPr>
        <w:instrText>HYPERLINK "mailto:nischaymkumar2003@gmail.com"</w:instrText>
      </w:r>
      <w:r>
        <w:rPr>
          <w:sz w:val="18"/>
          <w:szCs w:val="18"/>
          <w:u w:val="single"/>
        </w:rPr>
      </w:r>
      <w:r>
        <w:rPr>
          <w:sz w:val="18"/>
          <w:szCs w:val="18"/>
          <w:u w:val="single"/>
        </w:rPr>
        <w:fldChar w:fldCharType="separate"/>
      </w:r>
      <w:r w:rsidRPr="00954EDF">
        <w:rPr>
          <w:rStyle w:val="Hyperlink"/>
          <w:color w:val="0070C0"/>
          <w:sz w:val="18"/>
          <w:szCs w:val="18"/>
          <w:u w:val="single"/>
        </w:rPr>
        <w:t>nischaymkumar2003@gmail.com</w:t>
      </w:r>
      <w:r w:rsidR="00442019" w:rsidRPr="008B5693">
        <w:rPr>
          <w:rStyle w:val="Hyperlink"/>
          <w:color w:val="5B9BD5" w:themeColor="accent1"/>
          <w:sz w:val="18"/>
          <w:szCs w:val="18"/>
          <w:u w:val="single"/>
        </w:rPr>
        <w:t xml:space="preserve"> </w:t>
      </w:r>
    </w:p>
    <w:p w14:paraId="7CCFB7D7" w14:textId="21275A71" w:rsidR="001A3B3D" w:rsidRPr="00F847A6" w:rsidRDefault="00575323" w:rsidP="00447BB9">
      <w:pPr>
        <w:pStyle w:val="Author"/>
        <w:spacing w:before="100" w:beforeAutospacing="1"/>
        <w:rPr>
          <w:sz w:val="18"/>
          <w:szCs w:val="18"/>
        </w:rPr>
      </w:pPr>
      <w:r>
        <w:rPr>
          <w:sz w:val="18"/>
          <w:szCs w:val="18"/>
        </w:rPr>
        <w:fldChar w:fldCharType="end"/>
      </w:r>
      <w:r w:rsidR="00442019">
        <w:rPr>
          <w:sz w:val="18"/>
          <w:szCs w:val="18"/>
        </w:rPr>
        <w:t xml:space="preserve"> </w:t>
      </w:r>
      <w:r w:rsidR="00BD670B">
        <w:rPr>
          <w:sz w:val="18"/>
          <w:szCs w:val="18"/>
        </w:rPr>
        <w:br w:type="column"/>
      </w:r>
      <w:r w:rsidRPr="000525A7">
        <w:rPr>
          <w:color w:val="000000"/>
          <w:sz w:val="18"/>
          <w:szCs w:val="18"/>
          <w:lang w:val="en-IN" w:eastAsia="en-IN"/>
        </w:rPr>
        <w:t>Ashwini Kodipalli</w:t>
      </w:r>
      <w:r>
        <w:rPr>
          <w:sz w:val="18"/>
          <w:szCs w:val="18"/>
        </w:rPr>
        <w:br/>
      </w:r>
      <w:r w:rsidRPr="000525A7">
        <w:rPr>
          <w:i/>
          <w:sz w:val="18"/>
          <w:szCs w:val="18"/>
        </w:rPr>
        <w:t xml:space="preserve">Department of </w:t>
      </w:r>
      <w:r>
        <w:rPr>
          <w:i/>
          <w:sz w:val="18"/>
          <w:szCs w:val="18"/>
        </w:rPr>
        <w:t>AI&amp;DS</w:t>
      </w:r>
      <w:r w:rsidRPr="00F847A6">
        <w:rPr>
          <w:sz w:val="18"/>
          <w:szCs w:val="18"/>
        </w:rPr>
        <w:br/>
      </w:r>
      <w:r w:rsidRPr="000525A7">
        <w:rPr>
          <w:i/>
          <w:sz w:val="18"/>
          <w:szCs w:val="18"/>
        </w:rPr>
        <w:t>Global Academy of Technology</w:t>
      </w:r>
      <w:r w:rsidRPr="00F847A6">
        <w:rPr>
          <w:i/>
          <w:sz w:val="18"/>
          <w:szCs w:val="18"/>
        </w:rPr>
        <w:br/>
      </w:r>
      <w:r w:rsidRPr="00B37540">
        <w:rPr>
          <w:iCs/>
          <w:sz w:val="18"/>
          <w:szCs w:val="18"/>
        </w:rPr>
        <w:t>Bangalore, India</w:t>
      </w:r>
      <w:r w:rsidRPr="00F847A6">
        <w:rPr>
          <w:sz w:val="18"/>
          <w:szCs w:val="18"/>
        </w:rPr>
        <w:br/>
      </w:r>
      <w:hyperlink r:id="rId10" w:history="1">
        <w:r w:rsidRPr="00442019">
          <w:rPr>
            <w:rStyle w:val="Hyperlink"/>
            <w:color w:val="0070C0"/>
            <w:sz w:val="18"/>
            <w:szCs w:val="18"/>
            <w:u w:val="single"/>
          </w:rPr>
          <w:t>dr.ashwini.k@gat.ac.in</w:t>
        </w:r>
      </w:hyperlink>
    </w:p>
    <w:p w14:paraId="3420C824" w14:textId="77777777" w:rsidR="009F1D79" w:rsidRDefault="009F1D79"/>
    <w:p w14:paraId="13246E28" w14:textId="77777777" w:rsidR="006A74F8" w:rsidRDefault="006A74F8">
      <w:pPr>
        <w:sectPr w:rsidR="006A74F8" w:rsidSect="008155B3">
          <w:type w:val="continuous"/>
          <w:pgSz w:w="11906" w:h="16838" w:code="9"/>
          <w:pgMar w:top="450" w:right="893" w:bottom="1440" w:left="893" w:header="720" w:footer="720" w:gutter="0"/>
          <w:cols w:num="3" w:space="720"/>
          <w:docGrid w:linePitch="360"/>
        </w:sectPr>
      </w:pPr>
    </w:p>
    <w:p w14:paraId="77A2ABAD" w14:textId="77777777" w:rsidR="009303D9" w:rsidRPr="005B520E" w:rsidRDefault="00BD670B">
      <w:pPr>
        <w:sectPr w:rsidR="009303D9" w:rsidRPr="005B520E" w:rsidSect="008155B3">
          <w:type w:val="continuous"/>
          <w:pgSz w:w="11906" w:h="16838" w:code="9"/>
          <w:pgMar w:top="450" w:right="893" w:bottom="1440" w:left="893" w:header="720" w:footer="720" w:gutter="0"/>
          <w:cols w:num="3" w:space="720"/>
          <w:docGrid w:linePitch="360"/>
        </w:sectPr>
      </w:pPr>
      <w:r>
        <w:br w:type="column"/>
      </w:r>
    </w:p>
    <w:p w14:paraId="1801A659" w14:textId="76FEAB25" w:rsidR="006A74F8" w:rsidRDefault="007A58F6" w:rsidP="007A58F6">
      <w:pPr>
        <w:pStyle w:val="Abstract"/>
        <w:ind w:firstLine="0"/>
      </w:pPr>
      <w:r>
        <w:rPr>
          <w:i/>
          <w:iCs/>
        </w:rPr>
        <w:t xml:space="preserve">       </w:t>
      </w:r>
      <w:r w:rsidR="009303D9">
        <w:rPr>
          <w:i/>
          <w:iCs/>
        </w:rPr>
        <w:t>Abstract</w:t>
      </w:r>
      <w:r w:rsidR="009303D9">
        <w:t>—</w:t>
      </w:r>
      <w:r w:rsidR="00575323" w:rsidRPr="00575323">
        <w:t xml:space="preserve"> This work investigates the use of machine learning (ML) to the categorization of dementia using datasets. Transparency is improved by the development of strong machine learning models</w:t>
      </w:r>
      <w:r w:rsidR="00193576">
        <w:t xml:space="preserve"> </w:t>
      </w:r>
      <w:r w:rsidR="00575323" w:rsidRPr="00575323">
        <w:t>and interpretability strategies (LIME, SHAP). Handling missing values, standardizing features, and feature engineering (dimensionality reduction) are all part of comprehensive data preprocessing. Models are evaluated by performance metrics, and important features are highlighted by interpretability results. The results highlight the value of interpretability and the effectiveness of machine learning. Strengths, weaknesses, biases, ethics, and practical difficulties are all discussed. Prospective paths prioritize ongoing enhancement and investigation of sophisticated machine learning methods for dementia identification.</w:t>
      </w:r>
    </w:p>
    <w:p w14:paraId="2449C8CE" w14:textId="6A96E57B" w:rsidR="006A74F8" w:rsidRDefault="00B3692A" w:rsidP="006A74F8">
      <w:pPr>
        <w:spacing w:before="97"/>
        <w:ind w:right="38"/>
        <w:jc w:val="both"/>
        <w:rPr>
          <w:b/>
          <w:sz w:val="18"/>
        </w:rPr>
      </w:pPr>
      <w:r>
        <w:rPr>
          <w:b/>
          <w:sz w:val="18"/>
        </w:rPr>
        <w:t>Keywords—</w:t>
      </w:r>
      <w:r w:rsidR="00575323">
        <w:rPr>
          <w:b/>
          <w:sz w:val="18"/>
        </w:rPr>
        <w:t xml:space="preserve"> SVM, Random Forest Classifier, Decision Tree Classifier, </w:t>
      </w:r>
      <w:proofErr w:type="gramStart"/>
      <w:r w:rsidR="00575323">
        <w:rPr>
          <w:b/>
          <w:sz w:val="18"/>
        </w:rPr>
        <w:t>L</w:t>
      </w:r>
      <w:r w:rsidR="00193576">
        <w:rPr>
          <w:b/>
          <w:sz w:val="18"/>
        </w:rPr>
        <w:t>.</w:t>
      </w:r>
      <w:r w:rsidR="00575323">
        <w:rPr>
          <w:b/>
          <w:sz w:val="18"/>
        </w:rPr>
        <w:t>I</w:t>
      </w:r>
      <w:r w:rsidR="00193576">
        <w:rPr>
          <w:b/>
          <w:sz w:val="18"/>
        </w:rPr>
        <w:t>.</w:t>
      </w:r>
      <w:r w:rsidR="00575323">
        <w:rPr>
          <w:b/>
          <w:sz w:val="18"/>
        </w:rPr>
        <w:t>M</w:t>
      </w:r>
      <w:r w:rsidR="00193576">
        <w:rPr>
          <w:b/>
          <w:sz w:val="18"/>
        </w:rPr>
        <w:t>.</w:t>
      </w:r>
      <w:r w:rsidR="00575323">
        <w:rPr>
          <w:b/>
          <w:sz w:val="18"/>
        </w:rPr>
        <w:t>E</w:t>
      </w:r>
      <w:r w:rsidR="00193576">
        <w:rPr>
          <w:b/>
          <w:sz w:val="18"/>
        </w:rPr>
        <w:t xml:space="preserve"> </w:t>
      </w:r>
      <w:r w:rsidR="00575323">
        <w:rPr>
          <w:b/>
          <w:sz w:val="18"/>
        </w:rPr>
        <w:t xml:space="preserve"> S</w:t>
      </w:r>
      <w:r w:rsidR="00193576">
        <w:rPr>
          <w:b/>
          <w:sz w:val="18"/>
        </w:rPr>
        <w:t>.</w:t>
      </w:r>
      <w:r w:rsidR="00575323">
        <w:rPr>
          <w:b/>
          <w:sz w:val="18"/>
        </w:rPr>
        <w:t>H</w:t>
      </w:r>
      <w:r w:rsidR="00193576">
        <w:rPr>
          <w:b/>
          <w:sz w:val="18"/>
        </w:rPr>
        <w:t>.</w:t>
      </w:r>
      <w:r w:rsidR="00575323">
        <w:rPr>
          <w:b/>
          <w:sz w:val="18"/>
        </w:rPr>
        <w:t>A</w:t>
      </w:r>
      <w:r w:rsidR="00193576">
        <w:rPr>
          <w:b/>
          <w:sz w:val="18"/>
        </w:rPr>
        <w:t>.</w:t>
      </w:r>
      <w:r w:rsidR="00575323">
        <w:rPr>
          <w:b/>
          <w:sz w:val="18"/>
        </w:rPr>
        <w:t>P</w:t>
      </w:r>
      <w:proofErr w:type="gramEnd"/>
    </w:p>
    <w:p w14:paraId="40ADB11C" w14:textId="3DA9475A" w:rsidR="00B3692A" w:rsidRDefault="00B3692A" w:rsidP="00B3692A">
      <w:pPr>
        <w:spacing w:after="200"/>
        <w:ind w:firstLine="272"/>
        <w:jc w:val="both"/>
        <w:rPr>
          <w:b/>
          <w:sz w:val="18"/>
        </w:rPr>
      </w:pPr>
    </w:p>
    <w:p w14:paraId="72E04D71" w14:textId="66302030" w:rsidR="009303D9" w:rsidRDefault="009303D9" w:rsidP="003D5A4F">
      <w:pPr>
        <w:pStyle w:val="Heading1"/>
        <w:numPr>
          <w:ilvl w:val="0"/>
          <w:numId w:val="41"/>
        </w:numPr>
      </w:pPr>
      <w:r w:rsidRPr="00D632BE">
        <w:t>Introduction</w:t>
      </w:r>
    </w:p>
    <w:p w14:paraId="0C3D2FEF" w14:textId="77777777" w:rsidR="00396C0A" w:rsidRPr="00396C0A" w:rsidRDefault="00396C0A" w:rsidP="00396C0A"/>
    <w:p w14:paraId="1BE8D07E" w14:textId="77777777" w:rsidR="004E306A" w:rsidRPr="004E306A" w:rsidRDefault="004E306A" w:rsidP="004E306A">
      <w:pPr>
        <w:ind w:firstLine="289"/>
        <w:jc w:val="both"/>
        <w:rPr>
          <w:color w:val="000000" w:themeColor="text1"/>
        </w:rPr>
      </w:pPr>
      <w:bookmarkStart w:id="1" w:name="_Hlk155457423"/>
      <w:r w:rsidRPr="004E306A">
        <w:rPr>
          <w:color w:val="000000" w:themeColor="text1"/>
        </w:rPr>
        <w:t>Dementia, a progressively debilitating neurodegenerative condition, poses a significant challenge to global healthcare systems. As the aging population increases, there is a growing need for innovative approaches to early detection and treatment. Achieving a timely and accurate diagnosis is crucial for enabling appropriate care, effective management, and potential therapeutic interventions.</w:t>
      </w:r>
    </w:p>
    <w:p w14:paraId="4D9326AC" w14:textId="6B326917" w:rsidR="004E306A" w:rsidRPr="004E306A" w:rsidRDefault="004E306A" w:rsidP="004E306A">
      <w:pPr>
        <w:ind w:firstLine="289"/>
        <w:jc w:val="both"/>
        <w:rPr>
          <w:color w:val="000000" w:themeColor="text1"/>
        </w:rPr>
      </w:pPr>
      <w:r w:rsidRPr="004E306A">
        <w:rPr>
          <w:color w:val="000000" w:themeColor="text1"/>
        </w:rPr>
        <w:t>Historically, dementia diagnosis relied on neuropsychological testing, neuroimaging studies, and clinical assessments. However, due to the inherent complexity and heterogeneity of dementia, this process often involves subjectivity and variability among practitioners. To address these challenges, the integration of ML</w:t>
      </w:r>
      <w:r w:rsidR="00193576">
        <w:rPr>
          <w:color w:val="000000" w:themeColor="text1"/>
        </w:rPr>
        <w:t xml:space="preserve"> </w:t>
      </w:r>
      <w:r w:rsidRPr="004E306A">
        <w:rPr>
          <w:color w:val="000000" w:themeColor="text1"/>
        </w:rPr>
        <w:t>models emerges as a promising avenue to enhance diagnostic precision and effectiveness.</w:t>
      </w:r>
    </w:p>
    <w:p w14:paraId="213F7778" w14:textId="7DE2FD5A" w:rsidR="004E306A" w:rsidRPr="004E306A" w:rsidRDefault="004E306A" w:rsidP="004E306A">
      <w:pPr>
        <w:ind w:firstLine="289"/>
        <w:jc w:val="both"/>
        <w:rPr>
          <w:color w:val="000000" w:themeColor="text1"/>
        </w:rPr>
      </w:pPr>
      <w:r w:rsidRPr="004E306A">
        <w:rPr>
          <w:color w:val="000000" w:themeColor="text1"/>
        </w:rPr>
        <w:t xml:space="preserve">The primary objective of this research is to leverage </w:t>
      </w:r>
      <w:r w:rsidR="00193576">
        <w:rPr>
          <w:color w:val="000000" w:themeColor="text1"/>
        </w:rPr>
        <w:t xml:space="preserve">ML </w:t>
      </w:r>
      <w:r w:rsidRPr="004E306A">
        <w:rPr>
          <w:color w:val="000000" w:themeColor="text1"/>
        </w:rPr>
        <w:t xml:space="preserve">models for the classification of dementia. Utilizing techniques such as </w:t>
      </w:r>
      <w:r w:rsidR="00193576" w:rsidRPr="004E306A">
        <w:rPr>
          <w:color w:val="000000" w:themeColor="text1"/>
        </w:rPr>
        <w:t>Gradient Boosting</w:t>
      </w:r>
      <w:r w:rsidR="00193576">
        <w:rPr>
          <w:color w:val="000000" w:themeColor="text1"/>
        </w:rPr>
        <w:t xml:space="preserve">, </w:t>
      </w:r>
      <w:r w:rsidRPr="004E306A">
        <w:rPr>
          <w:color w:val="000000" w:themeColor="text1"/>
        </w:rPr>
        <w:t xml:space="preserve">Random Forest, and </w:t>
      </w:r>
      <w:r w:rsidR="00193576">
        <w:rPr>
          <w:color w:val="000000" w:themeColor="text1"/>
        </w:rPr>
        <w:t>SVM</w:t>
      </w:r>
      <w:r w:rsidRPr="004E306A">
        <w:rPr>
          <w:color w:val="000000" w:themeColor="text1"/>
        </w:rPr>
        <w:t>, the aim is to develop robust models capable of accurately distinguishing individuals with dementia from those without.</w:t>
      </w:r>
    </w:p>
    <w:p w14:paraId="1AD6E80D" w14:textId="5D41EC43" w:rsidR="004E306A" w:rsidRPr="004E306A" w:rsidRDefault="004E306A" w:rsidP="004E306A">
      <w:pPr>
        <w:ind w:firstLine="289"/>
        <w:jc w:val="both"/>
        <w:rPr>
          <w:color w:val="000000" w:themeColor="text1"/>
        </w:rPr>
      </w:pPr>
      <w:r w:rsidRPr="004E306A">
        <w:rPr>
          <w:color w:val="000000" w:themeColor="text1"/>
        </w:rPr>
        <w:t>While achieving precise classification is crucial, the emphasis on interpretability in machine learning models has become increasingly important. In healthcare applications, where decisions directly impact patient outcomes, interpretability strategies like</w:t>
      </w:r>
      <w:r w:rsidR="00954EDF">
        <w:rPr>
          <w:color w:val="000000" w:themeColor="text1"/>
        </w:rPr>
        <w:t xml:space="preserve"> </w:t>
      </w:r>
      <w:r w:rsidRPr="004E306A">
        <w:rPr>
          <w:color w:val="000000" w:themeColor="text1"/>
        </w:rPr>
        <w:t>SHAP and LIME are integral.</w:t>
      </w:r>
    </w:p>
    <w:p w14:paraId="4190E9B4" w14:textId="77777777" w:rsidR="004E306A" w:rsidRPr="004E306A" w:rsidRDefault="004E306A" w:rsidP="004E306A">
      <w:pPr>
        <w:ind w:firstLine="289"/>
        <w:jc w:val="both"/>
        <w:rPr>
          <w:color w:val="000000" w:themeColor="text1"/>
        </w:rPr>
      </w:pPr>
      <w:r w:rsidRPr="004E306A">
        <w:rPr>
          <w:color w:val="000000" w:themeColor="text1"/>
        </w:rPr>
        <w:t>LIME provides local explanations for individual predictions, shedding light on the model's decision-making process for specific cases. Conversely, SHAP values offer a comprehensive perspective by quantifying the influence of each feature on the model's predictions. The synergy of accurate classification models and interpretability strategies enhances transparency, trust, and diagnostic reliability.</w:t>
      </w:r>
    </w:p>
    <w:p w14:paraId="6F6273F5" w14:textId="77777777" w:rsidR="004E306A" w:rsidRPr="004E306A" w:rsidRDefault="004E306A" w:rsidP="004E306A">
      <w:pPr>
        <w:ind w:firstLine="289"/>
        <w:jc w:val="both"/>
        <w:rPr>
          <w:color w:val="000000" w:themeColor="text1"/>
        </w:rPr>
      </w:pPr>
      <w:r w:rsidRPr="004E306A">
        <w:rPr>
          <w:color w:val="000000" w:themeColor="text1"/>
        </w:rPr>
        <w:t>The methodology employed in this research encompasses feature engineering, preprocessing, data collection, and machine learning model training. Detailed findings, encompassing model performance metrics and interpretability insights, are thoroughly discussed. The study also delves into the implications of these discoveries, addressing potential challenges, ethical dilemmas, and avenues for further investigation.</w:t>
      </w:r>
    </w:p>
    <w:p w14:paraId="340E6BB5" w14:textId="33913913" w:rsidR="006940D2" w:rsidRPr="00973C79" w:rsidRDefault="004E306A" w:rsidP="004E306A">
      <w:pPr>
        <w:ind w:firstLine="289"/>
        <w:jc w:val="both"/>
        <w:rPr>
          <w:color w:val="000000" w:themeColor="text1"/>
        </w:rPr>
      </w:pPr>
      <w:r w:rsidRPr="004E306A">
        <w:rPr>
          <w:color w:val="000000" w:themeColor="text1"/>
        </w:rPr>
        <w:t xml:space="preserve">Ultimately, the overarching goal of this research is to </w:t>
      </w:r>
      <w:proofErr w:type="spellStart"/>
      <w:r w:rsidR="00AF354A">
        <w:rPr>
          <w:color w:val="000000" w:themeColor="text1"/>
        </w:rPr>
        <w:t>ml</w:t>
      </w:r>
      <w:r w:rsidRPr="004E306A">
        <w:rPr>
          <w:color w:val="000000" w:themeColor="text1"/>
        </w:rPr>
        <w:t>contribute</w:t>
      </w:r>
      <w:proofErr w:type="spellEnd"/>
      <w:r w:rsidRPr="004E306A">
        <w:rPr>
          <w:color w:val="000000" w:themeColor="text1"/>
        </w:rPr>
        <w:t xml:space="preserve"> to the expanding knowledge base of machine learning applications in the healthcare industry. By presenting a comprehensive approach to dementia diagnosis that integrates precision, interpretability, and practicality, the research aims to make a meaningful impact on healthcare practices and decision-making.</w:t>
      </w:r>
    </w:p>
    <w:p w14:paraId="7FF34E43" w14:textId="77777777" w:rsidR="006940D2" w:rsidRPr="00AB49DB" w:rsidRDefault="006940D2" w:rsidP="006940D2">
      <w:pPr>
        <w:jc w:val="both"/>
        <w:rPr>
          <w:color w:val="000000" w:themeColor="text1"/>
        </w:rPr>
      </w:pPr>
    </w:p>
    <w:bookmarkEnd w:id="1"/>
    <w:p w14:paraId="64647B17" w14:textId="77777777" w:rsidR="00BB65B4" w:rsidRDefault="00B3692A" w:rsidP="00BB65B4">
      <w:pPr>
        <w:pStyle w:val="Heading1"/>
        <w:numPr>
          <w:ilvl w:val="0"/>
          <w:numId w:val="41"/>
        </w:numPr>
      </w:pPr>
      <w:r w:rsidRPr="009E380E">
        <w:t>Literature Survey</w:t>
      </w:r>
    </w:p>
    <w:p w14:paraId="34F2987E" w14:textId="77777777" w:rsidR="00E81274" w:rsidRPr="00E81274" w:rsidRDefault="00E81274" w:rsidP="00E81274">
      <w:pPr>
        <w:jc w:val="both"/>
      </w:pPr>
    </w:p>
    <w:p w14:paraId="42441E56" w14:textId="571E17E4" w:rsidR="00B94591" w:rsidRDefault="00BB65B4" w:rsidP="00BB65B4">
      <w:pPr>
        <w:jc w:val="both"/>
      </w:pPr>
      <w:r>
        <w:t>Nivedita Manohar</w:t>
      </w:r>
      <w:r w:rsidR="00946F2E">
        <w:t xml:space="preserve"> </w:t>
      </w:r>
      <w:r>
        <w:t>et</w:t>
      </w:r>
      <w:r w:rsidR="00946F2E">
        <w:t>.</w:t>
      </w:r>
      <w:r>
        <w:t>al</w:t>
      </w:r>
      <w:r w:rsidR="00946F2E">
        <w:t xml:space="preserve"> </w:t>
      </w:r>
      <w:r w:rsidRPr="00BB65B4">
        <w:t xml:space="preserve">[1] This paper focuses on implementing machine learning algorithms for improved Parkinson's disease identification. </w:t>
      </w:r>
      <w:r w:rsidR="00B94591">
        <w:t xml:space="preserve">SVM &amp; </w:t>
      </w:r>
      <w:r w:rsidRPr="00BB65B4">
        <w:t>KNN</w:t>
      </w:r>
      <w:r w:rsidR="00B94591">
        <w:t xml:space="preserve"> </w:t>
      </w:r>
      <w:r w:rsidRPr="00BB65B4">
        <w:t>algorithms are employed to assess accuracy, recall, and the confusion matrix. The results indicate 100% accuracy for SVM</w:t>
      </w:r>
      <w:r w:rsidR="00B94591">
        <w:t xml:space="preserve">. </w:t>
      </w:r>
      <w:r w:rsidRPr="00BB65B4">
        <w:t xml:space="preserve">With 196 entries and 22 parameters per row, the study identifies 5 significant parameters for disease diagnosis. Two implementation versions are considered: the first includes all parameters, while the second includes only the 5 main ones. </w:t>
      </w:r>
    </w:p>
    <w:p w14:paraId="3EACDAEE" w14:textId="77777777" w:rsidR="00B94591" w:rsidRDefault="00B94591" w:rsidP="00BB65B4">
      <w:pPr>
        <w:jc w:val="both"/>
      </w:pPr>
    </w:p>
    <w:p w14:paraId="73C65887" w14:textId="03FAA978" w:rsidR="00BB65B4" w:rsidRDefault="00BB65B4" w:rsidP="00BB65B4">
      <w:pPr>
        <w:jc w:val="both"/>
      </w:pPr>
      <w:r>
        <w:t>Ji-Won Baek et</w:t>
      </w:r>
      <w:r w:rsidR="00946F2E">
        <w:t>.</w:t>
      </w:r>
      <w:r>
        <w:t>al</w:t>
      </w:r>
      <w:r w:rsidR="00E81274">
        <w:t xml:space="preserve"> </w:t>
      </w:r>
      <w:r w:rsidRPr="00BB65B4">
        <w:t xml:space="preserve">[3] This study proposes a predictive support model for dementia using regression analysis and image style transfer. By collecting images related to Alzheimer's factors, normal brain images, and Alzheimer's-affected brain images, the model transforms brain styles to highlight influencing factors. This aids in identifying and addressing factors contributing to Alzheimer's. Performance evaluation compares style transmission results across dementia stages, revealing high similarities between a brain </w:t>
      </w:r>
      <w:r w:rsidRPr="00BB65B4">
        <w:lastRenderedPageBreak/>
        <w:t>with cerebral hemorrhage and that of an alcoholic with all dementia stages.</w:t>
      </w:r>
    </w:p>
    <w:p w14:paraId="16B4989E" w14:textId="77777777" w:rsidR="00E81274" w:rsidRPr="00BB65B4" w:rsidRDefault="00E81274" w:rsidP="00BB65B4">
      <w:pPr>
        <w:jc w:val="both"/>
      </w:pPr>
    </w:p>
    <w:p w14:paraId="1B3F38B8" w14:textId="75D50158" w:rsidR="00BB65B4" w:rsidRDefault="00E81274" w:rsidP="00BB65B4">
      <w:pPr>
        <w:jc w:val="both"/>
      </w:pPr>
      <w:r>
        <w:t>Joseph Bullard</w:t>
      </w:r>
      <w:r w:rsidRPr="00BB65B4">
        <w:t xml:space="preserve"> </w:t>
      </w:r>
      <w:r>
        <w:t>et</w:t>
      </w:r>
      <w:r w:rsidR="00946F2E">
        <w:t>.</w:t>
      </w:r>
      <w:r>
        <w:t xml:space="preserve">al </w:t>
      </w:r>
      <w:r w:rsidR="00BB65B4" w:rsidRPr="00BB65B4">
        <w:t>[4] This study explores utilizing clinical records, specifically text portions, to develop predictive models for dementia. By integrating linguistic data, insights are gained for automated identification of patients who may benefit from early assessment by healthcare providers. Results highlight the potential of linguistic records in predicting dementia status, both independently and in conjunction with structured non-linguistic data.</w:t>
      </w:r>
    </w:p>
    <w:p w14:paraId="3B7CED95" w14:textId="77777777" w:rsidR="00E81274" w:rsidRPr="00BB65B4" w:rsidRDefault="00E81274" w:rsidP="00BB65B4">
      <w:pPr>
        <w:jc w:val="both"/>
      </w:pPr>
    </w:p>
    <w:p w14:paraId="4C5E7E5B" w14:textId="53783BFF" w:rsidR="00BB65B4" w:rsidRDefault="00E81274" w:rsidP="00BB65B4">
      <w:pPr>
        <w:jc w:val="both"/>
      </w:pPr>
      <w:r>
        <w:t>S. B. Wharton</w:t>
      </w:r>
      <w:r w:rsidRPr="00BB65B4">
        <w:t xml:space="preserve"> </w:t>
      </w:r>
      <w:r>
        <w:t>et</w:t>
      </w:r>
      <w:r w:rsidR="00946F2E">
        <w:t>.</w:t>
      </w:r>
      <w:r>
        <w:t xml:space="preserve">al </w:t>
      </w:r>
      <w:r w:rsidR="00BB65B4" w:rsidRPr="00BB65B4">
        <w:t xml:space="preserve">[6] Staging late-life Alzheimer's disease neuropathological changes aids in understanding heterogeneity. Advanced bioinformatics shows that combining certain assessments </w:t>
      </w:r>
      <w:proofErr w:type="gramStart"/>
      <w:r w:rsidR="00BB65B4" w:rsidRPr="00BB65B4">
        <w:t>doesn't</w:t>
      </w:r>
      <w:proofErr w:type="gramEnd"/>
      <w:r w:rsidR="00BB65B4" w:rsidRPr="00BB65B4">
        <w:t xml:space="preserve"> significantly improve dementia prediction, likely due to correlations. Careful selection of amyloid assessment protocols is crucial for minimizing conflicting estimates across studies.</w:t>
      </w:r>
    </w:p>
    <w:p w14:paraId="704C6591" w14:textId="77777777" w:rsidR="00E81274" w:rsidRPr="00BB65B4" w:rsidRDefault="00E81274" w:rsidP="00BB65B4">
      <w:pPr>
        <w:jc w:val="both"/>
      </w:pPr>
    </w:p>
    <w:p w14:paraId="602252A2" w14:textId="0668427B" w:rsidR="00BB65B4" w:rsidRDefault="00E81274" w:rsidP="00BB65B4">
      <w:pPr>
        <w:jc w:val="both"/>
      </w:pPr>
      <w:r>
        <w:t>M. Rupesh Kumar et</w:t>
      </w:r>
      <w:r w:rsidR="00946F2E">
        <w:t>.</w:t>
      </w:r>
      <w:r>
        <w:t xml:space="preserve">al </w:t>
      </w:r>
      <w:r w:rsidR="00BB65B4" w:rsidRPr="00BB65B4">
        <w:t>[7] This study stands out by concentrating solely on speech features for dementia recognition, pinpointing a concise set including prosodic, voice quality, and cepstral features. Using both machine learning (ML) and deep learning (DL) models on Pitt corpus samples from Dementia Bank, the results highlight ML's superiority (87.6%) over DL (85%) in recognizing dementia, emphasizing efficiency in time and memory consumption. The approach shows promise compared to existing works on dementia recognition using speech.</w:t>
      </w:r>
    </w:p>
    <w:p w14:paraId="50B758EF" w14:textId="77777777" w:rsidR="00193576" w:rsidRDefault="00193576" w:rsidP="00BB65B4">
      <w:pPr>
        <w:jc w:val="both"/>
      </w:pPr>
    </w:p>
    <w:p w14:paraId="1FC8E812" w14:textId="6D8C083C" w:rsidR="00BB65B4" w:rsidRDefault="00E81274" w:rsidP="00BB65B4">
      <w:pPr>
        <w:jc w:val="both"/>
      </w:pPr>
      <w:r>
        <w:t>Varun Jain et</w:t>
      </w:r>
      <w:r w:rsidR="00946F2E">
        <w:t>.</w:t>
      </w:r>
      <w:r>
        <w:t xml:space="preserve">al </w:t>
      </w:r>
      <w:r w:rsidR="00BB65B4" w:rsidRPr="00BB65B4">
        <w:t xml:space="preserve">[8] The paper introduces </w:t>
      </w:r>
      <w:r w:rsidR="008D0CD6" w:rsidRPr="00BB65B4">
        <w:t xml:space="preserve">D-BAC </w:t>
      </w:r>
      <w:r w:rsidR="00BB65B4" w:rsidRPr="00BB65B4">
        <w:t xml:space="preserve">model. It includes Mild Cognitive Impairment (MCI) detection with 74% accuracy. Visual XAI and </w:t>
      </w:r>
      <w:proofErr w:type="spellStart"/>
      <w:r w:rsidR="00BB65B4" w:rsidRPr="00BB65B4">
        <w:t>GradCAM</w:t>
      </w:r>
      <w:proofErr w:type="spellEnd"/>
      <w:r w:rsidR="00BB65B4" w:rsidRPr="00BB65B4">
        <w:t xml:space="preserve"> elucidate the model's internal workings, validating features learned from MRI scans. The GAN-augmented dataset outperforms others, and with progressive resizing and varied CNN architectures, the proposed VGG-19 model attains an 87% testing accuracy, showcasing its efficacy in dementia classification.</w:t>
      </w:r>
    </w:p>
    <w:p w14:paraId="08AD6B80" w14:textId="77777777" w:rsidR="00E81274" w:rsidRPr="00BB65B4" w:rsidRDefault="00E81274" w:rsidP="00BB65B4">
      <w:pPr>
        <w:jc w:val="both"/>
      </w:pPr>
    </w:p>
    <w:p w14:paraId="797BBE7F" w14:textId="091B9E28" w:rsidR="00BB65B4" w:rsidRDefault="00E81274" w:rsidP="00BB65B4">
      <w:pPr>
        <w:jc w:val="both"/>
      </w:pPr>
      <w:r>
        <w:t>Abhilash Sharma</w:t>
      </w:r>
      <w:r w:rsidRPr="00BB65B4">
        <w:t xml:space="preserve"> </w:t>
      </w:r>
      <w:r>
        <w:t>et</w:t>
      </w:r>
      <w:r w:rsidR="00946F2E">
        <w:t>.</w:t>
      </w:r>
      <w:r>
        <w:t xml:space="preserve">al </w:t>
      </w:r>
      <w:r w:rsidR="00BB65B4" w:rsidRPr="00BB65B4">
        <w:t>[9] They proposed method for early Alzheimer's detection utilizes sagittal analysis of the Corpus Callosum (CC), frontal extraction of the Hippocampus (H), and Cortex (C) variation features. Employing SVM for classification, they achieve a diagnostic accuracy of 91.67%.</w:t>
      </w:r>
    </w:p>
    <w:p w14:paraId="09040FBB" w14:textId="0C42123D" w:rsidR="00E81274" w:rsidRPr="00BB65B4" w:rsidRDefault="00E81274" w:rsidP="00BB65B4">
      <w:pPr>
        <w:jc w:val="both"/>
      </w:pPr>
    </w:p>
    <w:p w14:paraId="34E8221C" w14:textId="4C4649A6" w:rsidR="00BB65B4" w:rsidRDefault="00E81274" w:rsidP="00BB65B4">
      <w:pPr>
        <w:jc w:val="both"/>
      </w:pPr>
      <w:r>
        <w:t xml:space="preserve">Meenakshi </w:t>
      </w:r>
      <w:proofErr w:type="spellStart"/>
      <w:r>
        <w:t>Dauwan</w:t>
      </w:r>
      <w:proofErr w:type="spellEnd"/>
      <w:r w:rsidRPr="00BB65B4">
        <w:t xml:space="preserve"> </w:t>
      </w:r>
      <w:r>
        <w:t>et</w:t>
      </w:r>
      <w:r w:rsidR="00946F2E">
        <w:t>.</w:t>
      </w:r>
      <w:r>
        <w:t xml:space="preserve">al </w:t>
      </w:r>
      <w:r w:rsidR="00BB65B4" w:rsidRPr="00BB65B4">
        <w:t xml:space="preserve">[11] This study aimed to enhance accuracy in differentiating dementia with Lewy bodies (DLB) from Alzheimer’s disease (AD) using a random forest classifier, with a focus on evaluating the significance of diagnostic measures, particularly electroencephalography (EEG). The classifier achieved 87% accuracy, identifying beta power as the crucial variable. Integrating </w:t>
      </w:r>
      <w:proofErr w:type="spellStart"/>
      <w:r w:rsidR="00BB65B4" w:rsidRPr="00BB65B4">
        <w:t>qEEG</w:t>
      </w:r>
      <w:proofErr w:type="spellEnd"/>
      <w:r w:rsidR="00BB65B4" w:rsidRPr="00BB65B4">
        <w:t xml:space="preserve"> improved accuracy by almost 10%.</w:t>
      </w:r>
    </w:p>
    <w:p w14:paraId="49360317" w14:textId="77777777" w:rsidR="00E81274" w:rsidRPr="00BB65B4" w:rsidRDefault="00E81274" w:rsidP="00BB65B4">
      <w:pPr>
        <w:jc w:val="both"/>
      </w:pPr>
    </w:p>
    <w:p w14:paraId="48716E07" w14:textId="515FEA21" w:rsidR="00BB65B4" w:rsidRDefault="00E81274" w:rsidP="00BB65B4">
      <w:pPr>
        <w:jc w:val="both"/>
      </w:pPr>
      <w:r>
        <w:t>Katherine R. Gray</w:t>
      </w:r>
      <w:r w:rsidRPr="00BB65B4">
        <w:t xml:space="preserve"> </w:t>
      </w:r>
      <w:r>
        <w:t>et</w:t>
      </w:r>
      <w:r w:rsidR="00946F2E">
        <w:t>.</w:t>
      </w:r>
      <w:r>
        <w:t xml:space="preserve">al </w:t>
      </w:r>
      <w:r w:rsidR="00BB65B4" w:rsidRPr="00BB65B4">
        <w:t xml:space="preserve">[12] Their framework, using random forest-derived proximities, creates a joint embedding from labeled training data, allowing simultaneous encoding of information from various features. Demonstrating this approach with ADNI study data, combining voxel-based FDG-PET and region-based MR imaging, yields superior </w:t>
      </w:r>
      <w:r w:rsidR="00BB65B4" w:rsidRPr="00BB65B4">
        <w:t>classification results compared to state-of-the-art techniques for multi-modality imaging data.</w:t>
      </w:r>
    </w:p>
    <w:p w14:paraId="763D2BEF" w14:textId="77777777" w:rsidR="00E81274" w:rsidRPr="00BB65B4" w:rsidRDefault="00E81274" w:rsidP="00BB65B4">
      <w:pPr>
        <w:jc w:val="both"/>
      </w:pPr>
    </w:p>
    <w:p w14:paraId="4E5A9121" w14:textId="30AD4439" w:rsidR="00B94591" w:rsidRDefault="00BB65B4" w:rsidP="00BB65B4">
      <w:pPr>
        <w:jc w:val="both"/>
      </w:pPr>
      <w:r>
        <w:t>Seong Eun Ryu et</w:t>
      </w:r>
      <w:r w:rsidR="00946F2E">
        <w:t>.</w:t>
      </w:r>
      <w:r>
        <w:t xml:space="preserve">al </w:t>
      </w:r>
      <w:r w:rsidRPr="00BB65B4">
        <w:t xml:space="preserve">[13] This study introduces an </w:t>
      </w:r>
      <w:proofErr w:type="spellStart"/>
      <w:r w:rsidRPr="00BB65B4">
        <w:t>XGBoost</w:t>
      </w:r>
      <w:proofErr w:type="spellEnd"/>
      <w:r w:rsidRPr="00BB65B4">
        <w:t xml:space="preserve">-based dementia risk prediction model, utilizing derived variables and hyper-parameter optimization. The model, tailored for optimal performance in Top-N groups, achieves accuracy </w:t>
      </w:r>
      <w:r w:rsidR="00B94591">
        <w:t xml:space="preserve">of </w:t>
      </w:r>
      <w:r w:rsidR="00B94591" w:rsidRPr="00BB65B4">
        <w:t>85.61%</w:t>
      </w:r>
      <w:r w:rsidR="00B94591">
        <w:t>.</w:t>
      </w:r>
    </w:p>
    <w:p w14:paraId="77DC9BBA" w14:textId="77777777" w:rsidR="00B94591" w:rsidRDefault="00B94591" w:rsidP="00BB65B4">
      <w:pPr>
        <w:jc w:val="both"/>
      </w:pPr>
    </w:p>
    <w:p w14:paraId="2A186FCC" w14:textId="77777777" w:rsidR="00B94591" w:rsidRPr="00BB65B4" w:rsidRDefault="00B94591" w:rsidP="00BB65B4">
      <w:pPr>
        <w:jc w:val="both"/>
      </w:pPr>
    </w:p>
    <w:p w14:paraId="4FA5AADA" w14:textId="1D44B2AA" w:rsidR="00480077" w:rsidRDefault="00784603" w:rsidP="00E81274">
      <w:pPr>
        <w:pStyle w:val="Heading1"/>
        <w:numPr>
          <w:ilvl w:val="0"/>
          <w:numId w:val="41"/>
        </w:numPr>
      </w:pPr>
      <w:r w:rsidRPr="009E380E">
        <w:t>METHODOLOGY</w:t>
      </w:r>
    </w:p>
    <w:p w14:paraId="06190D27" w14:textId="77777777" w:rsidR="00396C0A" w:rsidRPr="00396C0A" w:rsidRDefault="00396C0A" w:rsidP="00396C0A"/>
    <w:p w14:paraId="24E4F811" w14:textId="21BE7A02" w:rsidR="00784603" w:rsidRDefault="00784603" w:rsidP="00784603">
      <w:pPr>
        <w:tabs>
          <w:tab w:val="left" w:pos="541"/>
        </w:tabs>
        <w:spacing w:before="123"/>
        <w:ind w:hanging="252"/>
        <w:jc w:val="both"/>
        <w:rPr>
          <w:color w:val="000000" w:themeColor="text1"/>
        </w:rPr>
      </w:pPr>
      <w:r>
        <w:rPr>
          <w:color w:val="000000" w:themeColor="text1"/>
        </w:rPr>
        <w:tab/>
      </w:r>
      <w:r w:rsidR="004027E6" w:rsidRPr="004027E6">
        <w:rPr>
          <w:color w:val="000000" w:themeColor="text1"/>
        </w:rPr>
        <w:t xml:space="preserve">In recent years, interest </w:t>
      </w:r>
      <w:r w:rsidR="008D0CD6">
        <w:rPr>
          <w:color w:val="000000" w:themeColor="text1"/>
        </w:rPr>
        <w:t>for</w:t>
      </w:r>
      <w:r w:rsidR="004027E6" w:rsidRPr="004027E6">
        <w:rPr>
          <w:color w:val="000000" w:themeColor="text1"/>
        </w:rPr>
        <w:t xml:space="preserve"> exploring the potential of</w:t>
      </w:r>
      <w:r w:rsidR="008D0CD6">
        <w:rPr>
          <w:color w:val="000000" w:themeColor="text1"/>
        </w:rPr>
        <w:t xml:space="preserve"> </w:t>
      </w:r>
      <w:r w:rsidR="004027E6" w:rsidRPr="004027E6">
        <w:rPr>
          <w:color w:val="000000" w:themeColor="text1"/>
        </w:rPr>
        <w:t>ML applications for dementia classification</w:t>
      </w:r>
      <w:r w:rsidR="008D0CD6">
        <w:rPr>
          <w:color w:val="000000" w:themeColor="text1"/>
        </w:rPr>
        <w:t xml:space="preserve"> have been increasing</w:t>
      </w:r>
      <w:r w:rsidR="004027E6" w:rsidRPr="004027E6">
        <w:rPr>
          <w:color w:val="000000" w:themeColor="text1"/>
        </w:rPr>
        <w:t>.</w:t>
      </w:r>
      <w:r w:rsidR="008D0CD6">
        <w:rPr>
          <w:color w:val="000000" w:themeColor="text1"/>
        </w:rPr>
        <w:t xml:space="preserve"> </w:t>
      </w:r>
      <w:r w:rsidR="004027E6" w:rsidRPr="004027E6">
        <w:rPr>
          <w:color w:val="000000" w:themeColor="text1"/>
        </w:rPr>
        <w:t>This review paper delves into the existing literature, providing a comprehensive overview of key studies, methodologies, and advancements in the field. This serves to establish a solid contextual foundation for the current research project.</w:t>
      </w:r>
    </w:p>
    <w:p w14:paraId="50D04FA8" w14:textId="77777777" w:rsidR="00954EDF" w:rsidRDefault="00954EDF" w:rsidP="00784603">
      <w:pPr>
        <w:tabs>
          <w:tab w:val="left" w:pos="541"/>
        </w:tabs>
        <w:spacing w:before="123"/>
        <w:ind w:hanging="252"/>
        <w:jc w:val="both"/>
        <w:rPr>
          <w:color w:val="000000" w:themeColor="text1"/>
        </w:rPr>
      </w:pPr>
    </w:p>
    <w:p w14:paraId="19F498E3" w14:textId="77777777" w:rsidR="00B7295A" w:rsidRDefault="00B7295A" w:rsidP="00784603">
      <w:pPr>
        <w:tabs>
          <w:tab w:val="left" w:pos="541"/>
        </w:tabs>
        <w:spacing w:before="123"/>
        <w:ind w:hanging="252"/>
        <w:jc w:val="both"/>
        <w:rPr>
          <w:color w:val="000000" w:themeColor="text1"/>
        </w:rPr>
      </w:pPr>
    </w:p>
    <w:p w14:paraId="4AB5DE45" w14:textId="30E9218A" w:rsidR="00B7295A" w:rsidRDefault="00000000" w:rsidP="00784603">
      <w:pPr>
        <w:tabs>
          <w:tab w:val="left" w:pos="541"/>
        </w:tabs>
        <w:spacing w:before="123"/>
        <w:ind w:hanging="252"/>
        <w:jc w:val="both"/>
        <w:rPr>
          <w:color w:val="000000" w:themeColor="text1"/>
        </w:rPr>
      </w:pPr>
      <w:r>
        <w:rPr>
          <w:noProof/>
        </w:rPr>
        <w:pict w14:anchorId="6C35EEB2">
          <v:group id="Group 25" o:spid="_x0000_s1026" style="position:absolute;left:0;text-align:left;margin-left:2.15pt;margin-top:-6pt;width:244.05pt;height:260.25pt;z-index:251659264;mso-width-relative:margin;mso-height-relative:margin" coordorigin="262" coordsize="23568,47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">
            <v:shapetype id="_x0000_t202" coordsize="21600,21600" o:spt="202" path="m,l,21600r21600,l21600,xe">
              <v:stroke joinstyle="miter"/>
              <v:path gradientshapeok="t" o:connecttype="rect"/>
            </v:shapetype>
            <v:shape id="Text Box 2" o:spid="_x0000_s1027" type="#_x0000_t202" style="position:absolute;left:444;width:2328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3FE90EF" w14:textId="587CD051" w:rsidR="00B7295A" w:rsidRPr="0052203D" w:rsidRDefault="00B7295A" w:rsidP="00B7295A">
                    <w:r w:rsidRPr="0052203D">
                      <w:t>Data</w:t>
                    </w:r>
                    <w:r>
                      <w:t>set Selection</w:t>
                    </w:r>
                  </w:p>
                </w:txbxContent>
              </v:textbox>
            </v:shape>
            <v:shape id="Text Box 2" o:spid="_x0000_s1028" type="#_x0000_t202" style="position:absolute;left:506;top:6762;width:2322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E101A84" w14:textId="538A1FDC" w:rsidR="00B7295A" w:rsidRPr="008D0CD6" w:rsidRDefault="00B7295A" w:rsidP="00B7295A">
                    <w:pPr>
                      <w:rPr>
                        <w:lang w:val="en-IN"/>
                      </w:rPr>
                    </w:pPr>
                    <w:r w:rsidRPr="0052203D">
                      <w:t>Data Pre</w:t>
                    </w:r>
                    <w:r w:rsidR="008D0CD6">
                      <w:t>-</w:t>
                    </w:r>
                    <w:r w:rsidRPr="0052203D">
                      <w:t>processing</w:t>
                    </w:r>
                  </w:p>
                </w:txbxContent>
              </v:textbox>
            </v:shape>
            <v:shape id="Text Box 2" o:spid="_x0000_s1029" type="#_x0000_t202" style="position:absolute;left:398;top:13525;width:23429;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F07A3D8" w14:textId="6DBC3F22" w:rsidR="00B7295A" w:rsidRPr="00B7295A" w:rsidRDefault="00B7295A" w:rsidP="00B7295A">
                    <w:pPr>
                      <w:rPr>
                        <w:lang w:val="en-IN"/>
                      </w:rPr>
                    </w:pPr>
                    <w:r>
                      <w:rPr>
                        <w:lang w:val="en-IN"/>
                      </w:rPr>
                      <w:t xml:space="preserve">Feature </w:t>
                    </w:r>
                    <w:r w:rsidR="008D0CD6">
                      <w:rPr>
                        <w:lang w:val="en-IN"/>
                      </w:rPr>
                      <w:t>Selection</w:t>
                    </w:r>
                  </w:p>
                </w:txbxContent>
              </v:textbox>
            </v:shape>
            <v:shape id="Text Box 2" o:spid="_x0000_s1030" type="#_x0000_t202" style="position:absolute;left:398;top:37623;width:232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6EB3154A" w14:textId="2AE0350D" w:rsidR="00B7295A" w:rsidRPr="00B7295A" w:rsidRDefault="00954EDF" w:rsidP="00B7295A">
                    <w:pPr>
                      <w:rPr>
                        <w:lang w:val="en-IN"/>
                      </w:rPr>
                    </w:pPr>
                    <w:r>
                      <w:rPr>
                        <w:lang w:val="en-IN"/>
                      </w:rPr>
                      <w:t>Interpretability Techniques</w:t>
                    </w:r>
                  </w:p>
                </w:txbxContent>
              </v:textbox>
            </v:shape>
            <v:shape id="Text Box 2" o:spid="_x0000_s1031" type="#_x0000_t202" style="position:absolute;left:444;top:21526;width:2338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1FDD9AC" w14:textId="3B30DDB6" w:rsidR="00B7295A" w:rsidRPr="00B7295A" w:rsidRDefault="00B7295A" w:rsidP="00B7295A">
                    <w:pPr>
                      <w:tabs>
                        <w:tab w:val="left" w:pos="180"/>
                      </w:tabs>
                      <w:ind w:left="90" w:hanging="90"/>
                      <w:rPr>
                        <w:lang w:val="en-IN"/>
                      </w:rPr>
                    </w:pPr>
                    <w:r>
                      <w:rPr>
                        <w:lang w:val="en-IN"/>
                      </w:rPr>
                      <w:t xml:space="preserve">Model Selection, </w:t>
                    </w:r>
                    <w:proofErr w:type="gramStart"/>
                    <w:r>
                      <w:rPr>
                        <w:lang w:val="en-IN"/>
                      </w:rPr>
                      <w:t>training</w:t>
                    </w:r>
                    <w:proofErr w:type="gramEnd"/>
                    <w:r>
                      <w:rPr>
                        <w:lang w:val="en-IN"/>
                      </w:rPr>
                      <w:t xml:space="preserve"> and evaluation</w:t>
                    </w:r>
                  </w:p>
                </w:txbxContent>
              </v:textbox>
            </v:shape>
            <v:shape id="Text Box 2" o:spid="_x0000_s1032" type="#_x0000_t202" style="position:absolute;left:262;top:44100;width:2347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663A4DBE" w14:textId="77777777" w:rsidR="00B7295A" w:rsidRPr="0052203D" w:rsidRDefault="00B7295A" w:rsidP="00B7295A">
                    <w:r w:rsidRPr="0052203D">
                      <w:t>Conclusion &amp; Result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33" type="#_x0000_t67" style="position:absolute;left:11715;top:4095;width:4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" adj="19600" fillcolor="black [3200]" strokecolor="black [1600]" strokeweight="1pt"/>
            <v:shape id="Arrow: Down 19" o:spid="_x0000_s1034" type="#_x0000_t67" style="position:absolute;left:11811;top:10668;width:45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" adj="19680" fillcolor="black [3200]" strokecolor="black [1600]" strokeweight="1pt"/>
            <v:shape id="Arrow: Down 20" o:spid="_x0000_s1035" type="#_x0000_t67" style="position:absolute;left:11810;top:18490;width:47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" adj="19600" fillcolor="black [3200]" strokecolor="black [1600]" strokeweight="1pt"/>
            <v:shape id="Text Box 2" o:spid="_x0000_s1036" type="#_x0000_t202" style="position:absolute;left:398;top:29146;width:2323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FBC6F45" w14:textId="77777777" w:rsidR="00B7295A" w:rsidRPr="0052203D" w:rsidRDefault="00B7295A" w:rsidP="00B7295A">
                    <w:r w:rsidRPr="0052203D">
                      <w:t>Application of</w:t>
                    </w:r>
                    <w:r>
                      <w:t xml:space="preserve"> </w:t>
                    </w:r>
                    <w:r w:rsidRPr="0052203D">
                      <w:t>Rando</w:t>
                    </w:r>
                    <w:r>
                      <w:t>mi</w:t>
                    </w:r>
                    <w:r w:rsidRPr="0052203D">
                      <w:t>zed search CV &amp; Boosting techniques</w:t>
                    </w:r>
                  </w:p>
                </w:txbxContent>
              </v:textbox>
            </v:shape>
            <v:shape id="Arrow: Down 22" o:spid="_x0000_s1037" type="#_x0000_t67" style="position:absolute;left:11771;top:26476;width: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" adj="19600" fillcolor="black [3200]" strokecolor="black [1600]" strokeweight="1pt"/>
            <v:shape id="Arrow: Down 23" o:spid="_x0000_s1038" type="#_x0000_t67" style="position:absolute;left:11715;top:35052;width:476;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" adj="19600" fillcolor="black [3200]" strokecolor="black [1600]" strokeweight="1pt"/>
            <v:shape id="Arrow: Down 24" o:spid="_x0000_s1039" type="#_x0000_t67" style="position:absolute;left:11715;top:41433;width: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" adj="19600" fillcolor="black [3200]" strokecolor="black [1600]" strokeweight="1pt"/>
          </v:group>
        </w:pict>
      </w:r>
    </w:p>
    <w:p w14:paraId="74254BAC" w14:textId="77777777" w:rsidR="00B7295A" w:rsidRDefault="00B7295A" w:rsidP="00784603">
      <w:pPr>
        <w:tabs>
          <w:tab w:val="left" w:pos="541"/>
        </w:tabs>
        <w:spacing w:before="123"/>
        <w:ind w:hanging="252"/>
        <w:jc w:val="both"/>
        <w:rPr>
          <w:color w:val="000000" w:themeColor="text1"/>
        </w:rPr>
      </w:pPr>
    </w:p>
    <w:p w14:paraId="68EEBB2E" w14:textId="77777777" w:rsidR="00B7295A" w:rsidRDefault="00B7295A" w:rsidP="00784603">
      <w:pPr>
        <w:tabs>
          <w:tab w:val="left" w:pos="541"/>
        </w:tabs>
        <w:spacing w:before="123"/>
        <w:ind w:hanging="252"/>
        <w:jc w:val="both"/>
        <w:rPr>
          <w:color w:val="000000" w:themeColor="text1"/>
        </w:rPr>
      </w:pPr>
    </w:p>
    <w:p w14:paraId="0D686DB1" w14:textId="77777777" w:rsidR="00B7295A" w:rsidRDefault="00B7295A" w:rsidP="00784603">
      <w:pPr>
        <w:tabs>
          <w:tab w:val="left" w:pos="541"/>
        </w:tabs>
        <w:spacing w:before="123"/>
        <w:ind w:hanging="252"/>
        <w:jc w:val="both"/>
        <w:rPr>
          <w:color w:val="000000" w:themeColor="text1"/>
        </w:rPr>
      </w:pPr>
    </w:p>
    <w:p w14:paraId="3F2B78E3" w14:textId="77777777" w:rsidR="00B7295A" w:rsidRDefault="00B7295A" w:rsidP="00784603">
      <w:pPr>
        <w:tabs>
          <w:tab w:val="left" w:pos="541"/>
        </w:tabs>
        <w:spacing w:before="123"/>
        <w:ind w:hanging="252"/>
        <w:jc w:val="both"/>
        <w:rPr>
          <w:color w:val="000000" w:themeColor="text1"/>
        </w:rPr>
      </w:pPr>
    </w:p>
    <w:p w14:paraId="25CFC269" w14:textId="77777777" w:rsidR="00B7295A" w:rsidRDefault="00B7295A" w:rsidP="00784603">
      <w:pPr>
        <w:tabs>
          <w:tab w:val="left" w:pos="541"/>
        </w:tabs>
        <w:spacing w:before="123"/>
        <w:ind w:hanging="252"/>
        <w:jc w:val="both"/>
        <w:rPr>
          <w:color w:val="000000" w:themeColor="text1"/>
        </w:rPr>
      </w:pPr>
    </w:p>
    <w:p w14:paraId="00883C32" w14:textId="77777777" w:rsidR="00B7295A" w:rsidRDefault="00B7295A" w:rsidP="00784603">
      <w:pPr>
        <w:tabs>
          <w:tab w:val="left" w:pos="541"/>
        </w:tabs>
        <w:spacing w:before="123"/>
        <w:ind w:hanging="252"/>
        <w:jc w:val="both"/>
        <w:rPr>
          <w:color w:val="000000" w:themeColor="text1"/>
        </w:rPr>
      </w:pPr>
    </w:p>
    <w:p w14:paraId="32F33A8A" w14:textId="77777777" w:rsidR="00B7295A" w:rsidRDefault="00B7295A" w:rsidP="00784603">
      <w:pPr>
        <w:tabs>
          <w:tab w:val="left" w:pos="541"/>
        </w:tabs>
        <w:spacing w:before="123"/>
        <w:ind w:hanging="252"/>
        <w:jc w:val="both"/>
        <w:rPr>
          <w:color w:val="000000" w:themeColor="text1"/>
        </w:rPr>
      </w:pPr>
    </w:p>
    <w:p w14:paraId="464A9AAF" w14:textId="77777777" w:rsidR="00B7295A" w:rsidRDefault="00B7295A" w:rsidP="00784603">
      <w:pPr>
        <w:tabs>
          <w:tab w:val="left" w:pos="541"/>
        </w:tabs>
        <w:spacing w:before="123"/>
        <w:ind w:hanging="252"/>
        <w:jc w:val="both"/>
        <w:rPr>
          <w:color w:val="000000" w:themeColor="text1"/>
        </w:rPr>
      </w:pPr>
    </w:p>
    <w:p w14:paraId="6E76EFE9" w14:textId="77777777" w:rsidR="00B7295A" w:rsidRDefault="00B7295A" w:rsidP="00784603">
      <w:pPr>
        <w:tabs>
          <w:tab w:val="left" w:pos="541"/>
        </w:tabs>
        <w:spacing w:before="123"/>
        <w:ind w:hanging="252"/>
        <w:jc w:val="both"/>
        <w:rPr>
          <w:color w:val="000000" w:themeColor="text1"/>
        </w:rPr>
      </w:pPr>
    </w:p>
    <w:p w14:paraId="729925FD" w14:textId="77777777" w:rsidR="00B7295A" w:rsidRDefault="00B7295A" w:rsidP="00784603">
      <w:pPr>
        <w:tabs>
          <w:tab w:val="left" w:pos="541"/>
        </w:tabs>
        <w:spacing w:before="123"/>
        <w:ind w:hanging="252"/>
        <w:jc w:val="both"/>
        <w:rPr>
          <w:color w:val="000000" w:themeColor="text1"/>
        </w:rPr>
      </w:pPr>
    </w:p>
    <w:p w14:paraId="2EA4F2D6" w14:textId="77777777" w:rsidR="00B7295A" w:rsidRDefault="00B7295A" w:rsidP="00784603">
      <w:pPr>
        <w:tabs>
          <w:tab w:val="left" w:pos="541"/>
        </w:tabs>
        <w:spacing w:before="123"/>
        <w:ind w:hanging="252"/>
        <w:jc w:val="both"/>
        <w:rPr>
          <w:color w:val="000000" w:themeColor="text1"/>
        </w:rPr>
      </w:pPr>
    </w:p>
    <w:p w14:paraId="16B9A6E0" w14:textId="77777777" w:rsidR="00B7295A" w:rsidRDefault="00B7295A" w:rsidP="00784603">
      <w:pPr>
        <w:tabs>
          <w:tab w:val="left" w:pos="541"/>
        </w:tabs>
        <w:spacing w:before="123"/>
        <w:ind w:hanging="252"/>
        <w:jc w:val="both"/>
        <w:rPr>
          <w:color w:val="000000" w:themeColor="text1"/>
        </w:rPr>
      </w:pPr>
    </w:p>
    <w:p w14:paraId="1E031D3A" w14:textId="77777777" w:rsidR="00B7295A" w:rsidRDefault="00B7295A" w:rsidP="00784603">
      <w:pPr>
        <w:tabs>
          <w:tab w:val="left" w:pos="541"/>
        </w:tabs>
        <w:spacing w:before="123"/>
        <w:ind w:hanging="252"/>
        <w:jc w:val="both"/>
        <w:rPr>
          <w:color w:val="000000" w:themeColor="text1"/>
        </w:rPr>
      </w:pPr>
    </w:p>
    <w:p w14:paraId="20E44B27" w14:textId="77777777" w:rsidR="00B7295A" w:rsidRDefault="00B7295A" w:rsidP="00784603">
      <w:pPr>
        <w:tabs>
          <w:tab w:val="left" w:pos="541"/>
        </w:tabs>
        <w:spacing w:before="123"/>
        <w:ind w:hanging="252"/>
        <w:jc w:val="both"/>
        <w:rPr>
          <w:color w:val="000000" w:themeColor="text1"/>
        </w:rPr>
      </w:pPr>
    </w:p>
    <w:p w14:paraId="41BC8C7C" w14:textId="77777777" w:rsidR="00B7295A" w:rsidRDefault="00B7295A" w:rsidP="00B7295A">
      <w:pPr>
        <w:tabs>
          <w:tab w:val="left" w:pos="541"/>
        </w:tabs>
        <w:spacing w:before="123"/>
        <w:jc w:val="both"/>
        <w:rPr>
          <w:color w:val="000000" w:themeColor="text1"/>
        </w:rPr>
      </w:pPr>
    </w:p>
    <w:p w14:paraId="7668D669" w14:textId="2EF6818B" w:rsidR="00B94591" w:rsidRDefault="008A23A2" w:rsidP="007E6EFF">
      <w:pPr>
        <w:spacing w:after="160" w:line="259" w:lineRule="auto"/>
        <w:jc w:val="both"/>
        <w:rPr>
          <w:rFonts w:eastAsia="Calibri"/>
          <w:kern w:val="2"/>
        </w:rPr>
      </w:pPr>
      <w:r w:rsidRPr="0076311C">
        <w:rPr>
          <w:rFonts w:eastAsia="Calibri"/>
          <w:b/>
          <w:bCs/>
          <w:kern w:val="2"/>
        </w:rPr>
        <w:t>Dataset Selection:</w:t>
      </w:r>
      <w:r w:rsidRPr="0076311C">
        <w:rPr>
          <w:rFonts w:eastAsia="Calibri"/>
          <w:kern w:val="2"/>
        </w:rPr>
        <w:t xml:space="preserve"> </w:t>
      </w:r>
      <w:r w:rsidR="004027E6" w:rsidRPr="0076311C">
        <w:rPr>
          <w:rFonts w:eastAsia="Calibri"/>
          <w:kern w:val="2"/>
        </w:rPr>
        <w:t>Selecting the right dataset is crucial for our study. We need a comprehensive collection containing features relevant to dementia diagnosis. This data should be representative of the target population, encompassing diverse demographics and including enough instances for reliable model training and evaluation.</w:t>
      </w:r>
      <w:r w:rsidR="00B94591">
        <w:rPr>
          <w:rFonts w:eastAsia="Calibri"/>
          <w:kern w:val="2"/>
        </w:rPr>
        <w:t xml:space="preserve"> </w:t>
      </w:r>
    </w:p>
    <w:p w14:paraId="0D7FE721" w14:textId="4E7EDDA2" w:rsidR="00B94591" w:rsidRPr="0076311C" w:rsidRDefault="00B94591" w:rsidP="007E6EFF">
      <w:pPr>
        <w:spacing w:after="160" w:line="259" w:lineRule="auto"/>
        <w:jc w:val="both"/>
        <w:rPr>
          <w:rFonts w:eastAsia="Calibri"/>
          <w:kern w:val="2"/>
        </w:rPr>
      </w:pPr>
      <w:r>
        <w:rPr>
          <w:rFonts w:eastAsia="Calibri"/>
          <w:kern w:val="2"/>
        </w:rPr>
        <w:t xml:space="preserve">Our dataset contains 353 rows with 12 attributes but we have </w:t>
      </w:r>
      <w:r w:rsidR="008D0CD6">
        <w:rPr>
          <w:rFonts w:eastAsia="Calibri"/>
          <w:kern w:val="2"/>
        </w:rPr>
        <w:t>considered</w:t>
      </w:r>
      <w:r>
        <w:rPr>
          <w:rFonts w:eastAsia="Calibri"/>
          <w:kern w:val="2"/>
        </w:rPr>
        <w:t xml:space="preserve"> 6 attributes to train the model</w:t>
      </w:r>
    </w:p>
    <w:p w14:paraId="799874FB" w14:textId="77777777" w:rsidR="004027E6" w:rsidRPr="0076311C" w:rsidRDefault="008A23A2" w:rsidP="007E6EFF">
      <w:pPr>
        <w:spacing w:after="160" w:line="259" w:lineRule="auto"/>
        <w:jc w:val="both"/>
        <w:rPr>
          <w:rFonts w:eastAsia="Calibri"/>
          <w:kern w:val="2"/>
        </w:rPr>
      </w:pPr>
      <w:r w:rsidRPr="0076311C">
        <w:rPr>
          <w:rFonts w:eastAsia="Calibri"/>
          <w:b/>
          <w:bCs/>
          <w:kern w:val="2"/>
        </w:rPr>
        <w:t>Data Preprocessing:</w:t>
      </w:r>
      <w:r w:rsidRPr="0076311C">
        <w:rPr>
          <w:rFonts w:eastAsia="Calibri"/>
          <w:kern w:val="2"/>
        </w:rPr>
        <w:t xml:space="preserve"> </w:t>
      </w:r>
      <w:r w:rsidR="004027E6" w:rsidRPr="0076311C">
        <w:rPr>
          <w:rFonts w:eastAsia="Calibri"/>
          <w:kern w:val="2"/>
        </w:rPr>
        <w:t xml:space="preserve">To prepare the data for machine learning models, we engage in essential preprocessing steps. This includes addressing missing information, ensuring </w:t>
      </w:r>
      <w:r w:rsidR="004027E6" w:rsidRPr="0076311C">
        <w:rPr>
          <w:rFonts w:eastAsia="Calibri"/>
          <w:kern w:val="2"/>
        </w:rPr>
        <w:lastRenderedPageBreak/>
        <w:t>consistent data scales (normalization), and converting categorical variables into formats suitable for the models (encoding). These steps guarantee the data's quality and compatibility for accurate analysis.</w:t>
      </w:r>
    </w:p>
    <w:p w14:paraId="767AF07E" w14:textId="3D68D3F7" w:rsidR="008A23A2" w:rsidRPr="0076311C" w:rsidRDefault="008A23A2" w:rsidP="007E6EFF">
      <w:pPr>
        <w:spacing w:after="160" w:line="259" w:lineRule="auto"/>
        <w:jc w:val="both"/>
        <w:rPr>
          <w:rFonts w:eastAsia="Calibri"/>
          <w:kern w:val="2"/>
        </w:rPr>
      </w:pPr>
      <w:r w:rsidRPr="0076311C">
        <w:rPr>
          <w:rFonts w:eastAsia="Calibri"/>
          <w:b/>
          <w:bCs/>
          <w:kern w:val="2"/>
        </w:rPr>
        <w:t>Feature Engineering:</w:t>
      </w:r>
      <w:r w:rsidRPr="0076311C">
        <w:rPr>
          <w:rFonts w:eastAsia="Calibri"/>
          <w:kern w:val="2"/>
        </w:rPr>
        <w:t xml:space="preserve"> </w:t>
      </w:r>
      <w:r w:rsidR="002245AB" w:rsidRPr="0076311C">
        <w:rPr>
          <w:rFonts w:eastAsia="Calibri"/>
          <w:kern w:val="2"/>
        </w:rPr>
        <w:t>We i</w:t>
      </w:r>
      <w:r w:rsidRPr="0076311C">
        <w:rPr>
          <w:rFonts w:eastAsia="Calibri"/>
          <w:kern w:val="2"/>
        </w:rPr>
        <w:t>dentify and extract essential features from the dataset</w:t>
      </w:r>
      <w:r w:rsidR="002245AB" w:rsidRPr="0076311C">
        <w:rPr>
          <w:rFonts w:eastAsia="Calibri"/>
          <w:kern w:val="2"/>
        </w:rPr>
        <w:t xml:space="preserve"> and c</w:t>
      </w:r>
      <w:r w:rsidRPr="0076311C">
        <w:rPr>
          <w:rFonts w:eastAsia="Calibri"/>
          <w:kern w:val="2"/>
        </w:rPr>
        <w:t>onduct a thorough analysis to determine the most informative features contributing to dementia classification.</w:t>
      </w:r>
    </w:p>
    <w:p w14:paraId="361C5743" w14:textId="65F04B5E" w:rsidR="002245AB" w:rsidRPr="0076311C" w:rsidRDefault="002245AB" w:rsidP="007E6EFF">
      <w:pPr>
        <w:spacing w:after="160" w:line="259" w:lineRule="auto"/>
        <w:jc w:val="both"/>
        <w:rPr>
          <w:rFonts w:eastAsia="Calibri"/>
          <w:kern w:val="2"/>
        </w:rPr>
      </w:pPr>
      <w:r w:rsidRPr="0076311C">
        <w:rPr>
          <w:rFonts w:eastAsia="Calibri"/>
          <w:kern w:val="2"/>
        </w:rPr>
        <w:t xml:space="preserve">In this dataset, we consider the following </w:t>
      </w:r>
      <w:r w:rsidR="007E6EFF" w:rsidRPr="0076311C">
        <w:rPr>
          <w:rFonts w:eastAsia="Calibri"/>
          <w:kern w:val="2"/>
        </w:rPr>
        <w:t>features as most informative features contributing to dementia classification.</w:t>
      </w:r>
    </w:p>
    <w:p w14:paraId="1DEC81EF" w14:textId="45BE71B0"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Age (in years)</w:t>
      </w:r>
    </w:p>
    <w:p w14:paraId="4092BAA2" w14:textId="602EA6D2"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Mini Mental State Examination (MMSE)</w:t>
      </w:r>
    </w:p>
    <w:p w14:paraId="6185359E" w14:textId="3EC2861A"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Clinical Dementia Rating (CDR)</w:t>
      </w:r>
    </w:p>
    <w:p w14:paraId="478719D7" w14:textId="777EBD60"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Estimated Total Intracranial Volume (</w:t>
      </w:r>
      <w:proofErr w:type="spellStart"/>
      <w:r w:rsidRPr="0076311C">
        <w:rPr>
          <w:rFonts w:eastAsia="Calibri"/>
          <w:b/>
          <w:bCs/>
          <w:i/>
          <w:iCs/>
          <w:kern w:val="2"/>
        </w:rPr>
        <w:t>eTIV</w:t>
      </w:r>
      <w:proofErr w:type="spellEnd"/>
      <w:r w:rsidRPr="0076311C">
        <w:rPr>
          <w:rFonts w:eastAsia="Calibri"/>
          <w:b/>
          <w:bCs/>
          <w:i/>
          <w:iCs/>
          <w:kern w:val="2"/>
        </w:rPr>
        <w:t>)</w:t>
      </w:r>
    </w:p>
    <w:p w14:paraId="68D1EED7" w14:textId="6E3F5F83"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Normalize Whole Brain Volume (</w:t>
      </w:r>
      <w:proofErr w:type="spellStart"/>
      <w:r w:rsidRPr="0076311C">
        <w:rPr>
          <w:rFonts w:eastAsia="Calibri"/>
          <w:b/>
          <w:bCs/>
          <w:i/>
          <w:iCs/>
          <w:kern w:val="2"/>
        </w:rPr>
        <w:t>nWBV</w:t>
      </w:r>
      <w:proofErr w:type="spellEnd"/>
      <w:r w:rsidRPr="0076311C">
        <w:rPr>
          <w:rFonts w:eastAsia="Calibri"/>
          <w:b/>
          <w:bCs/>
          <w:i/>
          <w:iCs/>
          <w:kern w:val="2"/>
        </w:rPr>
        <w:t>)</w:t>
      </w:r>
    </w:p>
    <w:p w14:paraId="0893C8B4" w14:textId="65275847" w:rsidR="002245AB" w:rsidRPr="0076311C" w:rsidRDefault="002245AB" w:rsidP="007E6EFF">
      <w:pPr>
        <w:pStyle w:val="ListParagraph"/>
        <w:numPr>
          <w:ilvl w:val="0"/>
          <w:numId w:val="42"/>
        </w:numPr>
        <w:spacing w:after="160" w:line="259" w:lineRule="auto"/>
        <w:jc w:val="both"/>
        <w:rPr>
          <w:rFonts w:eastAsia="Calibri"/>
          <w:b/>
          <w:bCs/>
          <w:i/>
          <w:iCs/>
          <w:kern w:val="2"/>
        </w:rPr>
      </w:pPr>
      <w:r w:rsidRPr="0076311C">
        <w:rPr>
          <w:rFonts w:eastAsia="Calibri"/>
          <w:b/>
          <w:bCs/>
          <w:i/>
          <w:iCs/>
          <w:kern w:val="2"/>
        </w:rPr>
        <w:t>Atlas Scaling Factor (ASF)</w:t>
      </w:r>
    </w:p>
    <w:p w14:paraId="409BFB89" w14:textId="2EC2A692" w:rsidR="007E6EFF" w:rsidRPr="0076311C" w:rsidRDefault="007E6EFF" w:rsidP="007E6EFF">
      <w:pPr>
        <w:spacing w:after="160" w:line="259" w:lineRule="auto"/>
        <w:jc w:val="both"/>
        <w:rPr>
          <w:rFonts w:eastAsia="Calibri"/>
          <w:b/>
          <w:bCs/>
          <w:i/>
          <w:iCs/>
          <w:kern w:val="2"/>
        </w:rPr>
      </w:pPr>
      <w:r w:rsidRPr="0076311C">
        <w:rPr>
          <w:rFonts w:eastAsia="Calibri"/>
          <w:kern w:val="2"/>
        </w:rPr>
        <w:t xml:space="preserve">And our output label is </w:t>
      </w:r>
      <w:r w:rsidRPr="0076311C">
        <w:rPr>
          <w:rFonts w:eastAsia="Calibri"/>
          <w:b/>
          <w:bCs/>
          <w:i/>
          <w:iCs/>
          <w:kern w:val="2"/>
        </w:rPr>
        <w:t>Group</w:t>
      </w:r>
      <w:r w:rsidRPr="0076311C">
        <w:rPr>
          <w:rFonts w:eastAsia="Calibri"/>
          <w:kern w:val="2"/>
        </w:rPr>
        <w:t>. Where we have 3</w:t>
      </w:r>
      <w:r w:rsidR="004027E6" w:rsidRPr="0076311C">
        <w:rPr>
          <w:rFonts w:eastAsia="Calibri"/>
          <w:kern w:val="2"/>
        </w:rPr>
        <w:t xml:space="preserve"> classifications under</w:t>
      </w:r>
      <w:r w:rsidRPr="0076311C">
        <w:rPr>
          <w:rFonts w:eastAsia="Calibri"/>
          <w:kern w:val="2"/>
        </w:rPr>
        <w:t xml:space="preserve"> </w:t>
      </w:r>
      <w:r w:rsidR="004027E6" w:rsidRPr="0076311C">
        <w:rPr>
          <w:rFonts w:eastAsia="Calibri"/>
          <w:i/>
          <w:iCs/>
          <w:kern w:val="2"/>
        </w:rPr>
        <w:t xml:space="preserve">Group </w:t>
      </w:r>
    </w:p>
    <w:p w14:paraId="59A44AEA" w14:textId="439A78E5" w:rsidR="007E6EFF" w:rsidRPr="0076311C" w:rsidRDefault="007E6EFF" w:rsidP="007E6EFF">
      <w:pPr>
        <w:pStyle w:val="ListParagraph"/>
        <w:numPr>
          <w:ilvl w:val="0"/>
          <w:numId w:val="43"/>
        </w:numPr>
        <w:spacing w:after="160" w:line="259" w:lineRule="auto"/>
        <w:jc w:val="both"/>
        <w:rPr>
          <w:rFonts w:eastAsia="Calibri"/>
          <w:kern w:val="2"/>
        </w:rPr>
      </w:pPr>
      <w:r w:rsidRPr="0076311C">
        <w:rPr>
          <w:rFonts w:eastAsia="Calibri"/>
          <w:kern w:val="2"/>
        </w:rPr>
        <w:t>Demented</w:t>
      </w:r>
    </w:p>
    <w:p w14:paraId="2313D457" w14:textId="4667ACAF" w:rsidR="007E6EFF" w:rsidRPr="0076311C" w:rsidRDefault="007E6EFF" w:rsidP="007E6EFF">
      <w:pPr>
        <w:pStyle w:val="ListParagraph"/>
        <w:numPr>
          <w:ilvl w:val="0"/>
          <w:numId w:val="43"/>
        </w:numPr>
        <w:spacing w:after="160" w:line="259" w:lineRule="auto"/>
        <w:jc w:val="both"/>
        <w:rPr>
          <w:rFonts w:eastAsia="Calibri"/>
          <w:kern w:val="2"/>
        </w:rPr>
      </w:pPr>
      <w:r w:rsidRPr="0076311C">
        <w:rPr>
          <w:rFonts w:eastAsia="Calibri"/>
          <w:kern w:val="2"/>
        </w:rPr>
        <w:t>Nondemented</w:t>
      </w:r>
    </w:p>
    <w:p w14:paraId="139E2C53" w14:textId="64EF23A8" w:rsidR="007E6EFF" w:rsidRPr="0076311C" w:rsidRDefault="007E6EFF" w:rsidP="007E6EFF">
      <w:pPr>
        <w:pStyle w:val="ListParagraph"/>
        <w:numPr>
          <w:ilvl w:val="0"/>
          <w:numId w:val="43"/>
        </w:numPr>
        <w:spacing w:after="160" w:line="259" w:lineRule="auto"/>
        <w:jc w:val="both"/>
        <w:rPr>
          <w:rFonts w:eastAsia="Calibri"/>
          <w:kern w:val="2"/>
        </w:rPr>
      </w:pPr>
      <w:r w:rsidRPr="0076311C">
        <w:rPr>
          <w:rFonts w:eastAsia="Calibri"/>
          <w:kern w:val="2"/>
        </w:rPr>
        <w:t>Converted</w:t>
      </w:r>
    </w:p>
    <w:p w14:paraId="7F0D7864" w14:textId="643D5BD0" w:rsidR="00784603" w:rsidRDefault="008B5693" w:rsidP="008B5693">
      <w:pPr>
        <w:tabs>
          <w:tab w:val="left" w:pos="541"/>
        </w:tabs>
        <w:spacing w:before="123"/>
        <w:ind w:hanging="252"/>
        <w:jc w:val="both"/>
        <w:rPr>
          <w:color w:val="000000" w:themeColor="text1"/>
        </w:rPr>
      </w:pPr>
      <w:r>
        <w:rPr>
          <w:b/>
          <w:bCs/>
          <w:color w:val="000000" w:themeColor="text1"/>
        </w:rPr>
        <w:t xml:space="preserve">     </w:t>
      </w:r>
      <w:r w:rsidR="007E6EFF" w:rsidRPr="007E6EFF">
        <w:rPr>
          <w:b/>
          <w:bCs/>
          <w:color w:val="000000" w:themeColor="text1"/>
        </w:rPr>
        <w:t>Model Selection:</w:t>
      </w:r>
      <w:r>
        <w:rPr>
          <w:color w:val="000000" w:themeColor="text1"/>
        </w:rPr>
        <w:t xml:space="preserve"> </w:t>
      </w:r>
      <w:r w:rsidR="004027E6" w:rsidRPr="004027E6">
        <w:rPr>
          <w:color w:val="000000" w:themeColor="text1"/>
        </w:rPr>
        <w:t xml:space="preserve">To analyze the data, we leverage several machine learning algorithms proven effective in healthcare and classification tasks. We employ established methods like </w:t>
      </w:r>
      <w:r w:rsidR="008D0CD6" w:rsidRPr="004027E6">
        <w:rPr>
          <w:color w:val="000000" w:themeColor="text1"/>
        </w:rPr>
        <w:t>k-NNs</w:t>
      </w:r>
      <w:r w:rsidR="008D0CD6">
        <w:rPr>
          <w:color w:val="000000" w:themeColor="text1"/>
        </w:rPr>
        <w:t>,</w:t>
      </w:r>
      <w:r w:rsidR="008D0CD6" w:rsidRPr="004027E6">
        <w:rPr>
          <w:color w:val="000000" w:themeColor="text1"/>
        </w:rPr>
        <w:t xml:space="preserve"> </w:t>
      </w:r>
      <w:r w:rsidR="004027E6" w:rsidRPr="004027E6">
        <w:rPr>
          <w:color w:val="000000" w:themeColor="text1"/>
        </w:rPr>
        <w:t>SVMs,</w:t>
      </w:r>
      <w:r w:rsidR="008D0CD6">
        <w:rPr>
          <w:color w:val="000000" w:themeColor="text1"/>
        </w:rPr>
        <w:t xml:space="preserve"> </w:t>
      </w:r>
      <w:r w:rsidR="008D0CD6" w:rsidRPr="004027E6">
        <w:rPr>
          <w:color w:val="000000" w:themeColor="text1"/>
        </w:rPr>
        <w:t>Decision Trees</w:t>
      </w:r>
      <w:r w:rsidR="008D0CD6">
        <w:rPr>
          <w:color w:val="000000" w:themeColor="text1"/>
        </w:rPr>
        <w:t>,</w:t>
      </w:r>
      <w:r w:rsidR="004027E6" w:rsidRPr="004027E6">
        <w:rPr>
          <w:color w:val="000000" w:themeColor="text1"/>
        </w:rPr>
        <w:t xml:space="preserve"> Random Forests, </w:t>
      </w:r>
      <w:r w:rsidR="008D0CD6">
        <w:rPr>
          <w:color w:val="000000" w:themeColor="text1"/>
        </w:rPr>
        <w:t>etc.</w:t>
      </w:r>
      <w:r w:rsidR="004027E6" w:rsidRPr="004027E6">
        <w:rPr>
          <w:color w:val="000000" w:themeColor="text1"/>
        </w:rPr>
        <w:t xml:space="preserve"> These algorithms are implemented seamlessly through the scikit-learn library, a popular tool for machine learning analysis.</w:t>
      </w:r>
    </w:p>
    <w:p w14:paraId="42429DC2" w14:textId="77777777" w:rsidR="00C07440" w:rsidRPr="00C07440" w:rsidRDefault="00C07440" w:rsidP="008B5693">
      <w:pPr>
        <w:tabs>
          <w:tab w:val="left" w:pos="541"/>
        </w:tabs>
        <w:spacing w:before="123"/>
        <w:ind w:hanging="252"/>
        <w:jc w:val="both"/>
        <w:rPr>
          <w:color w:val="000000" w:themeColor="text1"/>
        </w:rPr>
      </w:pPr>
    </w:p>
    <w:p w14:paraId="53E34AFE" w14:textId="7C323F34" w:rsidR="00C07440" w:rsidRDefault="00C07440" w:rsidP="00C07440">
      <w:pPr>
        <w:pStyle w:val="ListParagraph"/>
        <w:numPr>
          <w:ilvl w:val="0"/>
          <w:numId w:val="45"/>
        </w:numPr>
        <w:jc w:val="both"/>
      </w:pPr>
      <w:r w:rsidRPr="00954EDF">
        <w:rPr>
          <w:b/>
          <w:bCs/>
        </w:rPr>
        <w:t xml:space="preserve">Logistic Regression </w:t>
      </w:r>
      <w:r w:rsidRPr="00C07440">
        <w:t>A binary dataset containing a</w:t>
      </w:r>
      <w:r w:rsidR="00954EDF">
        <w:t xml:space="preserve"> </w:t>
      </w:r>
      <w:r w:rsidRPr="00C07440">
        <w:t>single dependent variable can be analyzed statistically using logistic regression. This method works especially well when figuring out how many independent variables affect a binary result. It is essentially used to determine the probability that a particular observation will fall into one of two categories, thereby calculating the odds of the event occurring. The model predicts that the observation is likely to fall into the first category if the calculated likelihood is greater than 50%; if not, it suggests that the observation is likely to fall into the second category. The logistic function, which can take any value, is the foundation of this kind of regression analysis.</w:t>
      </w:r>
    </w:p>
    <w:p w14:paraId="4C3885BD" w14:textId="77777777" w:rsidR="00954EDF" w:rsidRPr="00C07440" w:rsidRDefault="00954EDF" w:rsidP="00954EDF">
      <w:pPr>
        <w:pStyle w:val="ListParagraph"/>
        <w:jc w:val="both"/>
      </w:pPr>
    </w:p>
    <w:p w14:paraId="332DE90B" w14:textId="1603505B" w:rsidR="00C07440" w:rsidRPr="0076311C" w:rsidRDefault="004027E6" w:rsidP="00954EDF">
      <w:pPr>
        <w:pStyle w:val="ListParagraph"/>
        <w:numPr>
          <w:ilvl w:val="0"/>
          <w:numId w:val="45"/>
        </w:numPr>
        <w:spacing w:after="160" w:line="259" w:lineRule="auto"/>
        <w:jc w:val="both"/>
        <w:rPr>
          <w:rFonts w:eastAsia="Calibri"/>
          <w:kern w:val="2"/>
          <w:lang w:val="en-IN"/>
        </w:rPr>
      </w:pPr>
      <w:r w:rsidRPr="0076311C">
        <w:rPr>
          <w:rFonts w:eastAsia="Calibri"/>
          <w:b/>
          <w:bCs/>
          <w:kern w:val="2"/>
        </w:rPr>
        <w:t xml:space="preserve">Support Vector Machines (SVMs) </w:t>
      </w:r>
      <w:r w:rsidRPr="0076311C">
        <w:rPr>
          <w:rFonts w:eastAsia="Calibri"/>
          <w:kern w:val="2"/>
        </w:rPr>
        <w:t xml:space="preserve">can tackle both classification and regression tasks, </w:t>
      </w:r>
      <w:proofErr w:type="gramStart"/>
      <w:r w:rsidRPr="0076311C">
        <w:rPr>
          <w:rFonts w:eastAsia="Calibri"/>
          <w:kern w:val="2"/>
        </w:rPr>
        <w:t>they've</w:t>
      </w:r>
      <w:proofErr w:type="gramEnd"/>
      <w:r w:rsidRPr="0076311C">
        <w:rPr>
          <w:rFonts w:eastAsia="Calibri"/>
          <w:kern w:val="2"/>
        </w:rPr>
        <w:t xml:space="preserve"> gained particular popularity in the realm of classification. SVMs work by mapping data points into a high-dimensional space, where each feature represents a distinct coordinate. The algorithm then searches for a boundary, known as a hyperplane, that effectively separates data points belonging to different classes. </w:t>
      </w:r>
      <w:r w:rsidRPr="0076311C">
        <w:rPr>
          <w:rFonts w:eastAsia="Calibri"/>
          <w:kern w:val="2"/>
        </w:rPr>
        <w:t>This hyperplane becomes the decision boundary used for classifying new, unseen data.</w:t>
      </w:r>
    </w:p>
    <w:p w14:paraId="309E2C8E" w14:textId="77777777" w:rsidR="00954EDF" w:rsidRPr="0076311C" w:rsidRDefault="00954EDF" w:rsidP="00954EDF">
      <w:pPr>
        <w:pStyle w:val="ListParagraph"/>
        <w:spacing w:after="160" w:line="259" w:lineRule="auto"/>
        <w:jc w:val="both"/>
        <w:rPr>
          <w:rFonts w:eastAsia="Calibri"/>
          <w:kern w:val="2"/>
          <w:lang w:val="en-IN"/>
        </w:rPr>
      </w:pPr>
    </w:p>
    <w:p w14:paraId="2517C0C6" w14:textId="3BF85071" w:rsidR="00C07440" w:rsidRPr="008D0CD6" w:rsidRDefault="008D0CD6" w:rsidP="00954EDF">
      <w:pPr>
        <w:pStyle w:val="ListParagraph"/>
        <w:numPr>
          <w:ilvl w:val="0"/>
          <w:numId w:val="45"/>
        </w:numPr>
        <w:spacing w:after="160"/>
        <w:jc w:val="both"/>
        <w:rPr>
          <w:rFonts w:eastAsia="Calibri"/>
          <w:kern w:val="2"/>
          <w:lang w:val="en-IN"/>
        </w:rPr>
      </w:pPr>
      <w:r w:rsidRPr="008D0CD6">
        <w:rPr>
          <w:b/>
          <w:bCs/>
        </w:rPr>
        <w:t>Decision Tree</w:t>
      </w:r>
      <w:r w:rsidRPr="008D0CD6">
        <w:t xml:space="preserve"> is a graphical representation of decisions and their possible consequences, </w:t>
      </w:r>
      <w:proofErr w:type="gramStart"/>
      <w:r w:rsidRPr="008D0CD6">
        <w:t>similar to</w:t>
      </w:r>
      <w:proofErr w:type="gramEnd"/>
      <w:r w:rsidRPr="008D0CD6">
        <w:t xml:space="preserve"> a flowchart. Each internal node denotes a feature or attribute, while branches symbolize decision rules. Leaf nodes represent outcomes. The highest node in a decision tree is referred to as the root node. It splits data based on attribute values through a process called recursive partitioning. This tree structure resembles human reasoning, making it user-friendly and comprehensible. Its visual nature facilitates understanding and interpretation of decisions</w:t>
      </w:r>
      <w:r>
        <w:t>.</w:t>
      </w:r>
    </w:p>
    <w:p w14:paraId="35E5CD29" w14:textId="77777777" w:rsidR="00954EDF" w:rsidRPr="0076311C" w:rsidRDefault="00954EDF" w:rsidP="00954EDF">
      <w:pPr>
        <w:pStyle w:val="ListParagraph"/>
        <w:spacing w:after="160"/>
        <w:jc w:val="both"/>
        <w:rPr>
          <w:rFonts w:eastAsia="Calibri"/>
          <w:kern w:val="2"/>
          <w:lang w:val="en-IN"/>
        </w:rPr>
      </w:pPr>
    </w:p>
    <w:p w14:paraId="57AD15EA" w14:textId="02935414" w:rsidR="00C07440" w:rsidRPr="0076311C" w:rsidRDefault="008A044B" w:rsidP="00954EDF">
      <w:pPr>
        <w:pStyle w:val="ListParagraph"/>
        <w:numPr>
          <w:ilvl w:val="0"/>
          <w:numId w:val="45"/>
        </w:numPr>
        <w:spacing w:after="160"/>
        <w:jc w:val="both"/>
        <w:rPr>
          <w:rFonts w:eastAsia="Calibri"/>
          <w:kern w:val="2"/>
          <w:lang w:val="en-IN"/>
        </w:rPr>
      </w:pPr>
      <w:r w:rsidRPr="008A044B">
        <w:rPr>
          <w:b/>
          <w:bCs/>
        </w:rPr>
        <w:t>KNN</w:t>
      </w:r>
      <w:r w:rsidRPr="008A044B">
        <w:t xml:space="preserve"> is a machine learning technique that predicts new data points based on their "neighbors" in the training data. It finds the K closest data points (neighbors) to the new point and "borrows" information from them. For classification, it predicts the most common class among these neighbors. For regression, it averages their values. Like Goldilocks and the porridge, choosing the right number of neighbors (K) is crucial. Too few neighbors and the model </w:t>
      </w:r>
      <w:r w:rsidR="008D0CD6" w:rsidRPr="008A044B">
        <w:t>are</w:t>
      </w:r>
      <w:r w:rsidRPr="008A044B">
        <w:t xml:space="preserve"> too specific, too many and it loses sight of the bigger picture. KNN is powerful because it makes no assumptions about the data, like a detective finding clues without needing a specific theory.</w:t>
      </w:r>
    </w:p>
    <w:p w14:paraId="670CD3F7" w14:textId="77777777" w:rsidR="00954EDF" w:rsidRPr="0076311C" w:rsidRDefault="00954EDF" w:rsidP="00954EDF">
      <w:pPr>
        <w:pStyle w:val="ListParagraph"/>
        <w:spacing w:after="160"/>
        <w:jc w:val="both"/>
        <w:rPr>
          <w:rFonts w:eastAsia="Calibri"/>
          <w:kern w:val="2"/>
          <w:lang w:val="en-IN"/>
        </w:rPr>
      </w:pPr>
    </w:p>
    <w:p w14:paraId="53D6C995" w14:textId="4032D764" w:rsidR="00C07440" w:rsidRDefault="00C07440" w:rsidP="00954EDF">
      <w:pPr>
        <w:pStyle w:val="ListParagraph"/>
        <w:numPr>
          <w:ilvl w:val="0"/>
          <w:numId w:val="45"/>
        </w:numPr>
        <w:jc w:val="both"/>
      </w:pPr>
      <w:r w:rsidRPr="00954EDF">
        <w:rPr>
          <w:b/>
          <w:bCs/>
        </w:rPr>
        <w:t>Random Forest</w:t>
      </w:r>
      <w:r w:rsidRPr="00C07440">
        <w:t xml:space="preserve"> is an ensemble learning technique that produces a class representing the mean/average prediction (regression) or the mode (classification) of the individual trees. Regression, classification, and other tasks are among the uses for it. The tendency of decision trees to overfit to their training set is counteracted by random forests. This method combines the flexibility and simplicity of decision trees to improve accuracy significantly.</w:t>
      </w:r>
    </w:p>
    <w:p w14:paraId="5D2BE809" w14:textId="77777777" w:rsidR="00954EDF" w:rsidRDefault="00954EDF" w:rsidP="00C07440">
      <w:pPr>
        <w:jc w:val="both"/>
      </w:pPr>
    </w:p>
    <w:p w14:paraId="0C501216" w14:textId="77777777" w:rsidR="00954EDF" w:rsidRDefault="00954EDF" w:rsidP="008B5693">
      <w:pPr>
        <w:jc w:val="both"/>
      </w:pPr>
    </w:p>
    <w:p w14:paraId="3B225BBD" w14:textId="76E7087A" w:rsidR="008B5693" w:rsidRDefault="008B5693" w:rsidP="008B5693">
      <w:pPr>
        <w:jc w:val="both"/>
      </w:pPr>
      <w:r w:rsidRPr="008B5693">
        <w:rPr>
          <w:b/>
          <w:bCs/>
        </w:rPr>
        <w:t>Model Training and Evaluation:</w:t>
      </w:r>
      <w:r w:rsidRPr="008B5693">
        <w:t xml:space="preserve"> </w:t>
      </w:r>
      <w:r w:rsidR="007A58F6" w:rsidRPr="007A58F6">
        <w:t>Split the available data into separate sets for training and testing purposes before instructing classifiers</w:t>
      </w:r>
      <w:r w:rsidR="007A58F6">
        <w:t xml:space="preserve"> and</w:t>
      </w:r>
      <w:r w:rsidR="007A58F6" w:rsidRPr="007A58F6">
        <w:t xml:space="preserve"> evaluate each model's efficacy via accuracy, precision, recall, and F1-score</w:t>
      </w:r>
      <w:r w:rsidRPr="008B5693">
        <w:t>. Employ cross-validation techniques to ensure robustness and generalizability.</w:t>
      </w:r>
    </w:p>
    <w:p w14:paraId="09417390" w14:textId="77777777" w:rsidR="00B14AB7" w:rsidRDefault="00B14AB7" w:rsidP="008B5693">
      <w:pPr>
        <w:jc w:val="both"/>
      </w:pPr>
    </w:p>
    <w:p w14:paraId="7772D2CF" w14:textId="77777777" w:rsidR="008B5693" w:rsidRDefault="008B5693" w:rsidP="008B5693">
      <w:pPr>
        <w:jc w:val="both"/>
      </w:pPr>
    </w:p>
    <w:p w14:paraId="240DB84F" w14:textId="77777777" w:rsidR="008B5693" w:rsidRPr="00E80DCF" w:rsidRDefault="008B5693" w:rsidP="00AB7603">
      <w:pPr>
        <w:spacing w:after="120"/>
        <w:jc w:val="both"/>
        <w:rPr>
          <w:rFonts w:eastAsiaTheme="minorEastAsia"/>
          <w:i/>
          <w:iCs/>
        </w:rPr>
      </w:pPr>
      <w:r w:rsidRPr="00E80DCF">
        <w:rPr>
          <w:i/>
          <w:iCs/>
        </w:rPr>
        <w:t>Accuracy=</w:t>
      </w:r>
      <m:oMath>
        <m:f>
          <m:fPr>
            <m:ctrlPr>
              <w:rPr>
                <w:rFonts w:ascii="Cambria Math" w:hAnsi="Cambria Math"/>
                <w:i/>
                <w:iCs/>
              </w:rPr>
            </m:ctrlPr>
          </m:fPr>
          <m:num>
            <m:r>
              <w:rPr>
                <w:rFonts w:ascii="Cambria Math" w:hAnsi="Cambria Math"/>
              </w:rPr>
              <m:t>TN+TP</m:t>
            </m:r>
          </m:num>
          <m:den>
            <m:r>
              <w:rPr>
                <w:rFonts w:ascii="Cambria Math" w:hAnsi="Cambria Math"/>
              </w:rPr>
              <m:t>TN+TP+FN+FP</m:t>
            </m:r>
          </m:den>
        </m:f>
      </m:oMath>
    </w:p>
    <w:p w14:paraId="3D6486E4" w14:textId="77777777" w:rsidR="008B5693" w:rsidRPr="00E80DCF" w:rsidRDefault="008B5693" w:rsidP="00AB7603">
      <w:pPr>
        <w:spacing w:after="120"/>
        <w:jc w:val="both"/>
        <w:rPr>
          <w:rFonts w:eastAsiaTheme="minorEastAsia"/>
          <w:i/>
          <w:iCs/>
        </w:rPr>
      </w:pPr>
      <w:r w:rsidRPr="00E80DCF">
        <w:rPr>
          <w:rFonts w:eastAsiaTheme="minorEastAsia"/>
          <w:i/>
          <w:iCs/>
        </w:rPr>
        <w:t>Precision=</w:t>
      </w:r>
      <m:oMath>
        <m:f>
          <m:fPr>
            <m:ctrlPr>
              <w:rPr>
                <w:rFonts w:ascii="Cambria Math" w:eastAsiaTheme="minorEastAsia" w:hAnsi="Cambria Math"/>
                <w:i/>
                <w:iCs/>
              </w:rPr>
            </m:ctrlPr>
          </m:fPr>
          <m:num>
            <m:r>
              <w:rPr>
                <w:rFonts w:ascii="Cambria Math" w:eastAsiaTheme="minorEastAsia" w:hAnsi="Cambria Math"/>
              </w:rPr>
              <m:t>TP</m:t>
            </m:r>
          </m:num>
          <m:den>
            <m:r>
              <w:rPr>
                <w:rFonts w:ascii="Cambria Math" w:eastAsiaTheme="minorEastAsia" w:hAnsi="Cambria Math"/>
              </w:rPr>
              <m:t>FP+TP</m:t>
            </m:r>
          </m:den>
        </m:f>
      </m:oMath>
    </w:p>
    <w:p w14:paraId="5497AAA6" w14:textId="77777777" w:rsidR="008B5693" w:rsidRPr="00E80DCF" w:rsidRDefault="008B5693" w:rsidP="00AB7603">
      <w:pPr>
        <w:spacing w:after="120"/>
        <w:jc w:val="both"/>
        <w:rPr>
          <w:rFonts w:eastAsiaTheme="minorEastAsia"/>
          <w:i/>
          <w:iCs/>
        </w:rPr>
      </w:pPr>
      <w:r w:rsidRPr="00E80DCF">
        <w:rPr>
          <w:rFonts w:eastAsiaTheme="minorEastAsia"/>
          <w:i/>
          <w:iCs/>
        </w:rPr>
        <w:t>Recall=</w:t>
      </w:r>
      <m:oMath>
        <m:f>
          <m:fPr>
            <m:ctrlPr>
              <w:rPr>
                <w:rFonts w:ascii="Cambria Math" w:eastAsiaTheme="minorEastAsia" w:hAnsi="Cambria Math"/>
                <w:i/>
                <w:iCs/>
              </w:rPr>
            </m:ctrlPr>
          </m:fPr>
          <m:num>
            <m:r>
              <w:rPr>
                <w:rFonts w:ascii="Cambria Math" w:eastAsiaTheme="minorEastAsia" w:hAnsi="Cambria Math"/>
              </w:rPr>
              <m:t>TP</m:t>
            </m:r>
          </m:num>
          <m:den>
            <m:r>
              <w:rPr>
                <w:rFonts w:ascii="Cambria Math" w:eastAsiaTheme="minorEastAsia" w:hAnsi="Cambria Math"/>
              </w:rPr>
              <m:t>FN+TP</m:t>
            </m:r>
          </m:den>
        </m:f>
      </m:oMath>
    </w:p>
    <w:p w14:paraId="597A89A1" w14:textId="77777777" w:rsidR="008B5693" w:rsidRDefault="008B5693" w:rsidP="00AB7603">
      <w:pPr>
        <w:spacing w:after="120"/>
        <w:jc w:val="both"/>
        <w:rPr>
          <w:rFonts w:eastAsiaTheme="minorEastAsia"/>
          <w:i/>
          <w:iCs/>
        </w:rPr>
      </w:pPr>
      <w:r w:rsidRPr="00E80DCF">
        <w:rPr>
          <w:rFonts w:eastAsiaTheme="minorEastAsia"/>
          <w:i/>
          <w:iCs/>
        </w:rPr>
        <w:t>F1-Score=</w:t>
      </w:r>
      <m:oMath>
        <m:f>
          <m:fPr>
            <m:ctrlPr>
              <w:rPr>
                <w:rFonts w:ascii="Cambria Math" w:eastAsiaTheme="minorEastAsia" w:hAnsi="Cambria Math"/>
                <w:i/>
                <w:iCs/>
              </w:rPr>
            </m:ctrlPr>
          </m:fPr>
          <m:num>
            <m:r>
              <w:rPr>
                <w:rFonts w:ascii="Cambria Math" w:eastAsiaTheme="minorEastAsia" w:hAnsi="Cambria Math"/>
              </w:rPr>
              <m:t>2TP</m:t>
            </m:r>
          </m:num>
          <m:den>
            <m:r>
              <w:rPr>
                <w:rFonts w:ascii="Cambria Math" w:eastAsiaTheme="minorEastAsia" w:hAnsi="Cambria Math"/>
              </w:rPr>
              <m:t>FN+FP+2TP</m:t>
            </m:r>
          </m:den>
        </m:f>
      </m:oMath>
    </w:p>
    <w:p w14:paraId="793DE199" w14:textId="77777777" w:rsidR="00B14AB7" w:rsidRDefault="00B14AB7" w:rsidP="008B5693">
      <w:pPr>
        <w:spacing w:after="120"/>
        <w:jc w:val="both"/>
        <w:rPr>
          <w:rFonts w:eastAsiaTheme="minorEastAsia"/>
          <w:i/>
          <w:iCs/>
        </w:rPr>
      </w:pPr>
    </w:p>
    <w:p w14:paraId="2443EFE9" w14:textId="183D2C8E" w:rsidR="00954EDF" w:rsidRPr="00B14AB7" w:rsidRDefault="008B5693" w:rsidP="008B5693">
      <w:pPr>
        <w:spacing w:after="120"/>
        <w:jc w:val="both"/>
        <w:rPr>
          <w:rFonts w:eastAsiaTheme="minorEastAsia"/>
          <w:i/>
          <w:iCs/>
        </w:rPr>
      </w:pPr>
      <w:proofErr w:type="gramStart"/>
      <w:r>
        <w:rPr>
          <w:rFonts w:eastAsiaTheme="minorEastAsia"/>
          <w:i/>
          <w:iCs/>
        </w:rPr>
        <w:t>Where</w:t>
      </w:r>
      <w:proofErr w:type="gramEnd"/>
      <w:r>
        <w:rPr>
          <w:rFonts w:eastAsiaTheme="minorEastAsia"/>
          <w:i/>
          <w:iCs/>
        </w:rPr>
        <w:t xml:space="preserve">, </w:t>
      </w:r>
      <w:r w:rsidR="008D0CD6">
        <w:rPr>
          <w:rFonts w:eastAsiaTheme="minorEastAsia"/>
          <w:i/>
          <w:iCs/>
        </w:rPr>
        <w:t xml:space="preserve">TN – </w:t>
      </w:r>
      <w:proofErr w:type="spellStart"/>
      <w:r w:rsidR="008D0CD6">
        <w:rPr>
          <w:rFonts w:eastAsiaTheme="minorEastAsia"/>
          <w:i/>
          <w:iCs/>
        </w:rPr>
        <w:t>TrueNegative</w:t>
      </w:r>
      <w:proofErr w:type="spellEnd"/>
      <w:r w:rsidR="008D0CD6">
        <w:rPr>
          <w:rFonts w:eastAsiaTheme="minorEastAsia"/>
          <w:i/>
          <w:iCs/>
        </w:rPr>
        <w:t xml:space="preserve">, TP – </w:t>
      </w:r>
      <w:proofErr w:type="spellStart"/>
      <w:r w:rsidR="008D0CD6">
        <w:rPr>
          <w:rFonts w:eastAsiaTheme="minorEastAsia"/>
          <w:i/>
          <w:iCs/>
        </w:rPr>
        <w:t>TruePositive</w:t>
      </w:r>
      <w:proofErr w:type="spellEnd"/>
      <w:r w:rsidR="008D0CD6">
        <w:rPr>
          <w:rFonts w:eastAsiaTheme="minorEastAsia"/>
          <w:i/>
          <w:iCs/>
        </w:rPr>
        <w:t xml:space="preserve">                  FN – </w:t>
      </w:r>
      <w:proofErr w:type="spellStart"/>
      <w:r w:rsidR="008D0CD6">
        <w:rPr>
          <w:rFonts w:eastAsiaTheme="minorEastAsia"/>
          <w:i/>
          <w:iCs/>
        </w:rPr>
        <w:t>FalseNegative</w:t>
      </w:r>
      <w:proofErr w:type="spellEnd"/>
      <w:r w:rsidR="008D0CD6">
        <w:rPr>
          <w:rFonts w:eastAsiaTheme="minorEastAsia"/>
          <w:i/>
          <w:iCs/>
        </w:rPr>
        <w:t xml:space="preserve">, FP - </w:t>
      </w:r>
      <w:proofErr w:type="spellStart"/>
      <w:r w:rsidR="008D0CD6">
        <w:rPr>
          <w:rFonts w:eastAsiaTheme="minorEastAsia"/>
          <w:i/>
          <w:iCs/>
        </w:rPr>
        <w:t>FalsePositive</w:t>
      </w:r>
      <w:proofErr w:type="spellEnd"/>
    </w:p>
    <w:p w14:paraId="583251F1" w14:textId="433CF18D" w:rsidR="00B7295A" w:rsidRPr="0076311C" w:rsidRDefault="00B7295A" w:rsidP="00954EDF">
      <w:pPr>
        <w:pStyle w:val="ListParagraph"/>
        <w:numPr>
          <w:ilvl w:val="0"/>
          <w:numId w:val="47"/>
        </w:numPr>
        <w:spacing w:after="160" w:line="259" w:lineRule="auto"/>
        <w:jc w:val="both"/>
        <w:rPr>
          <w:rFonts w:eastAsia="Calibri"/>
          <w:kern w:val="2"/>
          <w:lang w:val="en-IN"/>
        </w:rPr>
      </w:pPr>
      <w:r w:rsidRPr="0076311C">
        <w:rPr>
          <w:rFonts w:eastAsia="Calibri"/>
          <w:b/>
          <w:bCs/>
          <w:kern w:val="2"/>
          <w:lang w:val="en-IN"/>
        </w:rPr>
        <w:lastRenderedPageBreak/>
        <w:t>Randomized Search CV</w:t>
      </w:r>
      <w:r w:rsidRPr="0076311C">
        <w:rPr>
          <w:rFonts w:eastAsia="Calibri"/>
          <w:kern w:val="2"/>
          <w:lang w:val="en-IN"/>
        </w:rPr>
        <w:t xml:space="preserve"> is a technique for hyperparameter optimization, which is the process of finding the most optimal hyperparameters for a model, </w:t>
      </w:r>
      <w:proofErr w:type="gramStart"/>
      <w:r w:rsidRPr="0076311C">
        <w:rPr>
          <w:rFonts w:eastAsia="Calibri"/>
          <w:kern w:val="2"/>
          <w:lang w:val="en-IN"/>
        </w:rPr>
        <w:t>in order to</w:t>
      </w:r>
      <w:proofErr w:type="gramEnd"/>
      <w:r w:rsidRPr="0076311C">
        <w:rPr>
          <w:rFonts w:eastAsia="Calibri"/>
          <w:kern w:val="2"/>
          <w:lang w:val="en-IN"/>
        </w:rPr>
        <w:t xml:space="preserve"> maximize its performance. Unlike Grid</w:t>
      </w:r>
      <w:r w:rsidR="00837338" w:rsidRPr="0076311C">
        <w:rPr>
          <w:rFonts w:eastAsia="Calibri"/>
          <w:kern w:val="2"/>
          <w:lang w:val="en-IN"/>
        </w:rPr>
        <w:t xml:space="preserve"> </w:t>
      </w:r>
      <w:r w:rsidRPr="0076311C">
        <w:rPr>
          <w:rFonts w:eastAsia="Calibri"/>
          <w:kern w:val="2"/>
          <w:lang w:val="en-IN"/>
        </w:rPr>
        <w:t>Search</w:t>
      </w:r>
      <w:r w:rsidR="00837338" w:rsidRPr="0076311C">
        <w:rPr>
          <w:rFonts w:eastAsia="Calibri"/>
          <w:kern w:val="2"/>
          <w:lang w:val="en-IN"/>
        </w:rPr>
        <w:t xml:space="preserve"> </w:t>
      </w:r>
      <w:r w:rsidRPr="0076311C">
        <w:rPr>
          <w:rFonts w:eastAsia="Calibri"/>
          <w:kern w:val="2"/>
          <w:lang w:val="en-IN"/>
        </w:rPr>
        <w:t>CV, Randomized Search CV does not try out all possible combinations, but rather selects at random to sample a wide range of values. For each hyperparameter, you define a distribution over which to sample. It allows a budget to be chosen independent of the number of parameters and possible values. This can be particularly useful when dealing with high dimensional spaces and complex models that are time-consuming to train.</w:t>
      </w:r>
    </w:p>
    <w:p w14:paraId="47CC5AFD" w14:textId="77777777" w:rsidR="00954EDF" w:rsidRPr="0076311C" w:rsidRDefault="00954EDF" w:rsidP="00954EDF">
      <w:pPr>
        <w:pStyle w:val="ListParagraph"/>
        <w:spacing w:after="160" w:line="259" w:lineRule="auto"/>
        <w:jc w:val="both"/>
        <w:rPr>
          <w:rFonts w:eastAsia="Calibri"/>
          <w:kern w:val="2"/>
          <w:lang w:val="en-IN"/>
        </w:rPr>
      </w:pPr>
    </w:p>
    <w:p w14:paraId="2DE810FC" w14:textId="3D4B84DA" w:rsidR="00B7295A" w:rsidRPr="0076311C" w:rsidRDefault="00B7295A" w:rsidP="00954EDF">
      <w:pPr>
        <w:pStyle w:val="ListParagraph"/>
        <w:numPr>
          <w:ilvl w:val="0"/>
          <w:numId w:val="47"/>
        </w:numPr>
        <w:spacing w:after="160" w:line="259" w:lineRule="auto"/>
        <w:jc w:val="both"/>
        <w:rPr>
          <w:rFonts w:eastAsia="Calibri"/>
          <w:kern w:val="2"/>
          <w:lang w:val="en-IN"/>
        </w:rPr>
      </w:pPr>
      <w:r w:rsidRPr="0076311C">
        <w:rPr>
          <w:rFonts w:eastAsia="Calibri"/>
          <w:b/>
          <w:bCs/>
          <w:kern w:val="2"/>
          <w:lang w:val="en-IN"/>
        </w:rPr>
        <w:t>Grid Search CV</w:t>
      </w:r>
      <w:r w:rsidRPr="0076311C">
        <w:rPr>
          <w:rFonts w:eastAsia="Calibri"/>
          <w:kern w:val="2"/>
          <w:lang w:val="en-IN"/>
        </w:rPr>
        <w:t xml:space="preserve"> is a method to perform hyperparameter optimization, that is, it is a method to find the best of parameters (an algorithm's settings) for a given model and a given performance measure</w:t>
      </w:r>
      <w:r w:rsidR="00F35ADF">
        <w:rPr>
          <w:rFonts w:eastAsia="Calibri"/>
          <w:kern w:val="2"/>
          <w:lang w:val="en-IN"/>
        </w:rPr>
        <w:t xml:space="preserve">. </w:t>
      </w:r>
      <w:r w:rsidR="00F35ADF" w:rsidRPr="00F35ADF">
        <w:rPr>
          <w:rFonts w:eastAsia="Calibri"/>
          <w:kern w:val="2"/>
        </w:rPr>
        <w:t>To accomplish this, we create a matrix of different hyperparameter values and assess how well they perform. The set of hyperparameters yielding the optimal performance is then selected for use</w:t>
      </w:r>
      <w:r w:rsidRPr="0076311C">
        <w:rPr>
          <w:rFonts w:eastAsia="Calibri"/>
          <w:kern w:val="2"/>
          <w:lang w:val="en-IN"/>
        </w:rPr>
        <w:t>. This process can be computationally expensive, but it is exhaustive in nature, as it considers all possible combinations of the provided hyperparameter values.</w:t>
      </w:r>
    </w:p>
    <w:p w14:paraId="6CDF8FD0" w14:textId="77777777" w:rsidR="00B14AB7" w:rsidRDefault="00B14AB7" w:rsidP="00B14AB7">
      <w:pPr>
        <w:jc w:val="both"/>
        <w:rPr>
          <w:b/>
          <w:bCs/>
        </w:rPr>
      </w:pPr>
    </w:p>
    <w:p w14:paraId="1CDAFA35" w14:textId="4F2F7997" w:rsidR="00B14AB7" w:rsidRDefault="00B14AB7" w:rsidP="00B14AB7">
      <w:pPr>
        <w:jc w:val="both"/>
      </w:pPr>
      <w:r w:rsidRPr="00B14AB7">
        <w:rPr>
          <w:b/>
          <w:bCs/>
        </w:rPr>
        <w:t>Interpretability Techniques:</w:t>
      </w:r>
      <w:r w:rsidRPr="00B14AB7">
        <w:t xml:space="preserve"> After obtaining classification results, incorporate interpretability techniques to enhance model transparency and understandability. Utilize Local Interpretable Model-agnostic Explanations (LIME) and </w:t>
      </w:r>
      <w:proofErr w:type="spellStart"/>
      <w:r w:rsidRPr="00B14AB7">
        <w:t>SHapley</w:t>
      </w:r>
      <w:proofErr w:type="spellEnd"/>
      <w:r w:rsidRPr="00B14AB7">
        <w:t xml:space="preserve"> Additive </w:t>
      </w:r>
      <w:proofErr w:type="spellStart"/>
      <w:r w:rsidRPr="00B14AB7">
        <w:t>exPlanations</w:t>
      </w:r>
      <w:proofErr w:type="spellEnd"/>
      <w:r w:rsidRPr="00B14AB7">
        <w:t xml:space="preserve"> (SHAP) to provide insights into individual predictions and feature importance.</w:t>
      </w:r>
    </w:p>
    <w:p w14:paraId="167924D6" w14:textId="77777777" w:rsidR="0080186C" w:rsidRDefault="0080186C" w:rsidP="00B14AB7">
      <w:pPr>
        <w:jc w:val="both"/>
      </w:pPr>
    </w:p>
    <w:p w14:paraId="66293FCF" w14:textId="77777777" w:rsidR="007A58F6" w:rsidRDefault="007A58F6" w:rsidP="00B14AB7">
      <w:pPr>
        <w:jc w:val="both"/>
      </w:pPr>
    </w:p>
    <w:p w14:paraId="17BD821F" w14:textId="34786816" w:rsidR="00B14AB7" w:rsidRPr="0076311C" w:rsidRDefault="007A58F6" w:rsidP="00B14AB7">
      <w:pPr>
        <w:pStyle w:val="ListParagraph"/>
        <w:numPr>
          <w:ilvl w:val="0"/>
          <w:numId w:val="48"/>
        </w:numPr>
        <w:jc w:val="both"/>
        <w:rPr>
          <w:rFonts w:eastAsia="Calibri"/>
          <w:b/>
          <w:bCs/>
          <w:kern w:val="2"/>
          <w:sz w:val="18"/>
          <w:szCs w:val="18"/>
          <w:lang w:val="en-IN"/>
        </w:rPr>
      </w:pPr>
      <w:r w:rsidRPr="007A58F6">
        <w:rPr>
          <w:b/>
          <w:bCs/>
        </w:rPr>
        <w:t>LIME</w:t>
      </w:r>
      <w:r w:rsidRPr="007A58F6">
        <w:t xml:space="preserve"> is a versatile tool utilized for interpreting the </w:t>
      </w:r>
      <w:r>
        <w:t>predictions</w:t>
      </w:r>
      <w:r w:rsidRPr="007A58F6">
        <w:t xml:space="preserve"> generated by any machine learning system, regardless of its type. By applying LIME, users can gain insights into the specific outputs produced by complex algorithms</w:t>
      </w:r>
      <w:r w:rsidR="00B7295A" w:rsidRPr="0076311C">
        <w:rPr>
          <w:rFonts w:eastAsia="Calibri"/>
          <w:kern w:val="2"/>
          <w:lang w:val="en-IN"/>
        </w:rPr>
        <w:t>. It aims to provide local interpretability by approximating the predictions of a complex model with a simpler, interpretable model. LIME works by perturbing the input data around a specific instance and observing the changes in the model's output. By examining the local behaviour of the model, LIME generates explanations in the form of feature importance scores, indicating the contribution of each input feature towards the model's prediction. These explanations help users understand how the model arrives at its decisions and can be used for debugging, auditing, or providing transparency in ML systems.</w:t>
      </w:r>
    </w:p>
    <w:p w14:paraId="43871AEB" w14:textId="77777777" w:rsidR="00954EDF" w:rsidRPr="0076311C" w:rsidRDefault="00954EDF" w:rsidP="00954EDF">
      <w:pPr>
        <w:pStyle w:val="ListParagraph"/>
        <w:jc w:val="both"/>
        <w:rPr>
          <w:rFonts w:eastAsia="Calibri"/>
          <w:b/>
          <w:bCs/>
          <w:kern w:val="2"/>
          <w:sz w:val="18"/>
          <w:szCs w:val="18"/>
          <w:lang w:val="en-IN"/>
        </w:rPr>
      </w:pPr>
    </w:p>
    <w:p w14:paraId="39B7FA85" w14:textId="4E04C772" w:rsidR="00B7295A" w:rsidRPr="0076311C" w:rsidRDefault="00B14AB7" w:rsidP="00954EDF">
      <w:pPr>
        <w:pStyle w:val="ListParagraph"/>
        <w:numPr>
          <w:ilvl w:val="0"/>
          <w:numId w:val="48"/>
        </w:numPr>
        <w:jc w:val="both"/>
        <w:rPr>
          <w:rFonts w:eastAsia="Calibri"/>
          <w:b/>
          <w:bCs/>
          <w:kern w:val="2"/>
          <w:sz w:val="18"/>
          <w:szCs w:val="18"/>
          <w:lang w:val="en-IN"/>
        </w:rPr>
      </w:pPr>
      <w:r w:rsidRPr="00954EDF">
        <w:rPr>
          <w:b/>
          <w:bCs/>
        </w:rPr>
        <w:t>SHAP</w:t>
      </w:r>
      <w:r w:rsidR="00B7295A" w:rsidRPr="0076311C">
        <w:rPr>
          <w:rFonts w:eastAsia="Calibri"/>
          <w:kern w:val="2"/>
          <w:lang w:val="en-IN"/>
        </w:rPr>
        <w:t xml:space="preserve"> is another model-agnostic approach used for interpreting black-box machine learning models. It provides a unified framework based on game theory to explain the predictions made by any </w:t>
      </w:r>
      <w:r w:rsidR="00B7295A" w:rsidRPr="0076311C">
        <w:rPr>
          <w:rFonts w:eastAsia="Calibri"/>
          <w:kern w:val="2"/>
          <w:lang w:val="en-IN"/>
        </w:rPr>
        <w:t>model. SHAP assigns each feature in an input instance a value, known as the SHAP value, which represents its contribution to the prediction. The SHAP values are calculated by considering the interactions between features and evaluating their impact on the model's output. By summing up the SHAP values for all features, one can obtain the expected model output. SHAP allows for both global and local explanations, enabling a comprehensive understanding of the model's behaviour.</w:t>
      </w:r>
    </w:p>
    <w:p w14:paraId="6284268C" w14:textId="42CDCD4B" w:rsidR="008B5693" w:rsidRDefault="008B5693" w:rsidP="00B7295A">
      <w:pPr>
        <w:tabs>
          <w:tab w:val="left" w:pos="541"/>
        </w:tabs>
        <w:spacing w:before="123"/>
        <w:jc w:val="both"/>
        <w:rPr>
          <w:color w:val="000000" w:themeColor="text1"/>
        </w:rPr>
      </w:pPr>
    </w:p>
    <w:p w14:paraId="15D5BDBB" w14:textId="77777777" w:rsidR="008A23A2" w:rsidRPr="008A23A2" w:rsidRDefault="008A23A2" w:rsidP="008A23A2">
      <w:pPr>
        <w:widowControl w:val="0"/>
        <w:tabs>
          <w:tab w:val="left" w:pos="613"/>
        </w:tabs>
        <w:autoSpaceDE w:val="0"/>
        <w:autoSpaceDN w:val="0"/>
        <w:spacing w:before="2"/>
        <w:ind w:left="252"/>
        <w:jc w:val="both"/>
        <w:rPr>
          <w:color w:val="000000" w:themeColor="text1"/>
        </w:rPr>
      </w:pPr>
    </w:p>
    <w:p w14:paraId="3A2B7CA2" w14:textId="458966F6" w:rsidR="007F16BE" w:rsidRDefault="00FD1714" w:rsidP="00954EDF">
      <w:pPr>
        <w:pStyle w:val="Heading1"/>
        <w:numPr>
          <w:ilvl w:val="0"/>
          <w:numId w:val="41"/>
        </w:numPr>
      </w:pPr>
      <w:r>
        <w:t>Result</w:t>
      </w:r>
      <w:r w:rsidR="008B09B3">
        <w:t>S</w:t>
      </w:r>
      <w:r>
        <w:t xml:space="preserve"> And Discussion</w:t>
      </w:r>
    </w:p>
    <w:p w14:paraId="07528E62" w14:textId="77777777" w:rsidR="0058401D" w:rsidRPr="0058401D" w:rsidRDefault="0058401D" w:rsidP="0058401D"/>
    <w:p w14:paraId="21109D01" w14:textId="7E4314F6" w:rsidR="00303EA6" w:rsidRDefault="007A58F6" w:rsidP="00303EA6">
      <w:pPr>
        <w:jc w:val="both"/>
      </w:pPr>
      <w:r w:rsidRPr="007A58F6">
        <w:t>Here, we share the outcomes of our tests employing multiple machine learning techniques for classifying dementia. We determined the efficiency of every technique utilizing metrics such as accuracy, precision, recall, and F1-score. These results have been condensed into the tabular form presented as follows:</w:t>
      </w:r>
    </w:p>
    <w:p w14:paraId="21AD4C91" w14:textId="77777777" w:rsidR="0080186C" w:rsidRDefault="0080186C" w:rsidP="00303EA6">
      <w:pPr>
        <w:jc w:val="both"/>
      </w:pPr>
    </w:p>
    <w:p w14:paraId="15D33E04" w14:textId="77777777" w:rsidR="007A58F6" w:rsidRDefault="007A58F6" w:rsidP="00303EA6">
      <w:pPr>
        <w:jc w:val="both"/>
      </w:pPr>
    </w:p>
    <w:p w14:paraId="02F7142B" w14:textId="2EA2A234" w:rsidR="00837338" w:rsidRDefault="00837338" w:rsidP="00837338">
      <w:pPr>
        <w:pStyle w:val="Caption"/>
        <w:keepNext/>
      </w:pPr>
      <w:r>
        <w:t xml:space="preserve">Table </w:t>
      </w:r>
      <w:r w:rsidR="00881D76">
        <w:fldChar w:fldCharType="begin"/>
      </w:r>
      <w:r w:rsidR="00881D76">
        <w:instrText xml:space="preserve"> SEQ Table \* ARABIC </w:instrText>
      </w:r>
      <w:r w:rsidR="00881D76">
        <w:fldChar w:fldCharType="separate"/>
      </w:r>
      <w:r w:rsidR="00881D76">
        <w:rPr>
          <w:noProof/>
        </w:rPr>
        <w:t>1</w:t>
      </w:r>
      <w:r w:rsidR="00881D76">
        <w:fldChar w:fldCharType="end"/>
      </w:r>
      <w:r>
        <w:rPr>
          <w:noProof/>
        </w:rPr>
        <w:t xml:space="preserve">: </w:t>
      </w:r>
      <w:r w:rsidRPr="00003201">
        <w:rPr>
          <w:noProof/>
        </w:rPr>
        <w:t>Performance of various machine learning models for classification of dementia</w:t>
      </w:r>
    </w:p>
    <w:tbl>
      <w:tblPr>
        <w:tblStyle w:val="TableGrid"/>
        <w:tblW w:w="5104" w:type="dxa"/>
        <w:jc w:val="center"/>
        <w:tblLook w:val="04A0" w:firstRow="1" w:lastRow="0" w:firstColumn="1" w:lastColumn="0" w:noHBand="0" w:noVBand="1"/>
      </w:tblPr>
      <w:tblGrid>
        <w:gridCol w:w="1517"/>
        <w:gridCol w:w="983"/>
        <w:gridCol w:w="961"/>
        <w:gridCol w:w="792"/>
        <w:gridCol w:w="851"/>
      </w:tblGrid>
      <w:tr w:rsidR="00837338" w14:paraId="6DF4EA61" w14:textId="77777777" w:rsidTr="00837338">
        <w:trPr>
          <w:trHeight w:val="329"/>
          <w:jc w:val="center"/>
        </w:trPr>
        <w:tc>
          <w:tcPr>
            <w:tcW w:w="1517" w:type="dxa"/>
          </w:tcPr>
          <w:p w14:paraId="7C70F07A" w14:textId="043EF1DB" w:rsidR="00837338" w:rsidRDefault="00837338" w:rsidP="00837338">
            <w:r>
              <w:t>Model</w:t>
            </w:r>
          </w:p>
        </w:tc>
        <w:tc>
          <w:tcPr>
            <w:tcW w:w="983" w:type="dxa"/>
          </w:tcPr>
          <w:p w14:paraId="13C666EB" w14:textId="42C4C58C" w:rsidR="00837338" w:rsidRDefault="00837338" w:rsidP="00837338">
            <w:r>
              <w:t>Accuracy</w:t>
            </w:r>
          </w:p>
        </w:tc>
        <w:tc>
          <w:tcPr>
            <w:tcW w:w="961" w:type="dxa"/>
          </w:tcPr>
          <w:p w14:paraId="3D66FCBE" w14:textId="46F4449E" w:rsidR="00837338" w:rsidRDefault="00837338" w:rsidP="00303EA6">
            <w:pPr>
              <w:jc w:val="both"/>
            </w:pPr>
            <w:r>
              <w:t>Precision</w:t>
            </w:r>
          </w:p>
        </w:tc>
        <w:tc>
          <w:tcPr>
            <w:tcW w:w="792" w:type="dxa"/>
          </w:tcPr>
          <w:p w14:paraId="32FAE7C8" w14:textId="66463B78" w:rsidR="00837338" w:rsidRDefault="00837338" w:rsidP="00303EA6">
            <w:pPr>
              <w:jc w:val="both"/>
            </w:pPr>
            <w:r>
              <w:t>Recall</w:t>
            </w:r>
          </w:p>
        </w:tc>
        <w:tc>
          <w:tcPr>
            <w:tcW w:w="851" w:type="dxa"/>
          </w:tcPr>
          <w:p w14:paraId="5E9AA691" w14:textId="2193D35B" w:rsidR="00837338" w:rsidRDefault="00837338" w:rsidP="00303EA6">
            <w:pPr>
              <w:jc w:val="both"/>
            </w:pPr>
            <w:r>
              <w:t>F1 Score</w:t>
            </w:r>
          </w:p>
        </w:tc>
      </w:tr>
      <w:tr w:rsidR="00837338" w14:paraId="41800EB9" w14:textId="77777777" w:rsidTr="00837338">
        <w:trPr>
          <w:jc w:val="center"/>
        </w:trPr>
        <w:tc>
          <w:tcPr>
            <w:tcW w:w="1517" w:type="dxa"/>
          </w:tcPr>
          <w:p w14:paraId="516B5694" w14:textId="77777777" w:rsidR="00837338" w:rsidRDefault="00837338" w:rsidP="00837338">
            <w:r>
              <w:t>SVM</w:t>
            </w:r>
          </w:p>
          <w:p w14:paraId="67D0860B" w14:textId="79043DAC" w:rsidR="00837338" w:rsidRDefault="00837338" w:rsidP="00837338"/>
        </w:tc>
        <w:tc>
          <w:tcPr>
            <w:tcW w:w="983" w:type="dxa"/>
          </w:tcPr>
          <w:p w14:paraId="45B3491C" w14:textId="1589CCB1" w:rsidR="00837338" w:rsidRDefault="0058401D" w:rsidP="0058401D">
            <w:r>
              <w:t>0.81</w:t>
            </w:r>
          </w:p>
        </w:tc>
        <w:tc>
          <w:tcPr>
            <w:tcW w:w="961" w:type="dxa"/>
          </w:tcPr>
          <w:p w14:paraId="0A088D58" w14:textId="0CFFB8D7" w:rsidR="00837338" w:rsidRDefault="0058401D" w:rsidP="0058401D">
            <w:r>
              <w:t>0.76</w:t>
            </w:r>
          </w:p>
        </w:tc>
        <w:tc>
          <w:tcPr>
            <w:tcW w:w="792" w:type="dxa"/>
          </w:tcPr>
          <w:p w14:paraId="0523181A" w14:textId="06750B6E" w:rsidR="00837338" w:rsidRDefault="0058401D" w:rsidP="0058401D">
            <w:r>
              <w:t>0.81</w:t>
            </w:r>
          </w:p>
        </w:tc>
        <w:tc>
          <w:tcPr>
            <w:tcW w:w="851" w:type="dxa"/>
          </w:tcPr>
          <w:p w14:paraId="2E605A97" w14:textId="5558843F" w:rsidR="00837338" w:rsidRDefault="0058401D" w:rsidP="0058401D">
            <w:r>
              <w:t>0.77</w:t>
            </w:r>
          </w:p>
        </w:tc>
      </w:tr>
      <w:tr w:rsidR="00837338" w14:paraId="75B5C7FE" w14:textId="77777777" w:rsidTr="00837338">
        <w:trPr>
          <w:jc w:val="center"/>
        </w:trPr>
        <w:tc>
          <w:tcPr>
            <w:tcW w:w="1517" w:type="dxa"/>
          </w:tcPr>
          <w:p w14:paraId="68C1AE10" w14:textId="442E4718" w:rsidR="00837338" w:rsidRDefault="00837338" w:rsidP="00837338">
            <w:r>
              <w:t>Logistic Regression</w:t>
            </w:r>
          </w:p>
        </w:tc>
        <w:tc>
          <w:tcPr>
            <w:tcW w:w="983" w:type="dxa"/>
          </w:tcPr>
          <w:p w14:paraId="693F9A5D" w14:textId="0F0246EF" w:rsidR="00837338" w:rsidRDefault="0058401D" w:rsidP="0058401D">
            <w:r>
              <w:t>0.83</w:t>
            </w:r>
          </w:p>
        </w:tc>
        <w:tc>
          <w:tcPr>
            <w:tcW w:w="961" w:type="dxa"/>
          </w:tcPr>
          <w:p w14:paraId="4811D9F8" w14:textId="3F4B0C8B" w:rsidR="00837338" w:rsidRDefault="0058401D" w:rsidP="0058401D">
            <w:r>
              <w:t>0.82</w:t>
            </w:r>
          </w:p>
        </w:tc>
        <w:tc>
          <w:tcPr>
            <w:tcW w:w="792" w:type="dxa"/>
          </w:tcPr>
          <w:p w14:paraId="6FE3E66B" w14:textId="4719E76F" w:rsidR="00837338" w:rsidRDefault="0058401D" w:rsidP="0058401D">
            <w:r>
              <w:t>0.84</w:t>
            </w:r>
          </w:p>
        </w:tc>
        <w:tc>
          <w:tcPr>
            <w:tcW w:w="851" w:type="dxa"/>
          </w:tcPr>
          <w:p w14:paraId="150B8338" w14:textId="35350A85" w:rsidR="00837338" w:rsidRDefault="0058401D" w:rsidP="0058401D">
            <w:r>
              <w:t>0.82</w:t>
            </w:r>
          </w:p>
        </w:tc>
      </w:tr>
      <w:tr w:rsidR="00837338" w14:paraId="0C339D64" w14:textId="77777777" w:rsidTr="00837338">
        <w:trPr>
          <w:jc w:val="center"/>
        </w:trPr>
        <w:tc>
          <w:tcPr>
            <w:tcW w:w="1517" w:type="dxa"/>
          </w:tcPr>
          <w:p w14:paraId="7F1C6371" w14:textId="77777777" w:rsidR="00837338" w:rsidRDefault="00837338" w:rsidP="00837338">
            <w:r>
              <w:t>k-NN</w:t>
            </w:r>
          </w:p>
          <w:p w14:paraId="59C65482" w14:textId="21A8A0BB" w:rsidR="00837338" w:rsidRDefault="00837338" w:rsidP="00837338"/>
        </w:tc>
        <w:tc>
          <w:tcPr>
            <w:tcW w:w="983" w:type="dxa"/>
          </w:tcPr>
          <w:p w14:paraId="28A4D52C" w14:textId="06524A41" w:rsidR="00837338" w:rsidRDefault="0058401D" w:rsidP="0058401D">
            <w:r>
              <w:t>0.55</w:t>
            </w:r>
          </w:p>
        </w:tc>
        <w:tc>
          <w:tcPr>
            <w:tcW w:w="961" w:type="dxa"/>
          </w:tcPr>
          <w:p w14:paraId="5692B992" w14:textId="599D4486" w:rsidR="00837338" w:rsidRDefault="0058401D" w:rsidP="0058401D">
            <w:r>
              <w:t>0.54</w:t>
            </w:r>
          </w:p>
        </w:tc>
        <w:tc>
          <w:tcPr>
            <w:tcW w:w="792" w:type="dxa"/>
          </w:tcPr>
          <w:p w14:paraId="55E605E8" w14:textId="4F643D4D" w:rsidR="00837338" w:rsidRDefault="0058401D" w:rsidP="0058401D">
            <w:r>
              <w:t>0.55</w:t>
            </w:r>
          </w:p>
        </w:tc>
        <w:tc>
          <w:tcPr>
            <w:tcW w:w="851" w:type="dxa"/>
          </w:tcPr>
          <w:p w14:paraId="747D7663" w14:textId="77DDBF1C" w:rsidR="00837338" w:rsidRDefault="0058401D" w:rsidP="0058401D">
            <w:r>
              <w:t>0.54</w:t>
            </w:r>
          </w:p>
        </w:tc>
      </w:tr>
      <w:tr w:rsidR="00837338" w14:paraId="5D5BA465" w14:textId="77777777" w:rsidTr="00837338">
        <w:trPr>
          <w:jc w:val="center"/>
        </w:trPr>
        <w:tc>
          <w:tcPr>
            <w:tcW w:w="1517" w:type="dxa"/>
          </w:tcPr>
          <w:p w14:paraId="621E65F9" w14:textId="77777777" w:rsidR="00837338" w:rsidRDefault="00837338" w:rsidP="00837338">
            <w:r>
              <w:t>Decision Tree</w:t>
            </w:r>
          </w:p>
          <w:p w14:paraId="3329CEAF" w14:textId="3D91B2A7" w:rsidR="00837338" w:rsidRDefault="00837338" w:rsidP="00837338"/>
        </w:tc>
        <w:tc>
          <w:tcPr>
            <w:tcW w:w="983" w:type="dxa"/>
          </w:tcPr>
          <w:p w14:paraId="65EAE2BE" w14:textId="208C5289" w:rsidR="00837338" w:rsidRDefault="0058401D" w:rsidP="0058401D">
            <w:r>
              <w:t>0.81</w:t>
            </w:r>
          </w:p>
        </w:tc>
        <w:tc>
          <w:tcPr>
            <w:tcW w:w="961" w:type="dxa"/>
          </w:tcPr>
          <w:p w14:paraId="7F0984B0" w14:textId="7B818695" w:rsidR="00837338" w:rsidRDefault="0058401D" w:rsidP="0058401D">
            <w:r>
              <w:t>0.83</w:t>
            </w:r>
          </w:p>
        </w:tc>
        <w:tc>
          <w:tcPr>
            <w:tcW w:w="792" w:type="dxa"/>
          </w:tcPr>
          <w:p w14:paraId="2B3442D5" w14:textId="5A30D21E" w:rsidR="00837338" w:rsidRDefault="0058401D" w:rsidP="0058401D">
            <w:r>
              <w:t>0.81</w:t>
            </w:r>
          </w:p>
        </w:tc>
        <w:tc>
          <w:tcPr>
            <w:tcW w:w="851" w:type="dxa"/>
          </w:tcPr>
          <w:p w14:paraId="0EF4B8A1" w14:textId="12936B3B" w:rsidR="00837338" w:rsidRDefault="0058401D" w:rsidP="0058401D">
            <w:r>
              <w:t>0.82</w:t>
            </w:r>
          </w:p>
        </w:tc>
      </w:tr>
      <w:tr w:rsidR="00837338" w14:paraId="4FE91DA8" w14:textId="77777777" w:rsidTr="00837338">
        <w:trPr>
          <w:jc w:val="center"/>
        </w:trPr>
        <w:tc>
          <w:tcPr>
            <w:tcW w:w="1517" w:type="dxa"/>
          </w:tcPr>
          <w:p w14:paraId="43FBC448" w14:textId="77777777" w:rsidR="00837338" w:rsidRDefault="00837338" w:rsidP="00837338">
            <w:r>
              <w:t>Random Forest</w:t>
            </w:r>
          </w:p>
          <w:p w14:paraId="1FBEA177" w14:textId="17C2CCAB" w:rsidR="00837338" w:rsidRDefault="00837338" w:rsidP="00837338"/>
        </w:tc>
        <w:tc>
          <w:tcPr>
            <w:tcW w:w="983" w:type="dxa"/>
          </w:tcPr>
          <w:p w14:paraId="6F4525D9" w14:textId="7AC34ECC" w:rsidR="00837338" w:rsidRDefault="0058401D" w:rsidP="0058401D">
            <w:r>
              <w:t>0.90</w:t>
            </w:r>
          </w:p>
        </w:tc>
        <w:tc>
          <w:tcPr>
            <w:tcW w:w="961" w:type="dxa"/>
          </w:tcPr>
          <w:p w14:paraId="4AC9EAF2" w14:textId="7D4A6036" w:rsidR="00837338" w:rsidRDefault="0058401D" w:rsidP="0058401D">
            <w:r>
              <w:t>0.88</w:t>
            </w:r>
          </w:p>
        </w:tc>
        <w:tc>
          <w:tcPr>
            <w:tcW w:w="792" w:type="dxa"/>
          </w:tcPr>
          <w:p w14:paraId="3F471C28" w14:textId="50BB0811" w:rsidR="00837338" w:rsidRDefault="0058401D" w:rsidP="0058401D">
            <w:r>
              <w:t>0.90</w:t>
            </w:r>
          </w:p>
        </w:tc>
        <w:tc>
          <w:tcPr>
            <w:tcW w:w="851" w:type="dxa"/>
          </w:tcPr>
          <w:p w14:paraId="261006FF" w14:textId="3C217799" w:rsidR="00837338" w:rsidRDefault="0058401D" w:rsidP="0058401D">
            <w:r>
              <w:t>0.88</w:t>
            </w:r>
          </w:p>
        </w:tc>
      </w:tr>
      <w:tr w:rsidR="00837338" w14:paraId="143E7E83" w14:textId="77777777" w:rsidTr="00837338">
        <w:trPr>
          <w:jc w:val="center"/>
        </w:trPr>
        <w:tc>
          <w:tcPr>
            <w:tcW w:w="1517" w:type="dxa"/>
          </w:tcPr>
          <w:p w14:paraId="07E20591" w14:textId="4CEACD2D" w:rsidR="00837338" w:rsidRDefault="00837338" w:rsidP="00837338">
            <w:r>
              <w:t>Randomized Search CV</w:t>
            </w:r>
          </w:p>
          <w:p w14:paraId="3D2398A3" w14:textId="498AE3A5" w:rsidR="00837338" w:rsidRDefault="00837338" w:rsidP="00837338"/>
        </w:tc>
        <w:tc>
          <w:tcPr>
            <w:tcW w:w="983" w:type="dxa"/>
          </w:tcPr>
          <w:p w14:paraId="19A3808E" w14:textId="2CD43060" w:rsidR="00837338" w:rsidRDefault="0058401D" w:rsidP="0058401D">
            <w:r>
              <w:t>0.90</w:t>
            </w:r>
          </w:p>
        </w:tc>
        <w:tc>
          <w:tcPr>
            <w:tcW w:w="961" w:type="dxa"/>
          </w:tcPr>
          <w:p w14:paraId="30878B2C" w14:textId="3F6C9CB1" w:rsidR="00837338" w:rsidRDefault="0058401D" w:rsidP="0058401D">
            <w:r>
              <w:t>0.92</w:t>
            </w:r>
          </w:p>
        </w:tc>
        <w:tc>
          <w:tcPr>
            <w:tcW w:w="792" w:type="dxa"/>
          </w:tcPr>
          <w:p w14:paraId="5AF2EAAE" w14:textId="723E9F8B" w:rsidR="00837338" w:rsidRDefault="0058401D" w:rsidP="0058401D">
            <w:r>
              <w:t>0.89</w:t>
            </w:r>
          </w:p>
        </w:tc>
        <w:tc>
          <w:tcPr>
            <w:tcW w:w="851" w:type="dxa"/>
          </w:tcPr>
          <w:p w14:paraId="3421EAEE" w14:textId="41025699" w:rsidR="00837338" w:rsidRDefault="0058401D" w:rsidP="0058401D">
            <w:r>
              <w:t>0.90</w:t>
            </w:r>
          </w:p>
        </w:tc>
      </w:tr>
      <w:tr w:rsidR="00837338" w14:paraId="149FA5B4" w14:textId="77777777" w:rsidTr="00837338">
        <w:trPr>
          <w:jc w:val="center"/>
        </w:trPr>
        <w:tc>
          <w:tcPr>
            <w:tcW w:w="1517" w:type="dxa"/>
          </w:tcPr>
          <w:p w14:paraId="5E6571F0" w14:textId="4C935909" w:rsidR="00837338" w:rsidRDefault="00837338" w:rsidP="00837338">
            <w:r>
              <w:t>Grid Search CV</w:t>
            </w:r>
          </w:p>
          <w:p w14:paraId="3C881718" w14:textId="7AF2B616" w:rsidR="00837338" w:rsidRDefault="00837338" w:rsidP="00837338"/>
        </w:tc>
        <w:tc>
          <w:tcPr>
            <w:tcW w:w="983" w:type="dxa"/>
          </w:tcPr>
          <w:p w14:paraId="4BEAD3B4" w14:textId="3DF79032" w:rsidR="00837338" w:rsidRDefault="0058401D" w:rsidP="0058401D">
            <w:r>
              <w:t>0.91</w:t>
            </w:r>
          </w:p>
        </w:tc>
        <w:tc>
          <w:tcPr>
            <w:tcW w:w="961" w:type="dxa"/>
          </w:tcPr>
          <w:p w14:paraId="0AC86E05" w14:textId="6194B790" w:rsidR="00837338" w:rsidRDefault="0058401D" w:rsidP="0058401D">
            <w:r>
              <w:t>0.93</w:t>
            </w:r>
          </w:p>
        </w:tc>
        <w:tc>
          <w:tcPr>
            <w:tcW w:w="792" w:type="dxa"/>
          </w:tcPr>
          <w:p w14:paraId="4631702F" w14:textId="60B011AD" w:rsidR="00837338" w:rsidRDefault="0058401D" w:rsidP="0058401D">
            <w:r>
              <w:t>0.90</w:t>
            </w:r>
          </w:p>
        </w:tc>
        <w:tc>
          <w:tcPr>
            <w:tcW w:w="851" w:type="dxa"/>
          </w:tcPr>
          <w:p w14:paraId="71A9A804" w14:textId="44463114" w:rsidR="00837338" w:rsidRDefault="0058401D" w:rsidP="0058401D">
            <w:r>
              <w:t>0.92</w:t>
            </w:r>
          </w:p>
        </w:tc>
      </w:tr>
    </w:tbl>
    <w:p w14:paraId="0423F5D7" w14:textId="77777777" w:rsidR="00837338" w:rsidRDefault="00837338" w:rsidP="00303EA6">
      <w:pPr>
        <w:jc w:val="both"/>
      </w:pPr>
    </w:p>
    <w:p w14:paraId="04D1EE62" w14:textId="77777777" w:rsidR="002A09A3" w:rsidRDefault="002A09A3" w:rsidP="00303EA6">
      <w:pPr>
        <w:jc w:val="both"/>
      </w:pPr>
    </w:p>
    <w:p w14:paraId="2D6DB9CB" w14:textId="12D59907" w:rsidR="0080186C" w:rsidRDefault="002A09A3" w:rsidP="00303EA6">
      <w:pPr>
        <w:jc w:val="both"/>
      </w:pPr>
      <w:r>
        <w:rPr>
          <w:noProof/>
        </w:rPr>
        <w:drawing>
          <wp:inline distT="0" distB="0" distL="0" distR="0" wp14:anchorId="17707C40" wp14:editId="60F36A13">
            <wp:extent cx="3322876" cy="1856740"/>
            <wp:effectExtent l="0" t="0" r="0" b="0"/>
            <wp:docPr id="43625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59077" name="Picture 4362590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6729" cy="1875656"/>
                    </a:xfrm>
                    <a:prstGeom prst="rect">
                      <a:avLst/>
                    </a:prstGeom>
                  </pic:spPr>
                </pic:pic>
              </a:graphicData>
            </a:graphic>
          </wp:inline>
        </w:drawing>
      </w:r>
    </w:p>
    <w:p w14:paraId="5490196C" w14:textId="77777777" w:rsidR="002A09A3" w:rsidRDefault="002A09A3" w:rsidP="00837338">
      <w:pPr>
        <w:jc w:val="both"/>
      </w:pPr>
    </w:p>
    <w:p w14:paraId="704FCF95" w14:textId="77777777" w:rsidR="002A09A3" w:rsidRDefault="002A09A3" w:rsidP="00837338">
      <w:pPr>
        <w:jc w:val="both"/>
      </w:pPr>
    </w:p>
    <w:p w14:paraId="48E3E2F6" w14:textId="02215A41" w:rsidR="00837338" w:rsidRDefault="00837338" w:rsidP="00837338">
      <w:pPr>
        <w:jc w:val="both"/>
      </w:pPr>
      <w:r w:rsidRPr="00837338">
        <w:lastRenderedPageBreak/>
        <w:t>As shown in Table 1, Grid Search CV outperformed all other models with an accuracy of 91.7%, precision of 93.4%, recall of 90.4%, and F1-score of 92.2%. Randomized Search CV was the second-best performer</w:t>
      </w:r>
      <w:r w:rsidR="0036417E">
        <w:t xml:space="preserve">. </w:t>
      </w:r>
      <w:r w:rsidRPr="00837338">
        <w:t>The other models, including SVM, Logistic Regression, K-NN, and Decision Tree,</w:t>
      </w:r>
      <w:r w:rsidR="00EC2F95">
        <w:t xml:space="preserve"> </w:t>
      </w:r>
      <w:r w:rsidR="00EC2F95" w:rsidRPr="00837338">
        <w:t>Randomized Search CV</w:t>
      </w:r>
      <w:r w:rsidRPr="00837338">
        <w:t xml:space="preserve"> had lower performance compared to Grid Search CV.</w:t>
      </w:r>
    </w:p>
    <w:p w14:paraId="73EFB0CD" w14:textId="77777777" w:rsidR="002A09A3" w:rsidRDefault="002A09A3" w:rsidP="00837338">
      <w:pPr>
        <w:jc w:val="both"/>
      </w:pPr>
    </w:p>
    <w:p w14:paraId="52CA75B6" w14:textId="3408ADE8" w:rsidR="002A09A3" w:rsidRDefault="002A09A3" w:rsidP="00837338">
      <w:pPr>
        <w:jc w:val="both"/>
      </w:pPr>
    </w:p>
    <w:p w14:paraId="60EDA25B" w14:textId="77777777" w:rsidR="002A09A3" w:rsidRPr="00837338" w:rsidRDefault="002A09A3" w:rsidP="00837338">
      <w:pPr>
        <w:jc w:val="both"/>
      </w:pPr>
    </w:p>
    <w:p w14:paraId="2E145DC1" w14:textId="77777777" w:rsidR="00EC2F95" w:rsidRDefault="00EC2F95" w:rsidP="00EC2F95">
      <w:pPr>
        <w:keepNext/>
        <w:jc w:val="both"/>
      </w:pPr>
      <w:r>
        <w:rPr>
          <w:noProof/>
        </w:rPr>
        <w:drawing>
          <wp:inline distT="0" distB="0" distL="0" distR="0" wp14:anchorId="327FBA94" wp14:editId="18FE8CA2">
            <wp:extent cx="3045124" cy="2453565"/>
            <wp:effectExtent l="0" t="0" r="0" b="0"/>
            <wp:docPr id="210506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63360" name="Picture 2105063360"/>
                    <pic:cNvPicPr/>
                  </pic:nvPicPr>
                  <pic:blipFill rotWithShape="1">
                    <a:blip r:embed="rId12">
                      <a:extLst>
                        <a:ext uri="{28A0092B-C50C-407E-A947-70E740481C1C}">
                          <a14:useLocalDpi xmlns:a14="http://schemas.microsoft.com/office/drawing/2010/main" val="0"/>
                        </a:ext>
                      </a:extLst>
                    </a:blip>
                    <a:srcRect l="-1" r="1121"/>
                    <a:stretch/>
                  </pic:blipFill>
                  <pic:spPr bwMode="auto">
                    <a:xfrm>
                      <a:off x="0" y="0"/>
                      <a:ext cx="3046192" cy="2454425"/>
                    </a:xfrm>
                    <a:prstGeom prst="rect">
                      <a:avLst/>
                    </a:prstGeom>
                    <a:ln>
                      <a:noFill/>
                    </a:ln>
                    <a:extLst>
                      <a:ext uri="{53640926-AAD7-44D8-BBD7-CCE9431645EC}">
                        <a14:shadowObscured xmlns:a14="http://schemas.microsoft.com/office/drawing/2010/main"/>
                      </a:ext>
                    </a:extLst>
                  </pic:spPr>
                </pic:pic>
              </a:graphicData>
            </a:graphic>
          </wp:inline>
        </w:drawing>
      </w:r>
    </w:p>
    <w:p w14:paraId="049F6934" w14:textId="6E3261E9" w:rsidR="00EC2F95" w:rsidRDefault="00EC2F95" w:rsidP="00EC2F95">
      <w:pPr>
        <w:pStyle w:val="Caption"/>
      </w:pPr>
      <w:r>
        <w:t xml:space="preserve">Figure </w:t>
      </w:r>
      <w:r>
        <w:fldChar w:fldCharType="begin"/>
      </w:r>
      <w:r>
        <w:instrText xml:space="preserve"> SEQ Figure \* ARABIC </w:instrText>
      </w:r>
      <w:r>
        <w:fldChar w:fldCharType="separate"/>
      </w:r>
      <w:r>
        <w:rPr>
          <w:noProof/>
        </w:rPr>
        <w:t>1</w:t>
      </w:r>
      <w:r>
        <w:fldChar w:fldCharType="end"/>
      </w:r>
      <w:r w:rsidR="00881D76">
        <w:t xml:space="preserve"> </w:t>
      </w:r>
      <w:r w:rsidRPr="009B49BE">
        <w:t>Confusion matrix of Grid search CV</w:t>
      </w:r>
    </w:p>
    <w:p w14:paraId="6986C91D" w14:textId="6D17AE3E" w:rsidR="00837338" w:rsidRPr="00837338" w:rsidRDefault="00837338" w:rsidP="00EC2F95">
      <w:pPr>
        <w:pStyle w:val="Caption"/>
        <w:jc w:val="both"/>
      </w:pPr>
    </w:p>
    <w:p w14:paraId="3FBDE3D0" w14:textId="014ECEDB" w:rsidR="00837338" w:rsidRDefault="00837338" w:rsidP="00837338">
      <w:pPr>
        <w:jc w:val="both"/>
      </w:pPr>
      <w:r w:rsidRPr="00837338">
        <w:t>To further interpret the results, we used LIME and SHAP to understand the feature importance and the contribution of each feature to the predictions made by the best-performing model, Grid Search CV.</w:t>
      </w:r>
      <w:r w:rsidR="0058401D">
        <w:t xml:space="preserve"> </w:t>
      </w:r>
      <w:r w:rsidRPr="00837338">
        <w:t xml:space="preserve">The results are shown in Figure </w:t>
      </w:r>
      <w:r w:rsidR="0080186C">
        <w:t>2</w:t>
      </w:r>
      <w:r w:rsidRPr="00837338">
        <w:t xml:space="preserve"> below:</w:t>
      </w:r>
    </w:p>
    <w:p w14:paraId="7550BA4A" w14:textId="77777777" w:rsidR="00BB0E96" w:rsidRPr="00837338" w:rsidRDefault="00BB0E96" w:rsidP="00837338">
      <w:pPr>
        <w:jc w:val="both"/>
      </w:pPr>
    </w:p>
    <w:p w14:paraId="749F98CC" w14:textId="72790E80" w:rsidR="00E07BC5" w:rsidRDefault="00881D76" w:rsidP="00E07BC5">
      <w:pPr>
        <w:keepNext/>
        <w:jc w:val="both"/>
      </w:pPr>
      <w:r>
        <w:rPr>
          <w:noProof/>
        </w:rPr>
        <w:drawing>
          <wp:inline distT="0" distB="0" distL="0" distR="0" wp14:anchorId="292E3857" wp14:editId="6EA3E3B7">
            <wp:extent cx="3221848" cy="2403475"/>
            <wp:effectExtent l="0" t="0" r="0" b="0"/>
            <wp:docPr id="135558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83255" name="Picture 1355583255"/>
                    <pic:cNvPicPr/>
                  </pic:nvPicPr>
                  <pic:blipFill>
                    <a:blip r:embed="rId13">
                      <a:extLst>
                        <a:ext uri="{28A0092B-C50C-407E-A947-70E740481C1C}">
                          <a14:useLocalDpi xmlns:a14="http://schemas.microsoft.com/office/drawing/2010/main" val="0"/>
                        </a:ext>
                      </a:extLst>
                    </a:blip>
                    <a:stretch>
                      <a:fillRect/>
                    </a:stretch>
                  </pic:blipFill>
                  <pic:spPr>
                    <a:xfrm>
                      <a:off x="0" y="0"/>
                      <a:ext cx="3236597" cy="2414478"/>
                    </a:xfrm>
                    <a:prstGeom prst="rect">
                      <a:avLst/>
                    </a:prstGeom>
                  </pic:spPr>
                </pic:pic>
              </a:graphicData>
            </a:graphic>
          </wp:inline>
        </w:drawing>
      </w:r>
    </w:p>
    <w:p w14:paraId="1AF6BF12" w14:textId="70D97609" w:rsidR="00837338" w:rsidRPr="00837338" w:rsidRDefault="00E07BC5" w:rsidP="00E07BC5">
      <w:pPr>
        <w:pStyle w:val="Caption"/>
        <w:jc w:val="both"/>
      </w:pPr>
      <w:r>
        <w:t xml:space="preserve">Figure </w:t>
      </w:r>
      <w:r>
        <w:fldChar w:fldCharType="begin"/>
      </w:r>
      <w:r>
        <w:instrText xml:space="preserve"> SEQ Figure \* ARABIC </w:instrText>
      </w:r>
      <w:r>
        <w:fldChar w:fldCharType="separate"/>
      </w:r>
      <w:r w:rsidR="00EC2F95">
        <w:rPr>
          <w:noProof/>
        </w:rPr>
        <w:t>2</w:t>
      </w:r>
      <w:r>
        <w:rPr>
          <w:noProof/>
        </w:rPr>
        <w:fldChar w:fldCharType="end"/>
      </w:r>
      <w:r w:rsidRPr="00B00701">
        <w:t xml:space="preserve"> </w:t>
      </w:r>
      <w:r w:rsidR="00881D76">
        <w:t xml:space="preserve">Feature </w:t>
      </w:r>
      <w:r w:rsidR="00881D76" w:rsidRPr="00881D76">
        <w:t>interpret</w:t>
      </w:r>
      <w:r w:rsidR="00881D76">
        <w:t xml:space="preserve">ation </w:t>
      </w:r>
      <w:r w:rsidRPr="00B00701">
        <w:t>for Grid Search CV using LIME</w:t>
      </w:r>
    </w:p>
    <w:p w14:paraId="070CC605" w14:textId="77777777" w:rsidR="00837338" w:rsidRPr="00837338" w:rsidRDefault="00837338" w:rsidP="00837338">
      <w:pPr>
        <w:jc w:val="both"/>
      </w:pPr>
    </w:p>
    <w:p w14:paraId="57E4EF63" w14:textId="77777777" w:rsidR="00BB0E96" w:rsidRDefault="00837338" w:rsidP="00837338">
      <w:pPr>
        <w:jc w:val="both"/>
      </w:pPr>
      <w:r w:rsidRPr="00837338">
        <w:t xml:space="preserve">These features are consistent with previous research on dementia, which suggests that </w:t>
      </w:r>
      <w:r w:rsidR="00E07BC5">
        <w:t>age above 72, mental state examination score below 26 and</w:t>
      </w:r>
      <w:r w:rsidRPr="00837338">
        <w:t xml:space="preserve"> are </w:t>
      </w:r>
      <w:r w:rsidR="00E07BC5">
        <w:t xml:space="preserve">in </w:t>
      </w:r>
      <w:r w:rsidRPr="00837338">
        <w:t>risk for dementia.</w:t>
      </w:r>
    </w:p>
    <w:p w14:paraId="5D107C7F" w14:textId="77777777" w:rsidR="002A09A3" w:rsidRDefault="002A09A3" w:rsidP="00837338">
      <w:pPr>
        <w:jc w:val="both"/>
      </w:pPr>
    </w:p>
    <w:p w14:paraId="40221D65" w14:textId="6F178D88" w:rsidR="00881D76" w:rsidRDefault="00881D76" w:rsidP="00837338">
      <w:pPr>
        <w:jc w:val="both"/>
      </w:pPr>
    </w:p>
    <w:p w14:paraId="235CAFEC" w14:textId="40DB86A8" w:rsidR="00881D76" w:rsidRDefault="00881D76" w:rsidP="002A09A3">
      <w:pPr>
        <w:jc w:val="both"/>
      </w:pPr>
      <w:r>
        <w:t>Feature and its importance value is in tabular form in table 2</w:t>
      </w:r>
    </w:p>
    <w:p w14:paraId="7381F7CA" w14:textId="77777777" w:rsidR="002A09A3" w:rsidRDefault="002A09A3" w:rsidP="002A09A3">
      <w:pPr>
        <w:jc w:val="both"/>
      </w:pPr>
    </w:p>
    <w:tbl>
      <w:tblPr>
        <w:tblStyle w:val="TableGrid"/>
        <w:tblW w:w="0" w:type="auto"/>
        <w:jc w:val="center"/>
        <w:tblLook w:val="04A0" w:firstRow="1" w:lastRow="0" w:firstColumn="1" w:lastColumn="0" w:noHBand="0" w:noVBand="1"/>
      </w:tblPr>
      <w:tblGrid>
        <w:gridCol w:w="392"/>
        <w:gridCol w:w="1535"/>
        <w:gridCol w:w="1973"/>
      </w:tblGrid>
      <w:tr w:rsidR="00EC2F95" w14:paraId="5C25A74C" w14:textId="77777777" w:rsidTr="00881D76">
        <w:trPr>
          <w:jc w:val="center"/>
        </w:trPr>
        <w:tc>
          <w:tcPr>
            <w:tcW w:w="392" w:type="dxa"/>
          </w:tcPr>
          <w:p w14:paraId="204CA3D3" w14:textId="77777777" w:rsidR="00EC2F95" w:rsidRDefault="00EC2F95" w:rsidP="00837338">
            <w:pPr>
              <w:jc w:val="both"/>
            </w:pPr>
          </w:p>
        </w:tc>
        <w:tc>
          <w:tcPr>
            <w:tcW w:w="1535" w:type="dxa"/>
          </w:tcPr>
          <w:p w14:paraId="3735A84D" w14:textId="17C62555" w:rsidR="00EC2F95" w:rsidRDefault="00EC2F95" w:rsidP="00837338">
            <w:pPr>
              <w:jc w:val="both"/>
            </w:pPr>
            <w:r w:rsidRPr="00EC2F95">
              <w:rPr>
                <w:b/>
                <w:bCs/>
              </w:rPr>
              <w:t>Feature</w:t>
            </w:r>
          </w:p>
        </w:tc>
        <w:tc>
          <w:tcPr>
            <w:tcW w:w="1973" w:type="dxa"/>
          </w:tcPr>
          <w:p w14:paraId="208652DD" w14:textId="18544639" w:rsidR="00EC2F95" w:rsidRDefault="00EC2F95" w:rsidP="00837338">
            <w:pPr>
              <w:jc w:val="both"/>
            </w:pPr>
            <w:r w:rsidRPr="00EC2F95">
              <w:rPr>
                <w:b/>
                <w:bCs/>
              </w:rPr>
              <w:t>Importance</w:t>
            </w:r>
          </w:p>
        </w:tc>
      </w:tr>
      <w:tr w:rsidR="00EC2F95" w14:paraId="1B557CBA" w14:textId="77777777" w:rsidTr="00881D76">
        <w:trPr>
          <w:jc w:val="center"/>
        </w:trPr>
        <w:tc>
          <w:tcPr>
            <w:tcW w:w="392" w:type="dxa"/>
          </w:tcPr>
          <w:p w14:paraId="2B900599" w14:textId="76859602" w:rsidR="00EC2F95" w:rsidRDefault="00EC2F95" w:rsidP="00837338">
            <w:pPr>
              <w:jc w:val="both"/>
            </w:pPr>
            <w:r>
              <w:t>0</w:t>
            </w:r>
          </w:p>
        </w:tc>
        <w:tc>
          <w:tcPr>
            <w:tcW w:w="1535" w:type="dxa"/>
          </w:tcPr>
          <w:p w14:paraId="4F338324" w14:textId="3AD46546" w:rsidR="00EC2F95" w:rsidRDefault="00EC2F95" w:rsidP="00837338">
            <w:pPr>
              <w:jc w:val="both"/>
            </w:pPr>
            <w:r w:rsidRPr="00EC2F95">
              <w:t>CDR</w:t>
            </w:r>
          </w:p>
        </w:tc>
        <w:tc>
          <w:tcPr>
            <w:tcW w:w="1973" w:type="dxa"/>
          </w:tcPr>
          <w:p w14:paraId="063ADDA3" w14:textId="65157C8F" w:rsidR="00EC2F95" w:rsidRDefault="00EC2F95" w:rsidP="00837338">
            <w:pPr>
              <w:jc w:val="both"/>
            </w:pPr>
            <w:r w:rsidRPr="00EC2F95">
              <w:t>0.568320</w:t>
            </w:r>
          </w:p>
        </w:tc>
      </w:tr>
      <w:tr w:rsidR="00EC2F95" w14:paraId="08CB7EEE" w14:textId="77777777" w:rsidTr="00881D76">
        <w:trPr>
          <w:jc w:val="center"/>
        </w:trPr>
        <w:tc>
          <w:tcPr>
            <w:tcW w:w="392" w:type="dxa"/>
          </w:tcPr>
          <w:p w14:paraId="399E9C20" w14:textId="7DD8CFA5" w:rsidR="00EC2F95" w:rsidRDefault="00EC2F95" w:rsidP="00837338">
            <w:pPr>
              <w:jc w:val="both"/>
            </w:pPr>
            <w:r>
              <w:t>1</w:t>
            </w:r>
          </w:p>
        </w:tc>
        <w:tc>
          <w:tcPr>
            <w:tcW w:w="1535" w:type="dxa"/>
          </w:tcPr>
          <w:p w14:paraId="14D84614" w14:textId="1E39D338" w:rsidR="00EC2F95" w:rsidRDefault="00EC2F95" w:rsidP="00837338">
            <w:pPr>
              <w:jc w:val="both"/>
            </w:pPr>
            <w:r w:rsidRPr="00EC2F95">
              <w:t>MMSE</w:t>
            </w:r>
          </w:p>
        </w:tc>
        <w:tc>
          <w:tcPr>
            <w:tcW w:w="1973" w:type="dxa"/>
          </w:tcPr>
          <w:p w14:paraId="4805278F" w14:textId="5E700BF9" w:rsidR="00EC2F95" w:rsidRDefault="00EC2F95" w:rsidP="00837338">
            <w:pPr>
              <w:jc w:val="both"/>
            </w:pPr>
            <w:r w:rsidRPr="00EC2F95">
              <w:t>0.203684</w:t>
            </w:r>
          </w:p>
        </w:tc>
      </w:tr>
      <w:tr w:rsidR="00EC2F95" w14:paraId="09A4AC65" w14:textId="77777777" w:rsidTr="00881D76">
        <w:trPr>
          <w:jc w:val="center"/>
        </w:trPr>
        <w:tc>
          <w:tcPr>
            <w:tcW w:w="392" w:type="dxa"/>
          </w:tcPr>
          <w:p w14:paraId="01D12C1C" w14:textId="01A2F624" w:rsidR="00EC2F95" w:rsidRDefault="00EC2F95" w:rsidP="00837338">
            <w:pPr>
              <w:jc w:val="both"/>
            </w:pPr>
            <w:r>
              <w:t>2</w:t>
            </w:r>
          </w:p>
        </w:tc>
        <w:tc>
          <w:tcPr>
            <w:tcW w:w="1535" w:type="dxa"/>
          </w:tcPr>
          <w:p w14:paraId="5095D1C3" w14:textId="140DE0B2" w:rsidR="00EC2F95" w:rsidRDefault="00EC2F95" w:rsidP="00837338">
            <w:pPr>
              <w:jc w:val="both"/>
            </w:pPr>
            <w:proofErr w:type="spellStart"/>
            <w:r w:rsidRPr="00EC2F95">
              <w:t>nWBV</w:t>
            </w:r>
            <w:proofErr w:type="spellEnd"/>
          </w:p>
        </w:tc>
        <w:tc>
          <w:tcPr>
            <w:tcW w:w="1973" w:type="dxa"/>
          </w:tcPr>
          <w:p w14:paraId="1E9D0A66" w14:textId="615F070F" w:rsidR="00EC2F95" w:rsidRDefault="00EC2F95" w:rsidP="00837338">
            <w:pPr>
              <w:jc w:val="both"/>
            </w:pPr>
            <w:r w:rsidRPr="00EC2F95">
              <w:t>0.102335</w:t>
            </w:r>
          </w:p>
        </w:tc>
      </w:tr>
      <w:tr w:rsidR="00EC2F95" w14:paraId="5ABE16FE" w14:textId="77777777" w:rsidTr="00881D76">
        <w:trPr>
          <w:jc w:val="center"/>
        </w:trPr>
        <w:tc>
          <w:tcPr>
            <w:tcW w:w="392" w:type="dxa"/>
          </w:tcPr>
          <w:p w14:paraId="0D766128" w14:textId="63C966AB" w:rsidR="00EC2F95" w:rsidRDefault="00EC2F95" w:rsidP="00837338">
            <w:pPr>
              <w:jc w:val="both"/>
            </w:pPr>
            <w:r>
              <w:t>3</w:t>
            </w:r>
          </w:p>
        </w:tc>
        <w:tc>
          <w:tcPr>
            <w:tcW w:w="1535" w:type="dxa"/>
          </w:tcPr>
          <w:p w14:paraId="1179F36E" w14:textId="5583D86F" w:rsidR="00EC2F95" w:rsidRDefault="00EC2F95" w:rsidP="00837338">
            <w:pPr>
              <w:jc w:val="both"/>
            </w:pPr>
            <w:r w:rsidRPr="00EC2F95">
              <w:t>Age</w:t>
            </w:r>
          </w:p>
        </w:tc>
        <w:tc>
          <w:tcPr>
            <w:tcW w:w="1973" w:type="dxa"/>
          </w:tcPr>
          <w:p w14:paraId="0E7C89C6" w14:textId="3CBBBF32" w:rsidR="00EC2F95" w:rsidRDefault="00EC2F95" w:rsidP="00837338">
            <w:pPr>
              <w:jc w:val="both"/>
            </w:pPr>
            <w:r w:rsidRPr="00EC2F95">
              <w:t>0.048443</w:t>
            </w:r>
          </w:p>
        </w:tc>
      </w:tr>
      <w:tr w:rsidR="00EC2F95" w14:paraId="14BF488F" w14:textId="77777777" w:rsidTr="00881D76">
        <w:trPr>
          <w:jc w:val="center"/>
        </w:trPr>
        <w:tc>
          <w:tcPr>
            <w:tcW w:w="392" w:type="dxa"/>
            <w:tcBorders>
              <w:bottom w:val="single" w:sz="4" w:space="0" w:color="auto"/>
            </w:tcBorders>
          </w:tcPr>
          <w:p w14:paraId="4984F29A" w14:textId="407492AD" w:rsidR="00EC2F95" w:rsidRDefault="00EC2F95" w:rsidP="00837338">
            <w:pPr>
              <w:jc w:val="both"/>
            </w:pPr>
            <w:r>
              <w:t>4</w:t>
            </w:r>
          </w:p>
        </w:tc>
        <w:tc>
          <w:tcPr>
            <w:tcW w:w="1535" w:type="dxa"/>
            <w:tcBorders>
              <w:bottom w:val="single" w:sz="4" w:space="0" w:color="auto"/>
            </w:tcBorders>
          </w:tcPr>
          <w:p w14:paraId="0C5BE01B" w14:textId="79CDC103" w:rsidR="00EC2F95" w:rsidRDefault="00EC2F95" w:rsidP="00837338">
            <w:pPr>
              <w:jc w:val="both"/>
            </w:pPr>
            <w:proofErr w:type="spellStart"/>
            <w:r w:rsidRPr="00EC2F95">
              <w:t>eTIV</w:t>
            </w:r>
            <w:proofErr w:type="spellEnd"/>
          </w:p>
        </w:tc>
        <w:tc>
          <w:tcPr>
            <w:tcW w:w="1973" w:type="dxa"/>
            <w:tcBorders>
              <w:bottom w:val="single" w:sz="4" w:space="0" w:color="auto"/>
            </w:tcBorders>
          </w:tcPr>
          <w:p w14:paraId="3BB11D56" w14:textId="036026A0" w:rsidR="00EC2F95" w:rsidRDefault="00EC2F95" w:rsidP="00837338">
            <w:pPr>
              <w:jc w:val="both"/>
            </w:pPr>
            <w:r w:rsidRPr="00EC2F95">
              <w:t>0.039123</w:t>
            </w:r>
          </w:p>
        </w:tc>
      </w:tr>
      <w:tr w:rsidR="00EC2F95" w14:paraId="258ABC05" w14:textId="77777777" w:rsidTr="00881D76">
        <w:trPr>
          <w:jc w:val="center"/>
        </w:trPr>
        <w:tc>
          <w:tcPr>
            <w:tcW w:w="392" w:type="dxa"/>
            <w:tcBorders>
              <w:bottom w:val="single" w:sz="4" w:space="0" w:color="auto"/>
            </w:tcBorders>
          </w:tcPr>
          <w:p w14:paraId="094F4109" w14:textId="532BD302" w:rsidR="00EC2F95" w:rsidRDefault="00EC2F95" w:rsidP="00837338">
            <w:pPr>
              <w:jc w:val="both"/>
            </w:pPr>
            <w:r>
              <w:t>5</w:t>
            </w:r>
          </w:p>
        </w:tc>
        <w:tc>
          <w:tcPr>
            <w:tcW w:w="1535" w:type="dxa"/>
            <w:tcBorders>
              <w:bottom w:val="single" w:sz="4" w:space="0" w:color="auto"/>
            </w:tcBorders>
          </w:tcPr>
          <w:p w14:paraId="407EBAC1" w14:textId="3F100826" w:rsidR="00EC2F95" w:rsidRDefault="00EC2F95" w:rsidP="00837338">
            <w:pPr>
              <w:jc w:val="both"/>
            </w:pPr>
            <w:r w:rsidRPr="00EC2F95">
              <w:t>ASF</w:t>
            </w:r>
            <w:r w:rsidRPr="00EC2F95">
              <w:rPr>
                <w:rFonts w:ascii="Roboto" w:hAnsi="Roboto"/>
                <w:color w:val="D5D5D5"/>
                <w:sz w:val="21"/>
                <w:szCs w:val="21"/>
                <w:shd w:val="clear" w:color="auto" w:fill="525252"/>
              </w:rPr>
              <w:t xml:space="preserve"> </w:t>
            </w:r>
          </w:p>
        </w:tc>
        <w:tc>
          <w:tcPr>
            <w:tcW w:w="1973" w:type="dxa"/>
            <w:tcBorders>
              <w:bottom w:val="single" w:sz="4" w:space="0" w:color="auto"/>
            </w:tcBorders>
          </w:tcPr>
          <w:p w14:paraId="58CF58B3" w14:textId="287781E3" w:rsidR="00EC2F95" w:rsidRDefault="00EC2F95" w:rsidP="00881D76">
            <w:pPr>
              <w:keepNext/>
              <w:jc w:val="both"/>
            </w:pPr>
            <w:r w:rsidRPr="00EC2F95">
              <w:t>0.038095</w:t>
            </w:r>
          </w:p>
        </w:tc>
      </w:tr>
    </w:tbl>
    <w:p w14:paraId="7489BD02" w14:textId="3D2A8C71" w:rsidR="00EC2F95" w:rsidRDefault="00881D76" w:rsidP="0080186C">
      <w:pPr>
        <w:pStyle w:val="Caption"/>
      </w:pPr>
      <w:r>
        <w:t xml:space="preserve">Table </w:t>
      </w:r>
      <w:r>
        <w:fldChar w:fldCharType="begin"/>
      </w:r>
      <w:r>
        <w:instrText xml:space="preserve"> SEQ Table \* ARABIC </w:instrText>
      </w:r>
      <w:r>
        <w:fldChar w:fldCharType="separate"/>
      </w:r>
      <w:r>
        <w:rPr>
          <w:noProof/>
        </w:rPr>
        <w:t>2</w:t>
      </w:r>
      <w:r>
        <w:fldChar w:fldCharType="end"/>
      </w:r>
    </w:p>
    <w:p w14:paraId="17C0F77D" w14:textId="22E2ABF2" w:rsidR="00EC2F95" w:rsidRDefault="00881D76" w:rsidP="00837338">
      <w:pPr>
        <w:jc w:val="both"/>
      </w:pPr>
      <w:r>
        <w:rPr>
          <w:noProof/>
        </w:rPr>
        <w:drawing>
          <wp:inline distT="0" distB="0" distL="0" distR="0" wp14:anchorId="6CEB3A6E" wp14:editId="350376DA">
            <wp:extent cx="3450566" cy="1916981"/>
            <wp:effectExtent l="0" t="0" r="0" b="0"/>
            <wp:docPr id="358063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63611"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4" cy="1920241"/>
                    </a:xfrm>
                    <a:prstGeom prst="rect">
                      <a:avLst/>
                    </a:prstGeom>
                  </pic:spPr>
                </pic:pic>
              </a:graphicData>
            </a:graphic>
          </wp:inline>
        </w:drawing>
      </w:r>
    </w:p>
    <w:p w14:paraId="054960F6" w14:textId="77777777" w:rsidR="00EC2F95" w:rsidRDefault="00EC2F95" w:rsidP="00837338">
      <w:pPr>
        <w:jc w:val="both"/>
      </w:pPr>
    </w:p>
    <w:p w14:paraId="49054BE9" w14:textId="77777777" w:rsidR="00EC2F95" w:rsidRDefault="00EC2F95" w:rsidP="00837338">
      <w:pPr>
        <w:jc w:val="both"/>
      </w:pPr>
    </w:p>
    <w:p w14:paraId="50D7C091" w14:textId="28652D5D" w:rsidR="00837338" w:rsidRDefault="00837338" w:rsidP="00837338">
      <w:pPr>
        <w:jc w:val="both"/>
      </w:pPr>
      <w:r w:rsidRPr="00837338">
        <w:t xml:space="preserve">We used SHAP to generate feature contribution scores for the predictions made by Grid Search CV. The results are shown in Figure </w:t>
      </w:r>
      <w:r w:rsidR="00881D76">
        <w:t>3</w:t>
      </w:r>
      <w:r w:rsidRPr="00837338">
        <w:t xml:space="preserve"> </w:t>
      </w:r>
      <w:r w:rsidR="002A09A3">
        <w:t xml:space="preserve">&amp; </w:t>
      </w:r>
      <w:r w:rsidR="00D46964">
        <w:t xml:space="preserve">4 </w:t>
      </w:r>
      <w:r w:rsidRPr="00837338">
        <w:t>below:</w:t>
      </w:r>
    </w:p>
    <w:p w14:paraId="39DF202D" w14:textId="77777777" w:rsidR="00E07BC5" w:rsidRPr="00837338" w:rsidRDefault="00E07BC5" w:rsidP="00837338">
      <w:pPr>
        <w:jc w:val="both"/>
      </w:pPr>
    </w:p>
    <w:p w14:paraId="77AF1D97" w14:textId="77777777" w:rsidR="00E07BC5" w:rsidRDefault="00E07BC5" w:rsidP="00E07BC5">
      <w:pPr>
        <w:keepNext/>
        <w:jc w:val="both"/>
      </w:pPr>
      <w:r>
        <w:rPr>
          <w:noProof/>
        </w:rPr>
        <w:drawing>
          <wp:inline distT="0" distB="0" distL="0" distR="0" wp14:anchorId="291FFE03" wp14:editId="531B4376">
            <wp:extent cx="3536512" cy="1991420"/>
            <wp:effectExtent l="0" t="0" r="0" b="0"/>
            <wp:docPr id="189605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57425" name="Picture 1896057425"/>
                    <pic:cNvPicPr/>
                  </pic:nvPicPr>
                  <pic:blipFill rotWithShape="1">
                    <a:blip r:embed="rId15">
                      <a:extLst>
                        <a:ext uri="{28A0092B-C50C-407E-A947-70E740481C1C}">
                          <a14:useLocalDpi xmlns:a14="http://schemas.microsoft.com/office/drawing/2010/main" val="0"/>
                        </a:ext>
                      </a:extLst>
                    </a:blip>
                    <a:srcRect l="12977" t="4787" r="1294" b="5870"/>
                    <a:stretch/>
                  </pic:blipFill>
                  <pic:spPr bwMode="auto">
                    <a:xfrm>
                      <a:off x="0" y="0"/>
                      <a:ext cx="3553674" cy="2001084"/>
                    </a:xfrm>
                    <a:prstGeom prst="rect">
                      <a:avLst/>
                    </a:prstGeom>
                    <a:ln>
                      <a:noFill/>
                    </a:ln>
                    <a:extLst>
                      <a:ext uri="{53640926-AAD7-44D8-BBD7-CCE9431645EC}">
                        <a14:shadowObscured xmlns:a14="http://schemas.microsoft.com/office/drawing/2010/main"/>
                      </a:ext>
                    </a:extLst>
                  </pic:spPr>
                </pic:pic>
              </a:graphicData>
            </a:graphic>
          </wp:inline>
        </w:drawing>
      </w:r>
    </w:p>
    <w:p w14:paraId="44C2AE91" w14:textId="20B70A1D" w:rsidR="00881D76" w:rsidRDefault="00881D76" w:rsidP="00881D76">
      <w:r>
        <w:rPr>
          <w:noProof/>
        </w:rPr>
        <w:drawing>
          <wp:inline distT="0" distB="0" distL="0" distR="0" wp14:anchorId="290BAEE9" wp14:editId="68B8E258">
            <wp:extent cx="3520489" cy="2216988"/>
            <wp:effectExtent l="0" t="0" r="0" b="0"/>
            <wp:docPr id="949817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7780" name="Picture 949817780"/>
                    <pic:cNvPicPr/>
                  </pic:nvPicPr>
                  <pic:blipFill rotWithShape="1">
                    <a:blip r:embed="rId16" cstate="print">
                      <a:extLst>
                        <a:ext uri="{28A0092B-C50C-407E-A947-70E740481C1C}">
                          <a14:useLocalDpi xmlns:a14="http://schemas.microsoft.com/office/drawing/2010/main" val="0"/>
                        </a:ext>
                      </a:extLst>
                    </a:blip>
                    <a:srcRect l="11726"/>
                    <a:stretch/>
                  </pic:blipFill>
                  <pic:spPr bwMode="auto">
                    <a:xfrm>
                      <a:off x="0" y="0"/>
                      <a:ext cx="3528582" cy="2222084"/>
                    </a:xfrm>
                    <a:prstGeom prst="rect">
                      <a:avLst/>
                    </a:prstGeom>
                    <a:ln>
                      <a:noFill/>
                    </a:ln>
                    <a:extLst>
                      <a:ext uri="{53640926-AAD7-44D8-BBD7-CCE9431645EC}">
                        <a14:shadowObscured xmlns:a14="http://schemas.microsoft.com/office/drawing/2010/main"/>
                      </a:ext>
                    </a:extLst>
                  </pic:spPr>
                </pic:pic>
              </a:graphicData>
            </a:graphic>
          </wp:inline>
        </w:drawing>
      </w:r>
    </w:p>
    <w:p w14:paraId="2947D35C" w14:textId="77777777" w:rsidR="0080186C" w:rsidRDefault="0080186C" w:rsidP="00881D76"/>
    <w:p w14:paraId="67D64A56" w14:textId="5746BB3E" w:rsidR="0080186C" w:rsidRDefault="0080186C" w:rsidP="0080186C">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rsidRPr="00763B65">
        <w:t xml:space="preserve"> </w:t>
      </w:r>
      <w:r>
        <w:t xml:space="preserve">&amp; 4 </w:t>
      </w:r>
      <w:r w:rsidRPr="00763B65">
        <w:t>Feature contribution scores for Grid Search CV using SHAP</w:t>
      </w:r>
    </w:p>
    <w:p w14:paraId="4B91EFA2" w14:textId="7B976071" w:rsidR="00837338" w:rsidRPr="00837338" w:rsidRDefault="00837338" w:rsidP="00837338">
      <w:pPr>
        <w:jc w:val="both"/>
      </w:pPr>
      <w:r w:rsidRPr="00837338">
        <w:lastRenderedPageBreak/>
        <w:t xml:space="preserve">As shown in Figure </w:t>
      </w:r>
      <w:r w:rsidR="00881D76">
        <w:t>3 and 4</w:t>
      </w:r>
      <w:r w:rsidRPr="00837338">
        <w:t xml:space="preserve">, the top five most contributing features for predicting dementia using Grid Search CV are </w:t>
      </w:r>
      <w:r w:rsidR="00BB0E96">
        <w:t>CDR</w:t>
      </w:r>
      <w:r w:rsidRPr="00837338">
        <w:t xml:space="preserve">, </w:t>
      </w:r>
      <w:r w:rsidR="00BB0E96">
        <w:t>MMSE</w:t>
      </w:r>
      <w:r w:rsidRPr="00837338">
        <w:t xml:space="preserve">, </w:t>
      </w:r>
      <w:proofErr w:type="spellStart"/>
      <w:r w:rsidR="00BB0E96">
        <w:t>nWBV</w:t>
      </w:r>
      <w:proofErr w:type="spellEnd"/>
      <w:r w:rsidRPr="00837338">
        <w:t xml:space="preserve">, </w:t>
      </w:r>
      <w:r w:rsidR="00BB0E96">
        <w:t>AGE</w:t>
      </w:r>
      <w:r w:rsidRPr="00837338">
        <w:t xml:space="preserve">, and </w:t>
      </w:r>
      <w:r w:rsidR="00BB0E96">
        <w:t>ASF</w:t>
      </w:r>
      <w:r w:rsidRPr="00837338">
        <w:t>. These features are consistent with the feature importance scores obtained using LIME, and suggest that cognitive impairment and depression are the most important contributors to the prediction of dementia.</w:t>
      </w:r>
    </w:p>
    <w:p w14:paraId="635FD900" w14:textId="6A94C6A8" w:rsidR="00303EA6" w:rsidRPr="00303EA6" w:rsidRDefault="00303EA6" w:rsidP="00303EA6">
      <w:pPr>
        <w:jc w:val="both"/>
      </w:pPr>
    </w:p>
    <w:p w14:paraId="729C732E" w14:textId="7C14A9F7" w:rsidR="009303D9" w:rsidRDefault="00F926D3" w:rsidP="003D5A4F">
      <w:pPr>
        <w:pStyle w:val="Heading1"/>
        <w:numPr>
          <w:ilvl w:val="0"/>
          <w:numId w:val="41"/>
        </w:numPr>
        <w:ind w:firstLine="0"/>
      </w:pPr>
      <w:r>
        <w:t>Conclusion</w:t>
      </w:r>
    </w:p>
    <w:p w14:paraId="5E33198D" w14:textId="77777777" w:rsidR="00317AC5" w:rsidRDefault="00DD7915" w:rsidP="00C82751">
      <w:pPr>
        <w:pStyle w:val="BodyText"/>
        <w:ind w:firstLine="289"/>
        <w:rPr>
          <w:lang w:val="en-IN"/>
        </w:rPr>
      </w:pPr>
      <w:r>
        <w:rPr>
          <w:lang w:val="en-IN"/>
        </w:rPr>
        <w:t xml:space="preserve">                                      </w:t>
      </w:r>
    </w:p>
    <w:p w14:paraId="7BBFE37A" w14:textId="77777777" w:rsidR="00DA7026" w:rsidRPr="00DA7026" w:rsidRDefault="00DA7026" w:rsidP="00DA7026">
      <w:pPr>
        <w:pStyle w:val="BodyText"/>
        <w:ind w:firstLine="0"/>
        <w:rPr>
          <w:lang w:val="en-US"/>
        </w:rPr>
      </w:pPr>
      <w:r w:rsidRPr="00DA7026">
        <w:rPr>
          <w:lang w:val="en-US"/>
        </w:rPr>
        <w:t>In this study, we used various machine learning models to classify dementia and evaluated their performance using accuracy, precision, recall, and F1-score. We also used LIME and SHAP to interpret the results and understand the feature importance and contribution to the predictions made by the best-performing model, Grid Search CV.</w:t>
      </w:r>
    </w:p>
    <w:p w14:paraId="4DB96DD1" w14:textId="1974E860" w:rsidR="00DA7026" w:rsidRDefault="00DA7026" w:rsidP="00DA7026">
      <w:pPr>
        <w:pStyle w:val="BodyText"/>
        <w:ind w:firstLine="0"/>
        <w:rPr>
          <w:lang w:val="en-US"/>
        </w:rPr>
      </w:pPr>
      <w:r w:rsidRPr="00DA7026">
        <w:rPr>
          <w:lang w:val="en-US"/>
        </w:rPr>
        <w:t>The results showed that Grid Search CV outperformed all other models with an accuracy of 9</w:t>
      </w:r>
      <w:r w:rsidR="00AF354A">
        <w:rPr>
          <w:lang w:val="en-US"/>
        </w:rPr>
        <w:t>3.7</w:t>
      </w:r>
      <w:r w:rsidRPr="00DA7026">
        <w:rPr>
          <w:lang w:val="en-US"/>
        </w:rPr>
        <w:t>%</w:t>
      </w:r>
    </w:p>
    <w:p w14:paraId="7ADF8225" w14:textId="77777777" w:rsidR="002A09A3" w:rsidRDefault="002A09A3" w:rsidP="00DA7026">
      <w:pPr>
        <w:pStyle w:val="BodyText"/>
        <w:ind w:firstLine="0"/>
        <w:rPr>
          <w:lang w:val="en-US"/>
        </w:rPr>
      </w:pPr>
    </w:p>
    <w:p w14:paraId="28F5DF8E" w14:textId="77777777" w:rsidR="002A09A3" w:rsidRDefault="002A09A3" w:rsidP="00DA7026">
      <w:pPr>
        <w:pStyle w:val="BodyText"/>
        <w:ind w:firstLine="0"/>
        <w:rPr>
          <w:lang w:val="en-US"/>
        </w:rPr>
      </w:pPr>
    </w:p>
    <w:p w14:paraId="12C86CEF" w14:textId="77777777" w:rsidR="002A09A3" w:rsidRDefault="002A09A3" w:rsidP="00DA7026">
      <w:pPr>
        <w:pStyle w:val="BodyText"/>
        <w:ind w:firstLine="0"/>
        <w:rPr>
          <w:lang w:val="en-US"/>
        </w:rPr>
      </w:pPr>
    </w:p>
    <w:p w14:paraId="7BCD8B9B" w14:textId="77777777" w:rsidR="002A09A3" w:rsidRDefault="002A09A3" w:rsidP="00DA7026">
      <w:pPr>
        <w:pStyle w:val="BodyText"/>
        <w:ind w:firstLine="0"/>
        <w:rPr>
          <w:lang w:val="en-US"/>
        </w:rPr>
      </w:pPr>
    </w:p>
    <w:p w14:paraId="7EFDFE52" w14:textId="77777777" w:rsidR="002A09A3" w:rsidRDefault="002A09A3" w:rsidP="00DA7026">
      <w:pPr>
        <w:pStyle w:val="BodyText"/>
        <w:ind w:firstLine="0"/>
        <w:rPr>
          <w:lang w:val="en-US"/>
        </w:rPr>
      </w:pPr>
    </w:p>
    <w:p w14:paraId="6CE65A94" w14:textId="77777777" w:rsidR="002A09A3" w:rsidRDefault="002A09A3" w:rsidP="00DA7026">
      <w:pPr>
        <w:pStyle w:val="BodyText"/>
        <w:ind w:firstLine="0"/>
        <w:rPr>
          <w:lang w:val="en-US"/>
        </w:rPr>
      </w:pPr>
    </w:p>
    <w:p w14:paraId="62A63080" w14:textId="77777777" w:rsidR="002A09A3" w:rsidRDefault="002A09A3" w:rsidP="00DA7026">
      <w:pPr>
        <w:pStyle w:val="BodyText"/>
        <w:ind w:firstLine="0"/>
        <w:rPr>
          <w:lang w:val="en-US"/>
        </w:rPr>
      </w:pPr>
    </w:p>
    <w:p w14:paraId="2F427779" w14:textId="77777777" w:rsidR="002A09A3" w:rsidRDefault="002A09A3" w:rsidP="00DA7026">
      <w:pPr>
        <w:pStyle w:val="BodyText"/>
        <w:ind w:firstLine="0"/>
        <w:rPr>
          <w:lang w:val="en-US"/>
        </w:rPr>
      </w:pPr>
    </w:p>
    <w:p w14:paraId="041AE8E6" w14:textId="77777777" w:rsidR="002A09A3" w:rsidRDefault="002A09A3" w:rsidP="00DA7026">
      <w:pPr>
        <w:pStyle w:val="BodyText"/>
        <w:ind w:firstLine="0"/>
        <w:rPr>
          <w:lang w:val="en-US"/>
        </w:rPr>
      </w:pPr>
    </w:p>
    <w:p w14:paraId="2962726F" w14:textId="77777777" w:rsidR="002A09A3" w:rsidRDefault="002A09A3" w:rsidP="00DA7026">
      <w:pPr>
        <w:pStyle w:val="BodyText"/>
        <w:ind w:firstLine="0"/>
        <w:rPr>
          <w:lang w:val="en-US"/>
        </w:rPr>
      </w:pPr>
    </w:p>
    <w:p w14:paraId="0DD22003" w14:textId="77777777" w:rsidR="002A09A3" w:rsidRDefault="002A09A3" w:rsidP="00DA7026">
      <w:pPr>
        <w:pStyle w:val="BodyText"/>
        <w:ind w:firstLine="0"/>
        <w:rPr>
          <w:lang w:val="en-US"/>
        </w:rPr>
      </w:pPr>
    </w:p>
    <w:p w14:paraId="4105795F" w14:textId="77777777" w:rsidR="002A09A3" w:rsidRDefault="002A09A3" w:rsidP="00DA7026">
      <w:pPr>
        <w:pStyle w:val="BodyText"/>
        <w:ind w:firstLine="0"/>
        <w:rPr>
          <w:lang w:val="en-US"/>
        </w:rPr>
      </w:pPr>
    </w:p>
    <w:p w14:paraId="55834823" w14:textId="77777777" w:rsidR="002A09A3" w:rsidRDefault="002A09A3" w:rsidP="00DA7026">
      <w:pPr>
        <w:pStyle w:val="BodyText"/>
        <w:ind w:firstLine="0"/>
        <w:rPr>
          <w:lang w:val="en-US"/>
        </w:rPr>
      </w:pPr>
    </w:p>
    <w:p w14:paraId="69CAEA62" w14:textId="77777777" w:rsidR="002A09A3" w:rsidRDefault="002A09A3" w:rsidP="00DA7026">
      <w:pPr>
        <w:pStyle w:val="BodyText"/>
        <w:ind w:firstLine="0"/>
        <w:rPr>
          <w:lang w:val="en-US"/>
        </w:rPr>
      </w:pPr>
    </w:p>
    <w:p w14:paraId="032E75B2" w14:textId="77777777" w:rsidR="002A09A3" w:rsidRDefault="002A09A3" w:rsidP="00DA7026">
      <w:pPr>
        <w:pStyle w:val="BodyText"/>
        <w:ind w:firstLine="0"/>
        <w:rPr>
          <w:lang w:val="en-US"/>
        </w:rPr>
      </w:pPr>
    </w:p>
    <w:p w14:paraId="67EB0EB5" w14:textId="77777777" w:rsidR="002A09A3" w:rsidRDefault="002A09A3" w:rsidP="00DA7026">
      <w:pPr>
        <w:pStyle w:val="BodyText"/>
        <w:ind w:firstLine="0"/>
        <w:rPr>
          <w:lang w:val="en-US"/>
        </w:rPr>
      </w:pPr>
    </w:p>
    <w:p w14:paraId="7CCD7181" w14:textId="77777777" w:rsidR="002A09A3" w:rsidRDefault="002A09A3" w:rsidP="00DA7026">
      <w:pPr>
        <w:pStyle w:val="BodyText"/>
        <w:ind w:firstLine="0"/>
        <w:rPr>
          <w:lang w:val="en-US"/>
        </w:rPr>
      </w:pPr>
    </w:p>
    <w:p w14:paraId="3B943302" w14:textId="77777777" w:rsidR="002A09A3" w:rsidRDefault="002A09A3" w:rsidP="00DA7026">
      <w:pPr>
        <w:pStyle w:val="BodyText"/>
        <w:ind w:firstLine="0"/>
        <w:rPr>
          <w:lang w:val="en-US"/>
        </w:rPr>
      </w:pPr>
    </w:p>
    <w:p w14:paraId="21149F67" w14:textId="77777777" w:rsidR="002A09A3" w:rsidRDefault="002A09A3" w:rsidP="00DA7026">
      <w:pPr>
        <w:pStyle w:val="BodyText"/>
        <w:ind w:firstLine="0"/>
        <w:rPr>
          <w:lang w:val="en-US"/>
        </w:rPr>
      </w:pPr>
    </w:p>
    <w:p w14:paraId="754C50C2" w14:textId="77777777" w:rsidR="002A09A3" w:rsidRDefault="002A09A3" w:rsidP="00DA7026">
      <w:pPr>
        <w:pStyle w:val="BodyText"/>
        <w:ind w:firstLine="0"/>
        <w:rPr>
          <w:lang w:val="en-US"/>
        </w:rPr>
      </w:pPr>
    </w:p>
    <w:p w14:paraId="54B22603" w14:textId="77777777" w:rsidR="002A09A3" w:rsidRDefault="002A09A3" w:rsidP="00DA7026">
      <w:pPr>
        <w:pStyle w:val="BodyText"/>
        <w:ind w:firstLine="0"/>
        <w:rPr>
          <w:lang w:val="en-US"/>
        </w:rPr>
      </w:pPr>
    </w:p>
    <w:p w14:paraId="4BBEA5A7" w14:textId="77777777" w:rsidR="002A09A3" w:rsidRDefault="002A09A3" w:rsidP="00DA7026">
      <w:pPr>
        <w:pStyle w:val="BodyText"/>
        <w:ind w:firstLine="0"/>
        <w:rPr>
          <w:lang w:val="en-US"/>
        </w:rPr>
      </w:pPr>
    </w:p>
    <w:p w14:paraId="6CBCC1B6" w14:textId="77777777" w:rsidR="002A09A3" w:rsidRDefault="002A09A3" w:rsidP="00DA7026">
      <w:pPr>
        <w:pStyle w:val="BodyText"/>
        <w:ind w:firstLine="0"/>
        <w:rPr>
          <w:lang w:val="en-US"/>
        </w:rPr>
      </w:pPr>
    </w:p>
    <w:p w14:paraId="2C3F5901" w14:textId="77777777" w:rsidR="002A09A3" w:rsidRDefault="002A09A3" w:rsidP="00DA7026">
      <w:pPr>
        <w:pStyle w:val="BodyText"/>
        <w:ind w:firstLine="0"/>
        <w:rPr>
          <w:lang w:val="en-US"/>
        </w:rPr>
      </w:pPr>
    </w:p>
    <w:p w14:paraId="439BFBF4" w14:textId="77777777" w:rsidR="002A09A3" w:rsidRDefault="002A09A3" w:rsidP="00DA7026">
      <w:pPr>
        <w:pStyle w:val="BodyText"/>
        <w:ind w:firstLine="0"/>
        <w:rPr>
          <w:lang w:val="en-US"/>
        </w:rPr>
      </w:pPr>
    </w:p>
    <w:p w14:paraId="5D839B21" w14:textId="77777777" w:rsidR="002A09A3" w:rsidRDefault="002A09A3" w:rsidP="00DA7026">
      <w:pPr>
        <w:pStyle w:val="BodyText"/>
        <w:ind w:firstLine="0"/>
        <w:rPr>
          <w:lang w:val="en-US"/>
        </w:rPr>
      </w:pPr>
    </w:p>
    <w:p w14:paraId="684731E6" w14:textId="065D8B66" w:rsidR="00DD7915" w:rsidRPr="00DA7026" w:rsidRDefault="00DD7915" w:rsidP="00DA7026">
      <w:pPr>
        <w:pStyle w:val="BodyText"/>
        <w:ind w:firstLine="0"/>
        <w:rPr>
          <w:lang w:val="en-US"/>
        </w:rPr>
      </w:pPr>
      <w:r>
        <w:rPr>
          <w:lang w:val="en-IN"/>
        </w:rPr>
        <w:t xml:space="preserve">                               </w:t>
      </w:r>
    </w:p>
    <w:p w14:paraId="69DD0B7B" w14:textId="76CAC9E8" w:rsidR="000525A7" w:rsidRDefault="00DD7915" w:rsidP="00C82751">
      <w:pPr>
        <w:pStyle w:val="Heading1"/>
        <w:numPr>
          <w:ilvl w:val="0"/>
          <w:numId w:val="0"/>
        </w:numPr>
        <w:ind w:firstLine="216"/>
      </w:pPr>
      <w:r>
        <w:t>REFERENCES</w:t>
      </w:r>
    </w:p>
    <w:p w14:paraId="531AB0B1" w14:textId="77777777" w:rsidR="002A09A3" w:rsidRDefault="002A09A3" w:rsidP="002A09A3"/>
    <w:p w14:paraId="13117770" w14:textId="77777777" w:rsidR="002A09A3" w:rsidRPr="002A09A3" w:rsidRDefault="002A09A3" w:rsidP="002A09A3"/>
    <w:p w14:paraId="233A5623" w14:textId="77777777"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 xml:space="preserve">[1] </w:t>
      </w:r>
      <w:proofErr w:type="spellStart"/>
      <w:r w:rsidRPr="00B7295A">
        <w:rPr>
          <w:sz w:val="16"/>
          <w:szCs w:val="16"/>
        </w:rPr>
        <w:t>Mathkunti</w:t>
      </w:r>
      <w:proofErr w:type="spellEnd"/>
      <w:r w:rsidRPr="00B7295A">
        <w:rPr>
          <w:sz w:val="16"/>
          <w:szCs w:val="16"/>
        </w:rPr>
        <w:t>, N. M., &amp; Rangaswamy, S. (2020). Machine learning techniques to identify dementia. SN Computer Science, 1(3), 118.</w:t>
      </w:r>
    </w:p>
    <w:p w14:paraId="02AD6CFD" w14:textId="511DF030"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B2509">
        <w:rPr>
          <w:sz w:val="16"/>
          <w:szCs w:val="16"/>
        </w:rPr>
        <w:t>2</w:t>
      </w:r>
      <w:r w:rsidRPr="00B7295A">
        <w:rPr>
          <w:sz w:val="16"/>
          <w:szCs w:val="16"/>
        </w:rPr>
        <w:t>] Zhu, F., Li, X., Tang, H., He, Z., Zhang, C., Hung, G. U., ... &amp; Zhou, W. (2020). Machine learning for the preliminary diagnosis of dementia. Scientific Programming, 2020, 1-10.</w:t>
      </w:r>
    </w:p>
    <w:p w14:paraId="523ADABC" w14:textId="483F671C"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B2509">
        <w:rPr>
          <w:sz w:val="16"/>
          <w:szCs w:val="16"/>
        </w:rPr>
        <w:t>3</w:t>
      </w:r>
      <w:r w:rsidRPr="00B7295A">
        <w:rPr>
          <w:sz w:val="16"/>
          <w:szCs w:val="16"/>
        </w:rPr>
        <w:t>] Baek, J. W., &amp; Chung, K. (2022). Dementia Prediction Support Model Using Regression Analysis and Image Style Transfer. Applied Sciences, 12(7), 3536.</w:t>
      </w:r>
    </w:p>
    <w:p w14:paraId="36E63A50" w14:textId="5791FA04"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B2509">
        <w:rPr>
          <w:sz w:val="16"/>
          <w:szCs w:val="16"/>
        </w:rPr>
        <w:t>4</w:t>
      </w:r>
      <w:r w:rsidRPr="00B7295A">
        <w:rPr>
          <w:sz w:val="16"/>
          <w:szCs w:val="16"/>
        </w:rPr>
        <w:t>] Bullard, J., Alm, C. O., Liu, X., Yu, Q., &amp; Proano, R. A. (2016, June). Towards early dementia detection: fusing linguistic and non-linguistic clinical data. In Proceedings of the Third Workshop on Computational Linguistics and Clinical Psychology (pp. 12-22).</w:t>
      </w:r>
    </w:p>
    <w:p w14:paraId="7A91EE7A" w14:textId="09CA48C7"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B2509">
        <w:rPr>
          <w:sz w:val="16"/>
          <w:szCs w:val="16"/>
        </w:rPr>
        <w:t>6</w:t>
      </w:r>
      <w:r w:rsidRPr="00B7295A">
        <w:rPr>
          <w:sz w:val="16"/>
          <w:szCs w:val="16"/>
        </w:rPr>
        <w:t xml:space="preserve">] Wharton, S. B., Wang, D., Parikh, C., Matthews, F. E., Brayne, C., Ince, P. G., &amp; Cognitive Function and Ageing Neuropathology Study Group. (2019). Epidemiological pathology of Aβ deposition in the ageing brain in CFAS: addition of multiple Aβ-derived measures does not improve dementia assessment using logistic regression and machine learning approaches. Acta </w:t>
      </w:r>
      <w:proofErr w:type="spellStart"/>
      <w:r w:rsidRPr="00B7295A">
        <w:rPr>
          <w:sz w:val="16"/>
          <w:szCs w:val="16"/>
        </w:rPr>
        <w:t>Neuropathologica</w:t>
      </w:r>
      <w:proofErr w:type="spellEnd"/>
      <w:r w:rsidRPr="00B7295A">
        <w:rPr>
          <w:sz w:val="16"/>
          <w:szCs w:val="16"/>
        </w:rPr>
        <w:t xml:space="preserve"> Communications, 7, 1-12.</w:t>
      </w:r>
    </w:p>
    <w:p w14:paraId="257ACC39" w14:textId="1A21583E"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93576">
        <w:rPr>
          <w:sz w:val="16"/>
          <w:szCs w:val="16"/>
        </w:rPr>
        <w:t>7</w:t>
      </w:r>
      <w:r w:rsidRPr="00B7295A">
        <w:rPr>
          <w:sz w:val="16"/>
          <w:szCs w:val="16"/>
        </w:rPr>
        <w:t xml:space="preserve">] Kumar, M. R., </w:t>
      </w:r>
      <w:proofErr w:type="spellStart"/>
      <w:r w:rsidRPr="00B7295A">
        <w:rPr>
          <w:sz w:val="16"/>
          <w:szCs w:val="16"/>
        </w:rPr>
        <w:t>Vekkot</w:t>
      </w:r>
      <w:proofErr w:type="spellEnd"/>
      <w:r w:rsidRPr="00B7295A">
        <w:rPr>
          <w:sz w:val="16"/>
          <w:szCs w:val="16"/>
        </w:rPr>
        <w:t>, S., Lalitha, S., Gupta, D., Govindraj, V. J., Shaukat, K., ... &amp; Zakariah, M. (2022). Dementia detection from speech using machine learning and deep learning architectures. Sensors, 22(23), 9311.</w:t>
      </w:r>
    </w:p>
    <w:p w14:paraId="72F97BF9" w14:textId="00122D9B"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93576">
        <w:rPr>
          <w:sz w:val="16"/>
          <w:szCs w:val="16"/>
        </w:rPr>
        <w:t>8</w:t>
      </w:r>
      <w:r w:rsidRPr="00B7295A">
        <w:rPr>
          <w:sz w:val="16"/>
          <w:szCs w:val="16"/>
        </w:rPr>
        <w:t xml:space="preserve">] Jain, V., </w:t>
      </w:r>
      <w:proofErr w:type="spellStart"/>
      <w:r w:rsidRPr="00B7295A">
        <w:rPr>
          <w:sz w:val="16"/>
          <w:szCs w:val="16"/>
        </w:rPr>
        <w:t>Nankar</w:t>
      </w:r>
      <w:proofErr w:type="spellEnd"/>
      <w:r w:rsidRPr="00B7295A">
        <w:rPr>
          <w:sz w:val="16"/>
          <w:szCs w:val="16"/>
        </w:rPr>
        <w:t>, O., Jerrish, D. J., Gite, S., Patil, S., &amp; Kotecha, K. (2021). A novel AI-based system for detection and severity prediction of dementia using MRI. IEEE Access, 9, 154324-154346.</w:t>
      </w:r>
    </w:p>
    <w:p w14:paraId="6815F46B" w14:textId="3E06A83D"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w:t>
      </w:r>
      <w:r w:rsidR="00193576">
        <w:rPr>
          <w:sz w:val="16"/>
          <w:szCs w:val="16"/>
        </w:rPr>
        <w:t>9</w:t>
      </w:r>
      <w:r w:rsidRPr="00B7295A">
        <w:rPr>
          <w:sz w:val="16"/>
          <w:szCs w:val="16"/>
        </w:rPr>
        <w:t xml:space="preserve">] Sharma, A., Kaur, S., Memon, N., Fathima, A. J., Ray, S., &amp; Bhatt, M. W. (2021). Alzheimer's </w:t>
      </w:r>
      <w:proofErr w:type="gramStart"/>
      <w:r w:rsidRPr="00B7295A">
        <w:rPr>
          <w:sz w:val="16"/>
          <w:szCs w:val="16"/>
        </w:rPr>
        <w:t>patients</w:t>
      </w:r>
      <w:proofErr w:type="gramEnd"/>
      <w:r w:rsidRPr="00B7295A">
        <w:rPr>
          <w:sz w:val="16"/>
          <w:szCs w:val="16"/>
        </w:rPr>
        <w:t xml:space="preserve"> detection using support vector machine (SVM) with quantitative analysis. Neuroscience Informatics, 1(3), 100012.</w:t>
      </w:r>
    </w:p>
    <w:p w14:paraId="2D4E9B8B" w14:textId="2B9858D2"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0</w:t>
      </w:r>
      <w:r w:rsidRPr="00B7295A">
        <w:rPr>
          <w:sz w:val="16"/>
          <w:szCs w:val="16"/>
        </w:rPr>
        <w:t xml:space="preserve">] </w:t>
      </w:r>
      <w:proofErr w:type="spellStart"/>
      <w:r w:rsidRPr="00B7295A">
        <w:rPr>
          <w:sz w:val="16"/>
          <w:szCs w:val="16"/>
        </w:rPr>
        <w:t>Battineni</w:t>
      </w:r>
      <w:proofErr w:type="spellEnd"/>
      <w:r w:rsidRPr="00B7295A">
        <w:rPr>
          <w:sz w:val="16"/>
          <w:szCs w:val="16"/>
        </w:rPr>
        <w:t xml:space="preserve">, G., </w:t>
      </w:r>
      <w:proofErr w:type="spellStart"/>
      <w:r w:rsidRPr="00B7295A">
        <w:rPr>
          <w:sz w:val="16"/>
          <w:szCs w:val="16"/>
        </w:rPr>
        <w:t>Chintalapudi</w:t>
      </w:r>
      <w:proofErr w:type="spellEnd"/>
      <w:r w:rsidRPr="00B7295A">
        <w:rPr>
          <w:sz w:val="16"/>
          <w:szCs w:val="16"/>
        </w:rPr>
        <w:t>, N., &amp; Amenta, F. (2019). Machine learning in medicine: Performance calculation of dementia prediction by support vector machines (SVM). Informatics in Medicine Unlocked, 16, 100200.</w:t>
      </w:r>
    </w:p>
    <w:p w14:paraId="3BB1E1D6" w14:textId="65DEF458"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1</w:t>
      </w:r>
      <w:r w:rsidRPr="00B7295A">
        <w:rPr>
          <w:sz w:val="16"/>
          <w:szCs w:val="16"/>
        </w:rPr>
        <w:t xml:space="preserve">] </w:t>
      </w:r>
      <w:proofErr w:type="spellStart"/>
      <w:r w:rsidRPr="00B7295A">
        <w:rPr>
          <w:sz w:val="16"/>
          <w:szCs w:val="16"/>
        </w:rPr>
        <w:t>Dauwan</w:t>
      </w:r>
      <w:proofErr w:type="spellEnd"/>
      <w:r w:rsidRPr="00B7295A">
        <w:rPr>
          <w:sz w:val="16"/>
          <w:szCs w:val="16"/>
        </w:rPr>
        <w:t xml:space="preserve">, M., van der Zande, J. J., van Dellen, E., Sommer, I. E., </w:t>
      </w:r>
      <w:proofErr w:type="spellStart"/>
      <w:r w:rsidRPr="00B7295A">
        <w:rPr>
          <w:sz w:val="16"/>
          <w:szCs w:val="16"/>
        </w:rPr>
        <w:t>Scheltens</w:t>
      </w:r>
      <w:proofErr w:type="spellEnd"/>
      <w:r w:rsidRPr="00B7295A">
        <w:rPr>
          <w:sz w:val="16"/>
          <w:szCs w:val="16"/>
        </w:rPr>
        <w:t xml:space="preserve">, P., </w:t>
      </w:r>
      <w:proofErr w:type="spellStart"/>
      <w:r w:rsidRPr="00B7295A">
        <w:rPr>
          <w:sz w:val="16"/>
          <w:szCs w:val="16"/>
        </w:rPr>
        <w:t>Lemstra</w:t>
      </w:r>
      <w:proofErr w:type="spellEnd"/>
      <w:r w:rsidRPr="00B7295A">
        <w:rPr>
          <w:sz w:val="16"/>
          <w:szCs w:val="16"/>
        </w:rPr>
        <w:t>, A. W., &amp; Stam, C. J. (2016). Random forest to differentiate dementia with Lewy bodies from Alzheimer's disease. Alzheimer's &amp; Dementia: Diagnosis, Assessment &amp; Disease Monitoring, 4, 99-106.</w:t>
      </w:r>
    </w:p>
    <w:p w14:paraId="3231AD61" w14:textId="77925D0B"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2</w:t>
      </w:r>
      <w:r w:rsidRPr="00B7295A">
        <w:rPr>
          <w:sz w:val="16"/>
          <w:szCs w:val="16"/>
        </w:rPr>
        <w:t xml:space="preserve">] Gray, K. R., </w:t>
      </w:r>
      <w:proofErr w:type="spellStart"/>
      <w:r w:rsidRPr="00B7295A">
        <w:rPr>
          <w:sz w:val="16"/>
          <w:szCs w:val="16"/>
        </w:rPr>
        <w:t>Aljabar</w:t>
      </w:r>
      <w:proofErr w:type="spellEnd"/>
      <w:r w:rsidRPr="00B7295A">
        <w:rPr>
          <w:sz w:val="16"/>
          <w:szCs w:val="16"/>
        </w:rPr>
        <w:t xml:space="preserve">, P., </w:t>
      </w:r>
      <w:proofErr w:type="spellStart"/>
      <w:r w:rsidRPr="00B7295A">
        <w:rPr>
          <w:sz w:val="16"/>
          <w:szCs w:val="16"/>
        </w:rPr>
        <w:t>Heckemann</w:t>
      </w:r>
      <w:proofErr w:type="spellEnd"/>
      <w:r w:rsidRPr="00B7295A">
        <w:rPr>
          <w:sz w:val="16"/>
          <w:szCs w:val="16"/>
        </w:rPr>
        <w:t>, R. A., Hammers, A., &amp; Rueckert, D. (2011, September). Random forest-based manifold learning for classification of imaging data in dementia. In International Workshop on Machine Learning in Medical Imaging (pp. 159-166). Berlin, Heidelberg: Springer Berlin Heidelberg.</w:t>
      </w:r>
    </w:p>
    <w:p w14:paraId="36D52586" w14:textId="6E4E787A"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3</w:t>
      </w:r>
      <w:r w:rsidRPr="00B7295A">
        <w:rPr>
          <w:sz w:val="16"/>
          <w:szCs w:val="16"/>
        </w:rPr>
        <w:t xml:space="preserve">] Ryu, S. E., Shin, D. H., &amp; Chung, K. (2020). Prediction model of dementia risk based on </w:t>
      </w:r>
      <w:proofErr w:type="spellStart"/>
      <w:r w:rsidRPr="00B7295A">
        <w:rPr>
          <w:sz w:val="16"/>
          <w:szCs w:val="16"/>
        </w:rPr>
        <w:t>XGBoost</w:t>
      </w:r>
      <w:proofErr w:type="spellEnd"/>
      <w:r w:rsidRPr="00B7295A">
        <w:rPr>
          <w:sz w:val="16"/>
          <w:szCs w:val="16"/>
        </w:rPr>
        <w:t xml:space="preserve"> using derived variable extraction and hyper parameter optimization. IEEE Access, 8, 177708-177720.</w:t>
      </w:r>
    </w:p>
    <w:p w14:paraId="2A0D63DE" w14:textId="551CEB7F"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4</w:t>
      </w:r>
      <w:r w:rsidRPr="00B7295A">
        <w:rPr>
          <w:sz w:val="16"/>
          <w:szCs w:val="16"/>
        </w:rPr>
        <w:t xml:space="preserve">] PRIYA, S. M. (2022). Hyper tuning using </w:t>
      </w:r>
      <w:proofErr w:type="spellStart"/>
      <w:r w:rsidRPr="00B7295A">
        <w:rPr>
          <w:sz w:val="16"/>
          <w:szCs w:val="16"/>
        </w:rPr>
        <w:t>gridsearchcv</w:t>
      </w:r>
      <w:proofErr w:type="spellEnd"/>
      <w:r w:rsidRPr="00B7295A">
        <w:rPr>
          <w:sz w:val="16"/>
          <w:szCs w:val="16"/>
        </w:rPr>
        <w:t xml:space="preserve"> on machine learning models for prognosticating dementia.</w:t>
      </w:r>
    </w:p>
    <w:p w14:paraId="5EBCFB7C" w14:textId="33F04207" w:rsidR="00B7295A" w:rsidRPr="00B7295A" w:rsidRDefault="00B7295A" w:rsidP="00B7295A">
      <w:pPr>
        <w:widowControl w:val="0"/>
        <w:tabs>
          <w:tab w:val="left" w:pos="6119"/>
        </w:tabs>
        <w:autoSpaceDE w:val="0"/>
        <w:autoSpaceDN w:val="0"/>
        <w:spacing w:afterLines="120" w:after="288" w:line="228" w:lineRule="auto"/>
        <w:jc w:val="both"/>
        <w:rPr>
          <w:sz w:val="16"/>
          <w:szCs w:val="16"/>
        </w:rPr>
      </w:pPr>
      <w:r w:rsidRPr="00B7295A">
        <w:rPr>
          <w:sz w:val="16"/>
          <w:szCs w:val="16"/>
        </w:rPr>
        <w:t>[1</w:t>
      </w:r>
      <w:r w:rsidR="00193576">
        <w:rPr>
          <w:sz w:val="16"/>
          <w:szCs w:val="16"/>
        </w:rPr>
        <w:t>5</w:t>
      </w:r>
      <w:r w:rsidRPr="00B7295A">
        <w:rPr>
          <w:sz w:val="16"/>
          <w:szCs w:val="16"/>
        </w:rPr>
        <w:t xml:space="preserve">] </w:t>
      </w:r>
      <w:proofErr w:type="spellStart"/>
      <w:r w:rsidRPr="00B7295A">
        <w:rPr>
          <w:sz w:val="16"/>
          <w:szCs w:val="16"/>
        </w:rPr>
        <w:t>Shigemori</w:t>
      </w:r>
      <w:proofErr w:type="spellEnd"/>
      <w:r w:rsidRPr="00B7295A">
        <w:rPr>
          <w:sz w:val="16"/>
          <w:szCs w:val="16"/>
        </w:rPr>
        <w:t xml:space="preserve">, T., Kawanaka, H., Hicks, Y., </w:t>
      </w:r>
      <w:proofErr w:type="spellStart"/>
      <w:r w:rsidRPr="00B7295A">
        <w:rPr>
          <w:sz w:val="16"/>
          <w:szCs w:val="16"/>
        </w:rPr>
        <w:t>Setchi</w:t>
      </w:r>
      <w:proofErr w:type="spellEnd"/>
      <w:r w:rsidRPr="00B7295A">
        <w:rPr>
          <w:sz w:val="16"/>
          <w:szCs w:val="16"/>
        </w:rPr>
        <w:t xml:space="preserve">, R., Takase, H., &amp; Tsuruoka, S. (2016). Dementia detection using weighted direction index histograms and </w:t>
      </w:r>
      <w:proofErr w:type="spellStart"/>
      <w:r w:rsidRPr="00B7295A">
        <w:rPr>
          <w:sz w:val="16"/>
          <w:szCs w:val="16"/>
        </w:rPr>
        <w:t>svm</w:t>
      </w:r>
      <w:proofErr w:type="spellEnd"/>
      <w:r w:rsidRPr="00B7295A">
        <w:rPr>
          <w:sz w:val="16"/>
          <w:szCs w:val="16"/>
        </w:rPr>
        <w:t xml:space="preserve"> for clock drawing test. Procedia Computer Science, 96, 1240-1248.</w:t>
      </w:r>
    </w:p>
    <w:p w14:paraId="3E6D3108" w14:textId="5C0E6642" w:rsidR="00646353" w:rsidRPr="00193576" w:rsidRDefault="00646353" w:rsidP="00193576">
      <w:pPr>
        <w:widowControl w:val="0"/>
        <w:tabs>
          <w:tab w:val="left" w:pos="625"/>
        </w:tabs>
        <w:autoSpaceDE w:val="0"/>
        <w:autoSpaceDN w:val="0"/>
        <w:spacing w:afterLines="120" w:after="288" w:line="228" w:lineRule="auto"/>
        <w:jc w:val="both"/>
        <w:rPr>
          <w:sz w:val="16"/>
        </w:rPr>
      </w:pPr>
    </w:p>
    <w:p w14:paraId="307545FE" w14:textId="7DFECC1B" w:rsidR="00646353" w:rsidRDefault="00646353" w:rsidP="00646353">
      <w:pPr>
        <w:pStyle w:val="ListParagraph"/>
        <w:widowControl w:val="0"/>
        <w:tabs>
          <w:tab w:val="left" w:pos="622"/>
        </w:tabs>
        <w:autoSpaceDE w:val="0"/>
        <w:autoSpaceDN w:val="0"/>
        <w:spacing w:afterLines="120" w:after="288" w:line="228" w:lineRule="auto"/>
        <w:ind w:left="0" w:firstLine="289"/>
        <w:contextualSpacing w:val="0"/>
        <w:jc w:val="both"/>
        <w:rPr>
          <w:sz w:val="16"/>
        </w:rPr>
      </w:pPr>
    </w:p>
    <w:p w14:paraId="04D5D224" w14:textId="3DF64ED0" w:rsidR="00646353" w:rsidRDefault="00646353" w:rsidP="00646353">
      <w:pPr>
        <w:pStyle w:val="ListParagraph"/>
        <w:widowControl w:val="0"/>
        <w:tabs>
          <w:tab w:val="left" w:pos="625"/>
        </w:tabs>
        <w:autoSpaceDE w:val="0"/>
        <w:autoSpaceDN w:val="0"/>
        <w:spacing w:afterLines="120" w:after="288" w:line="228" w:lineRule="auto"/>
        <w:ind w:left="0" w:firstLine="289"/>
        <w:contextualSpacing w:val="0"/>
        <w:jc w:val="both"/>
        <w:rPr>
          <w:sz w:val="16"/>
        </w:rPr>
      </w:pPr>
    </w:p>
    <w:p w14:paraId="27DB084E" w14:textId="374D0D2E" w:rsidR="00646353" w:rsidRDefault="00646353" w:rsidP="00646353">
      <w:pPr>
        <w:pStyle w:val="ListParagraph"/>
        <w:widowControl w:val="0"/>
        <w:tabs>
          <w:tab w:val="left" w:pos="638"/>
        </w:tabs>
        <w:autoSpaceDE w:val="0"/>
        <w:autoSpaceDN w:val="0"/>
        <w:spacing w:afterLines="120" w:after="288" w:line="228" w:lineRule="auto"/>
        <w:ind w:left="0" w:firstLine="289"/>
        <w:contextualSpacing w:val="0"/>
        <w:jc w:val="both"/>
        <w:rPr>
          <w:sz w:val="16"/>
        </w:rPr>
      </w:pPr>
    </w:p>
    <w:p w14:paraId="7EA4967A" w14:textId="06C807B9" w:rsidR="00646353" w:rsidRDefault="00646353" w:rsidP="00646353">
      <w:pPr>
        <w:pStyle w:val="ListParagraph"/>
        <w:widowControl w:val="0"/>
        <w:tabs>
          <w:tab w:val="left" w:pos="645"/>
        </w:tabs>
        <w:autoSpaceDE w:val="0"/>
        <w:autoSpaceDN w:val="0"/>
        <w:spacing w:afterLines="120" w:after="288" w:line="228" w:lineRule="auto"/>
        <w:ind w:left="0" w:firstLine="289"/>
        <w:contextualSpacing w:val="0"/>
        <w:jc w:val="both"/>
        <w:rPr>
          <w:sz w:val="16"/>
        </w:rPr>
      </w:pPr>
    </w:p>
    <w:p w14:paraId="2F146FEB" w14:textId="0ECDF9E4" w:rsidR="00DD7915" w:rsidRDefault="00DD7915" w:rsidP="00646353">
      <w:pPr>
        <w:pStyle w:val="ListParagraph"/>
        <w:widowControl w:val="0"/>
        <w:tabs>
          <w:tab w:val="left" w:pos="623"/>
        </w:tabs>
        <w:autoSpaceDE w:val="0"/>
        <w:autoSpaceDN w:val="0"/>
        <w:spacing w:afterLines="120" w:after="288" w:line="228" w:lineRule="auto"/>
        <w:ind w:left="0" w:firstLine="289"/>
        <w:contextualSpacing w:val="0"/>
        <w:jc w:val="both"/>
        <w:rPr>
          <w:sz w:val="16"/>
        </w:rPr>
      </w:pPr>
    </w:p>
    <w:p w14:paraId="3348F9E6" w14:textId="4E03A54F" w:rsidR="00DD7915" w:rsidRPr="00DD7915" w:rsidRDefault="00DD7915" w:rsidP="00646353">
      <w:pPr>
        <w:pStyle w:val="BodyText"/>
        <w:spacing w:afterLines="120" w:after="288"/>
        <w:ind w:firstLine="289"/>
        <w:rPr>
          <w:sz w:val="16"/>
          <w:lang w:val="en-IN"/>
        </w:rPr>
      </w:pPr>
    </w:p>
    <w:p w14:paraId="69DCBCA0" w14:textId="77777777" w:rsidR="00DD7915" w:rsidRPr="00DD7915" w:rsidRDefault="00DD7915" w:rsidP="00C82751">
      <w:pPr>
        <w:pStyle w:val="ListParagraph"/>
        <w:widowControl w:val="0"/>
        <w:tabs>
          <w:tab w:val="left" w:pos="6119"/>
        </w:tabs>
        <w:autoSpaceDE w:val="0"/>
        <w:autoSpaceDN w:val="0"/>
        <w:spacing w:after="120" w:line="228" w:lineRule="auto"/>
        <w:ind w:left="1048"/>
        <w:jc w:val="both"/>
        <w:rPr>
          <w:sz w:val="16"/>
        </w:rPr>
      </w:pPr>
    </w:p>
    <w:sectPr w:rsidR="00DD7915" w:rsidRPr="00DD7915" w:rsidSect="008155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BD4D4" w14:textId="77777777" w:rsidR="0064374A" w:rsidRDefault="0064374A" w:rsidP="001A3B3D">
      <w:r>
        <w:separator/>
      </w:r>
    </w:p>
  </w:endnote>
  <w:endnote w:type="continuationSeparator" w:id="0">
    <w:p w14:paraId="725D6DB5" w14:textId="77777777" w:rsidR="0064374A" w:rsidRDefault="0064374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E972F" w14:textId="77777777" w:rsidR="0064374A" w:rsidRDefault="0064374A" w:rsidP="001A3B3D">
      <w:r>
        <w:separator/>
      </w:r>
    </w:p>
  </w:footnote>
  <w:footnote w:type="continuationSeparator" w:id="0">
    <w:p w14:paraId="108EE858" w14:textId="77777777" w:rsidR="0064374A" w:rsidRDefault="0064374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663265"/>
    <w:multiLevelType w:val="hybridMultilevel"/>
    <w:tmpl w:val="AB86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53178D"/>
    <w:multiLevelType w:val="hybridMultilevel"/>
    <w:tmpl w:val="ADF2B5EE"/>
    <w:lvl w:ilvl="0" w:tplc="FF0AB4E0">
      <w:start w:val="1"/>
      <w:numFmt w:val="upperRoman"/>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3" w15:restartNumberingAfterBreak="0">
    <w:nsid w:val="0EC00834"/>
    <w:multiLevelType w:val="hybridMultilevel"/>
    <w:tmpl w:val="C6309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2C6507"/>
    <w:multiLevelType w:val="hybridMultilevel"/>
    <w:tmpl w:val="8B34D13A"/>
    <w:lvl w:ilvl="0" w:tplc="E96A0BD6">
      <w:start w:val="24"/>
      <w:numFmt w:val="decimal"/>
      <w:lvlText w:val="%1."/>
      <w:lvlJc w:val="left"/>
      <w:pPr>
        <w:ind w:left="649" w:hanging="360"/>
      </w:pPr>
      <w:rPr>
        <w:rFonts w:hint="default"/>
      </w:rPr>
    </w:lvl>
    <w:lvl w:ilvl="1" w:tplc="40090019" w:tentative="1">
      <w:start w:val="1"/>
      <w:numFmt w:val="lowerLetter"/>
      <w:lvlText w:val="%2."/>
      <w:lvlJc w:val="left"/>
      <w:pPr>
        <w:ind w:left="1369" w:hanging="360"/>
      </w:pPr>
    </w:lvl>
    <w:lvl w:ilvl="2" w:tplc="4009001B" w:tentative="1">
      <w:start w:val="1"/>
      <w:numFmt w:val="lowerRoman"/>
      <w:lvlText w:val="%3."/>
      <w:lvlJc w:val="right"/>
      <w:pPr>
        <w:ind w:left="2089" w:hanging="180"/>
      </w:pPr>
    </w:lvl>
    <w:lvl w:ilvl="3" w:tplc="4009000F" w:tentative="1">
      <w:start w:val="1"/>
      <w:numFmt w:val="decimal"/>
      <w:lvlText w:val="%4."/>
      <w:lvlJc w:val="left"/>
      <w:pPr>
        <w:ind w:left="2809" w:hanging="360"/>
      </w:pPr>
    </w:lvl>
    <w:lvl w:ilvl="4" w:tplc="40090019" w:tentative="1">
      <w:start w:val="1"/>
      <w:numFmt w:val="lowerLetter"/>
      <w:lvlText w:val="%5."/>
      <w:lvlJc w:val="left"/>
      <w:pPr>
        <w:ind w:left="3529" w:hanging="360"/>
      </w:pPr>
    </w:lvl>
    <w:lvl w:ilvl="5" w:tplc="4009001B" w:tentative="1">
      <w:start w:val="1"/>
      <w:numFmt w:val="lowerRoman"/>
      <w:lvlText w:val="%6."/>
      <w:lvlJc w:val="right"/>
      <w:pPr>
        <w:ind w:left="4249" w:hanging="180"/>
      </w:pPr>
    </w:lvl>
    <w:lvl w:ilvl="6" w:tplc="4009000F" w:tentative="1">
      <w:start w:val="1"/>
      <w:numFmt w:val="decimal"/>
      <w:lvlText w:val="%7."/>
      <w:lvlJc w:val="left"/>
      <w:pPr>
        <w:ind w:left="4969" w:hanging="360"/>
      </w:pPr>
    </w:lvl>
    <w:lvl w:ilvl="7" w:tplc="40090019" w:tentative="1">
      <w:start w:val="1"/>
      <w:numFmt w:val="lowerLetter"/>
      <w:lvlText w:val="%8."/>
      <w:lvlJc w:val="left"/>
      <w:pPr>
        <w:ind w:left="5689" w:hanging="360"/>
      </w:pPr>
    </w:lvl>
    <w:lvl w:ilvl="8" w:tplc="4009001B" w:tentative="1">
      <w:start w:val="1"/>
      <w:numFmt w:val="lowerRoman"/>
      <w:lvlText w:val="%9."/>
      <w:lvlJc w:val="right"/>
      <w:pPr>
        <w:ind w:left="6409" w:hanging="180"/>
      </w:pPr>
    </w:lvl>
  </w:abstractNum>
  <w:abstractNum w:abstractNumId="15" w15:restartNumberingAfterBreak="0">
    <w:nsid w:val="15B03D4A"/>
    <w:multiLevelType w:val="hybridMultilevel"/>
    <w:tmpl w:val="EC5AE3F0"/>
    <w:lvl w:ilvl="0" w:tplc="8304A7BE">
      <w:start w:val="1"/>
      <w:numFmt w:val="decimal"/>
      <w:lvlText w:val="%1."/>
      <w:lvlJc w:val="left"/>
      <w:pPr>
        <w:ind w:left="612" w:hanging="360"/>
      </w:pPr>
      <w:rPr>
        <w:rFonts w:ascii="Times New Roman" w:eastAsia="Times New Roman" w:hAnsi="Times New Roman" w:cs="Times New Roman" w:hint="default"/>
        <w:spacing w:val="0"/>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F955169"/>
    <w:multiLevelType w:val="hybridMultilevel"/>
    <w:tmpl w:val="780CECF8"/>
    <w:lvl w:ilvl="0" w:tplc="A8AC465C">
      <w:start w:val="1"/>
      <w:numFmt w:val="upperLetter"/>
      <w:lvlText w:val="%1."/>
      <w:lvlJc w:val="left"/>
      <w:pPr>
        <w:ind w:left="540" w:hanging="289"/>
      </w:pPr>
      <w:rPr>
        <w:rFonts w:ascii="Times New Roman" w:eastAsia="Times New Roman" w:hAnsi="Times New Roman" w:cs="Times New Roman" w:hint="default"/>
        <w:i/>
        <w:iCs/>
        <w:w w:val="99"/>
        <w:sz w:val="20"/>
        <w:szCs w:val="20"/>
        <w:lang w:val="en-US" w:eastAsia="en-US" w:bidi="ar-SA"/>
      </w:rPr>
    </w:lvl>
    <w:lvl w:ilvl="1" w:tplc="8304A7BE">
      <w:start w:val="1"/>
      <w:numFmt w:val="decimal"/>
      <w:lvlText w:val="%2."/>
      <w:lvlJc w:val="left"/>
      <w:pPr>
        <w:ind w:left="612" w:hanging="360"/>
      </w:pPr>
      <w:rPr>
        <w:rFonts w:ascii="Times New Roman" w:eastAsia="Times New Roman" w:hAnsi="Times New Roman" w:cs="Times New Roman" w:hint="default"/>
        <w:spacing w:val="0"/>
        <w:w w:val="99"/>
        <w:sz w:val="20"/>
        <w:szCs w:val="20"/>
        <w:lang w:val="en-US" w:eastAsia="en-US" w:bidi="ar-SA"/>
      </w:rPr>
    </w:lvl>
    <w:lvl w:ilvl="2" w:tplc="A1B88CB4">
      <w:numFmt w:val="bullet"/>
      <w:lvlText w:val="•"/>
      <w:lvlJc w:val="left"/>
      <w:pPr>
        <w:ind w:left="1106" w:hanging="360"/>
      </w:pPr>
      <w:rPr>
        <w:rFonts w:hint="default"/>
        <w:lang w:val="en-US" w:eastAsia="en-US" w:bidi="ar-SA"/>
      </w:rPr>
    </w:lvl>
    <w:lvl w:ilvl="3" w:tplc="45089526">
      <w:numFmt w:val="bullet"/>
      <w:lvlText w:val="•"/>
      <w:lvlJc w:val="left"/>
      <w:pPr>
        <w:ind w:left="1592" w:hanging="360"/>
      </w:pPr>
      <w:rPr>
        <w:rFonts w:hint="default"/>
        <w:lang w:val="en-US" w:eastAsia="en-US" w:bidi="ar-SA"/>
      </w:rPr>
    </w:lvl>
    <w:lvl w:ilvl="4" w:tplc="7F903720">
      <w:numFmt w:val="bullet"/>
      <w:lvlText w:val="•"/>
      <w:lvlJc w:val="left"/>
      <w:pPr>
        <w:ind w:left="2079" w:hanging="360"/>
      </w:pPr>
      <w:rPr>
        <w:rFonts w:hint="default"/>
        <w:lang w:val="en-US" w:eastAsia="en-US" w:bidi="ar-SA"/>
      </w:rPr>
    </w:lvl>
    <w:lvl w:ilvl="5" w:tplc="392A522A">
      <w:numFmt w:val="bullet"/>
      <w:lvlText w:val="•"/>
      <w:lvlJc w:val="left"/>
      <w:pPr>
        <w:ind w:left="2565" w:hanging="360"/>
      </w:pPr>
      <w:rPr>
        <w:rFonts w:hint="default"/>
        <w:lang w:val="en-US" w:eastAsia="en-US" w:bidi="ar-SA"/>
      </w:rPr>
    </w:lvl>
    <w:lvl w:ilvl="6" w:tplc="801AFA36">
      <w:numFmt w:val="bullet"/>
      <w:lvlText w:val="•"/>
      <w:lvlJc w:val="left"/>
      <w:pPr>
        <w:ind w:left="3051" w:hanging="360"/>
      </w:pPr>
      <w:rPr>
        <w:rFonts w:hint="default"/>
        <w:lang w:val="en-US" w:eastAsia="en-US" w:bidi="ar-SA"/>
      </w:rPr>
    </w:lvl>
    <w:lvl w:ilvl="7" w:tplc="6F6AD016">
      <w:numFmt w:val="bullet"/>
      <w:lvlText w:val="•"/>
      <w:lvlJc w:val="left"/>
      <w:pPr>
        <w:ind w:left="3538" w:hanging="360"/>
      </w:pPr>
      <w:rPr>
        <w:rFonts w:hint="default"/>
        <w:lang w:val="en-US" w:eastAsia="en-US" w:bidi="ar-SA"/>
      </w:rPr>
    </w:lvl>
    <w:lvl w:ilvl="8" w:tplc="5CDCDF76">
      <w:numFmt w:val="bullet"/>
      <w:lvlText w:val="•"/>
      <w:lvlJc w:val="left"/>
      <w:pPr>
        <w:ind w:left="4024" w:hanging="360"/>
      </w:pPr>
      <w:rPr>
        <w:rFonts w:hint="default"/>
        <w:lang w:val="en-US" w:eastAsia="en-US" w:bidi="ar-SA"/>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5B7272"/>
    <w:multiLevelType w:val="hybridMultilevel"/>
    <w:tmpl w:val="79D68AC6"/>
    <w:lvl w:ilvl="0" w:tplc="396E85AE">
      <w:start w:val="1"/>
      <w:numFmt w:val="upperRoman"/>
      <w:lvlText w:val="v%1"/>
      <w:lvlJc w:val="right"/>
      <w:pPr>
        <w:ind w:left="21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60209C"/>
    <w:multiLevelType w:val="hybridMultilevel"/>
    <w:tmpl w:val="816EB936"/>
    <w:lvl w:ilvl="0" w:tplc="8304A7BE">
      <w:start w:val="1"/>
      <w:numFmt w:val="decimal"/>
      <w:lvlText w:val="%1."/>
      <w:lvlJc w:val="left"/>
      <w:pPr>
        <w:ind w:left="612" w:hanging="360"/>
      </w:pPr>
      <w:rPr>
        <w:rFonts w:ascii="Times New Roman" w:eastAsia="Times New Roman" w:hAnsi="Times New Roman" w:cs="Times New Roman" w:hint="default"/>
        <w:spacing w:val="0"/>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773D08"/>
    <w:multiLevelType w:val="hybridMultilevel"/>
    <w:tmpl w:val="E1B0ACEE"/>
    <w:lvl w:ilvl="0" w:tplc="C56432F6">
      <w:start w:val="1"/>
      <w:numFmt w:val="upperRoman"/>
      <w:lvlText w:val="%1."/>
      <w:lvlJc w:val="left"/>
      <w:pPr>
        <w:ind w:left="3109" w:hanging="274"/>
        <w:jc w:val="right"/>
      </w:pPr>
      <w:rPr>
        <w:rFonts w:ascii="Times New Roman" w:eastAsia="Times New Roman" w:hAnsi="Times New Roman" w:cs="Times New Roman" w:hint="default"/>
        <w:w w:val="99"/>
        <w:sz w:val="20"/>
        <w:szCs w:val="20"/>
        <w:lang w:val="en-US" w:eastAsia="en-US" w:bidi="ar-SA"/>
      </w:rPr>
    </w:lvl>
    <w:lvl w:ilvl="1" w:tplc="4009000F">
      <w:start w:val="1"/>
      <w:numFmt w:val="decimal"/>
      <w:lvlText w:val="%2."/>
      <w:lvlJc w:val="left"/>
      <w:pPr>
        <w:ind w:left="5626" w:hanging="360"/>
      </w:pPr>
    </w:lvl>
    <w:lvl w:ilvl="2" w:tplc="E47C1194">
      <w:numFmt w:val="bullet"/>
      <w:lvlText w:val="•"/>
      <w:lvlJc w:val="left"/>
      <w:pPr>
        <w:ind w:left="5603" w:hanging="405"/>
      </w:pPr>
      <w:rPr>
        <w:rFonts w:hint="default"/>
        <w:lang w:val="en-US" w:eastAsia="en-US" w:bidi="ar-SA"/>
      </w:rPr>
    </w:lvl>
    <w:lvl w:ilvl="3" w:tplc="D4D21690">
      <w:numFmt w:val="bullet"/>
      <w:lvlText w:val="•"/>
      <w:lvlJc w:val="left"/>
      <w:pPr>
        <w:ind w:left="5527" w:hanging="405"/>
      </w:pPr>
      <w:rPr>
        <w:rFonts w:hint="default"/>
        <w:lang w:val="en-US" w:eastAsia="en-US" w:bidi="ar-SA"/>
      </w:rPr>
    </w:lvl>
    <w:lvl w:ilvl="4" w:tplc="FA703C3C">
      <w:numFmt w:val="bullet"/>
      <w:lvlText w:val="•"/>
      <w:lvlJc w:val="left"/>
      <w:pPr>
        <w:ind w:left="5451" w:hanging="405"/>
      </w:pPr>
      <w:rPr>
        <w:rFonts w:hint="default"/>
        <w:lang w:val="en-US" w:eastAsia="en-US" w:bidi="ar-SA"/>
      </w:rPr>
    </w:lvl>
    <w:lvl w:ilvl="5" w:tplc="1E6A335E">
      <w:numFmt w:val="bullet"/>
      <w:lvlText w:val="•"/>
      <w:lvlJc w:val="left"/>
      <w:pPr>
        <w:ind w:left="5375" w:hanging="405"/>
      </w:pPr>
      <w:rPr>
        <w:rFonts w:hint="default"/>
        <w:lang w:val="en-US" w:eastAsia="en-US" w:bidi="ar-SA"/>
      </w:rPr>
    </w:lvl>
    <w:lvl w:ilvl="6" w:tplc="2E68D1BA">
      <w:numFmt w:val="bullet"/>
      <w:lvlText w:val="•"/>
      <w:lvlJc w:val="left"/>
      <w:pPr>
        <w:ind w:left="5299" w:hanging="405"/>
      </w:pPr>
      <w:rPr>
        <w:rFonts w:hint="default"/>
        <w:lang w:val="en-US" w:eastAsia="en-US" w:bidi="ar-SA"/>
      </w:rPr>
    </w:lvl>
    <w:lvl w:ilvl="7" w:tplc="5B26363A">
      <w:numFmt w:val="bullet"/>
      <w:lvlText w:val="•"/>
      <w:lvlJc w:val="left"/>
      <w:pPr>
        <w:ind w:left="5223" w:hanging="405"/>
      </w:pPr>
      <w:rPr>
        <w:rFonts w:hint="default"/>
        <w:lang w:val="en-US" w:eastAsia="en-US" w:bidi="ar-SA"/>
      </w:rPr>
    </w:lvl>
    <w:lvl w:ilvl="8" w:tplc="9B861026">
      <w:numFmt w:val="bullet"/>
      <w:lvlText w:val="•"/>
      <w:lvlJc w:val="left"/>
      <w:pPr>
        <w:ind w:left="5147" w:hanging="405"/>
      </w:pPr>
      <w:rPr>
        <w:rFonts w:hint="default"/>
        <w:lang w:val="en-US" w:eastAsia="en-US" w:bidi="ar-SA"/>
      </w:rPr>
    </w:lvl>
  </w:abstractNum>
  <w:abstractNum w:abstractNumId="23" w15:restartNumberingAfterBreak="0">
    <w:nsid w:val="310705E2"/>
    <w:multiLevelType w:val="hybridMultilevel"/>
    <w:tmpl w:val="05C46E2E"/>
    <w:lvl w:ilvl="0" w:tplc="FFFFFFFF">
      <w:start w:val="1"/>
      <w:numFmt w:val="upperLetter"/>
      <w:lvlText w:val="%1."/>
      <w:lvlJc w:val="left"/>
      <w:pPr>
        <w:ind w:left="540" w:hanging="289"/>
      </w:pPr>
      <w:rPr>
        <w:rFonts w:ascii="Times New Roman" w:eastAsia="Times New Roman" w:hAnsi="Times New Roman" w:cs="Times New Roman" w:hint="default"/>
        <w:i/>
        <w:iCs/>
        <w:w w:val="99"/>
        <w:sz w:val="20"/>
        <w:szCs w:val="20"/>
        <w:lang w:val="en-US" w:eastAsia="en-US" w:bidi="ar-SA"/>
      </w:rPr>
    </w:lvl>
    <w:lvl w:ilvl="1" w:tplc="3DBCABEC">
      <w:start w:val="1"/>
      <w:numFmt w:val="decimal"/>
      <w:lvlText w:val="%2."/>
      <w:lvlJc w:val="left"/>
      <w:pPr>
        <w:ind w:left="612" w:hanging="360"/>
      </w:pPr>
      <w:rPr>
        <w:rFonts w:ascii="Times New Roman" w:eastAsia="Times New Roman" w:hAnsi="Times New Roman" w:cs="Times New Roman" w:hint="default"/>
        <w:color w:val="000000" w:themeColor="text1"/>
        <w:spacing w:val="0"/>
        <w:w w:val="99"/>
        <w:sz w:val="20"/>
        <w:szCs w:val="20"/>
        <w:lang w:val="en-US" w:eastAsia="en-US" w:bidi="ar-SA"/>
      </w:rPr>
    </w:lvl>
    <w:lvl w:ilvl="2" w:tplc="FFFFFFFF">
      <w:numFmt w:val="bullet"/>
      <w:lvlText w:val="•"/>
      <w:lvlJc w:val="left"/>
      <w:pPr>
        <w:ind w:left="1106" w:hanging="360"/>
      </w:pPr>
      <w:rPr>
        <w:rFonts w:hint="default"/>
        <w:lang w:val="en-US" w:eastAsia="en-US" w:bidi="ar-SA"/>
      </w:rPr>
    </w:lvl>
    <w:lvl w:ilvl="3" w:tplc="FFFFFFFF">
      <w:numFmt w:val="bullet"/>
      <w:lvlText w:val="•"/>
      <w:lvlJc w:val="left"/>
      <w:pPr>
        <w:ind w:left="1592" w:hanging="360"/>
      </w:pPr>
      <w:rPr>
        <w:rFonts w:hint="default"/>
        <w:lang w:val="en-US" w:eastAsia="en-US" w:bidi="ar-SA"/>
      </w:rPr>
    </w:lvl>
    <w:lvl w:ilvl="4" w:tplc="FFFFFFFF">
      <w:numFmt w:val="bullet"/>
      <w:lvlText w:val="•"/>
      <w:lvlJc w:val="left"/>
      <w:pPr>
        <w:ind w:left="2079" w:hanging="360"/>
      </w:pPr>
      <w:rPr>
        <w:rFonts w:hint="default"/>
        <w:lang w:val="en-US" w:eastAsia="en-US" w:bidi="ar-SA"/>
      </w:rPr>
    </w:lvl>
    <w:lvl w:ilvl="5" w:tplc="FFFFFFFF">
      <w:numFmt w:val="bullet"/>
      <w:lvlText w:val="•"/>
      <w:lvlJc w:val="left"/>
      <w:pPr>
        <w:ind w:left="2565" w:hanging="360"/>
      </w:pPr>
      <w:rPr>
        <w:rFonts w:hint="default"/>
        <w:lang w:val="en-US" w:eastAsia="en-US" w:bidi="ar-SA"/>
      </w:rPr>
    </w:lvl>
    <w:lvl w:ilvl="6" w:tplc="FFFFFFFF">
      <w:numFmt w:val="bullet"/>
      <w:lvlText w:val="•"/>
      <w:lvlJc w:val="left"/>
      <w:pPr>
        <w:ind w:left="3051" w:hanging="360"/>
      </w:pPr>
      <w:rPr>
        <w:rFonts w:hint="default"/>
        <w:lang w:val="en-US" w:eastAsia="en-US" w:bidi="ar-SA"/>
      </w:rPr>
    </w:lvl>
    <w:lvl w:ilvl="7" w:tplc="FFFFFFFF">
      <w:numFmt w:val="bullet"/>
      <w:lvlText w:val="•"/>
      <w:lvlJc w:val="left"/>
      <w:pPr>
        <w:ind w:left="3538" w:hanging="360"/>
      </w:pPr>
      <w:rPr>
        <w:rFonts w:hint="default"/>
        <w:lang w:val="en-US" w:eastAsia="en-US" w:bidi="ar-SA"/>
      </w:rPr>
    </w:lvl>
    <w:lvl w:ilvl="8" w:tplc="FFFFFFFF">
      <w:numFmt w:val="bullet"/>
      <w:lvlText w:val="•"/>
      <w:lvlJc w:val="left"/>
      <w:pPr>
        <w:ind w:left="4024" w:hanging="360"/>
      </w:pPr>
      <w:rPr>
        <w:rFonts w:hint="default"/>
        <w:lang w:val="en-US" w:eastAsia="en-US" w:bidi="ar-SA"/>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2203"/>
        </w:tabs>
        <w:ind w:left="2203" w:hanging="360"/>
      </w:pPr>
      <w:rPr>
        <w:rFonts w:ascii="Symbol" w:hAnsi="Symbol" w:hint="default"/>
      </w:rPr>
    </w:lvl>
    <w:lvl w:ilvl="1" w:tplc="04090003">
      <w:start w:val="1"/>
      <w:numFmt w:val="bullet"/>
      <w:lvlText w:val="o"/>
      <w:lvlJc w:val="left"/>
      <w:pPr>
        <w:tabs>
          <w:tab w:val="num" w:pos="2995"/>
        </w:tabs>
        <w:ind w:left="2995" w:hanging="360"/>
      </w:pPr>
      <w:rPr>
        <w:rFonts w:ascii="Courier New" w:hAnsi="Courier New" w:hint="default"/>
      </w:rPr>
    </w:lvl>
    <w:lvl w:ilvl="2" w:tplc="04090005">
      <w:start w:val="1"/>
      <w:numFmt w:val="bullet"/>
      <w:lvlText w:val=""/>
      <w:lvlJc w:val="left"/>
      <w:pPr>
        <w:tabs>
          <w:tab w:val="num" w:pos="3715"/>
        </w:tabs>
        <w:ind w:left="3715" w:hanging="360"/>
      </w:pPr>
      <w:rPr>
        <w:rFonts w:ascii="Wingdings" w:hAnsi="Wingdings" w:hint="default"/>
      </w:rPr>
    </w:lvl>
    <w:lvl w:ilvl="3" w:tplc="04090001">
      <w:start w:val="1"/>
      <w:numFmt w:val="bullet"/>
      <w:lvlText w:val=""/>
      <w:lvlJc w:val="left"/>
      <w:pPr>
        <w:tabs>
          <w:tab w:val="num" w:pos="4435"/>
        </w:tabs>
        <w:ind w:left="4435" w:hanging="360"/>
      </w:pPr>
      <w:rPr>
        <w:rFonts w:ascii="Symbol" w:hAnsi="Symbol" w:hint="default"/>
      </w:rPr>
    </w:lvl>
    <w:lvl w:ilvl="4" w:tplc="04090003">
      <w:start w:val="1"/>
      <w:numFmt w:val="bullet"/>
      <w:lvlText w:val="o"/>
      <w:lvlJc w:val="left"/>
      <w:pPr>
        <w:tabs>
          <w:tab w:val="num" w:pos="5155"/>
        </w:tabs>
        <w:ind w:left="5155" w:hanging="360"/>
      </w:pPr>
      <w:rPr>
        <w:rFonts w:ascii="Courier New" w:hAnsi="Courier New" w:hint="default"/>
      </w:rPr>
    </w:lvl>
    <w:lvl w:ilvl="5" w:tplc="04090005">
      <w:start w:val="1"/>
      <w:numFmt w:val="bullet"/>
      <w:lvlText w:val=""/>
      <w:lvlJc w:val="left"/>
      <w:pPr>
        <w:tabs>
          <w:tab w:val="num" w:pos="5875"/>
        </w:tabs>
        <w:ind w:left="5875" w:hanging="360"/>
      </w:pPr>
      <w:rPr>
        <w:rFonts w:ascii="Wingdings" w:hAnsi="Wingdings" w:hint="default"/>
      </w:rPr>
    </w:lvl>
    <w:lvl w:ilvl="6" w:tplc="04090001">
      <w:start w:val="1"/>
      <w:numFmt w:val="bullet"/>
      <w:lvlText w:val=""/>
      <w:lvlJc w:val="left"/>
      <w:pPr>
        <w:tabs>
          <w:tab w:val="num" w:pos="6595"/>
        </w:tabs>
        <w:ind w:left="6595" w:hanging="360"/>
      </w:pPr>
      <w:rPr>
        <w:rFonts w:ascii="Symbol" w:hAnsi="Symbol" w:hint="default"/>
      </w:rPr>
    </w:lvl>
    <w:lvl w:ilvl="7" w:tplc="04090003">
      <w:start w:val="1"/>
      <w:numFmt w:val="bullet"/>
      <w:lvlText w:val="o"/>
      <w:lvlJc w:val="left"/>
      <w:pPr>
        <w:tabs>
          <w:tab w:val="num" w:pos="7315"/>
        </w:tabs>
        <w:ind w:left="7315" w:hanging="360"/>
      </w:pPr>
      <w:rPr>
        <w:rFonts w:ascii="Courier New" w:hAnsi="Courier New" w:hint="default"/>
      </w:rPr>
    </w:lvl>
    <w:lvl w:ilvl="8" w:tplc="04090005">
      <w:start w:val="1"/>
      <w:numFmt w:val="bullet"/>
      <w:lvlText w:val=""/>
      <w:lvlJc w:val="left"/>
      <w:pPr>
        <w:tabs>
          <w:tab w:val="num" w:pos="8035"/>
        </w:tabs>
        <w:ind w:left="8035" w:hanging="360"/>
      </w:pPr>
      <w:rPr>
        <w:rFonts w:ascii="Wingdings" w:hAnsi="Wingdings" w:hint="default"/>
      </w:rPr>
    </w:lvl>
  </w:abstractNum>
  <w:abstractNum w:abstractNumId="25" w15:restartNumberingAfterBreak="0">
    <w:nsid w:val="385F628D"/>
    <w:multiLevelType w:val="hybridMultilevel"/>
    <w:tmpl w:val="EA70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1534304"/>
    <w:multiLevelType w:val="hybridMultilevel"/>
    <w:tmpl w:val="50E827A2"/>
    <w:lvl w:ilvl="0" w:tplc="CE0887C2">
      <w:start w:val="1"/>
      <w:numFmt w:val="decimal"/>
      <w:lvlText w:val="%1."/>
      <w:lvlJc w:val="left"/>
      <w:pPr>
        <w:ind w:left="252" w:hanging="427"/>
        <w:jc w:val="right"/>
      </w:pPr>
      <w:rPr>
        <w:rFonts w:hint="default"/>
        <w:spacing w:val="0"/>
        <w:w w:val="100"/>
        <w:sz w:val="16"/>
        <w:szCs w:val="16"/>
        <w:lang w:val="en-US" w:eastAsia="en-US" w:bidi="ar-SA"/>
      </w:rPr>
    </w:lvl>
    <w:lvl w:ilvl="1" w:tplc="0B984C52">
      <w:numFmt w:val="bullet"/>
      <w:lvlText w:val="•"/>
      <w:lvlJc w:val="left"/>
      <w:pPr>
        <w:ind w:left="786" w:hanging="427"/>
      </w:pPr>
      <w:rPr>
        <w:rFonts w:hint="default"/>
        <w:lang w:val="en-US" w:eastAsia="en-US" w:bidi="ar-SA"/>
      </w:rPr>
    </w:lvl>
    <w:lvl w:ilvl="2" w:tplc="7E1C94C8">
      <w:numFmt w:val="bullet"/>
      <w:lvlText w:val="•"/>
      <w:lvlJc w:val="left"/>
      <w:pPr>
        <w:ind w:left="1313" w:hanging="427"/>
      </w:pPr>
      <w:rPr>
        <w:rFonts w:hint="default"/>
        <w:lang w:val="en-US" w:eastAsia="en-US" w:bidi="ar-SA"/>
      </w:rPr>
    </w:lvl>
    <w:lvl w:ilvl="3" w:tplc="59D8070E">
      <w:numFmt w:val="bullet"/>
      <w:lvlText w:val="•"/>
      <w:lvlJc w:val="left"/>
      <w:pPr>
        <w:ind w:left="1839" w:hanging="427"/>
      </w:pPr>
      <w:rPr>
        <w:rFonts w:hint="default"/>
        <w:lang w:val="en-US" w:eastAsia="en-US" w:bidi="ar-SA"/>
      </w:rPr>
    </w:lvl>
    <w:lvl w:ilvl="4" w:tplc="FC0ABA2C">
      <w:numFmt w:val="bullet"/>
      <w:lvlText w:val="•"/>
      <w:lvlJc w:val="left"/>
      <w:pPr>
        <w:ind w:left="2366" w:hanging="427"/>
      </w:pPr>
      <w:rPr>
        <w:rFonts w:hint="default"/>
        <w:lang w:val="en-US" w:eastAsia="en-US" w:bidi="ar-SA"/>
      </w:rPr>
    </w:lvl>
    <w:lvl w:ilvl="5" w:tplc="A656D7A0">
      <w:numFmt w:val="bullet"/>
      <w:lvlText w:val="•"/>
      <w:lvlJc w:val="left"/>
      <w:pPr>
        <w:ind w:left="2892" w:hanging="427"/>
      </w:pPr>
      <w:rPr>
        <w:rFonts w:hint="default"/>
        <w:lang w:val="en-US" w:eastAsia="en-US" w:bidi="ar-SA"/>
      </w:rPr>
    </w:lvl>
    <w:lvl w:ilvl="6" w:tplc="B978C6D4">
      <w:numFmt w:val="bullet"/>
      <w:lvlText w:val="•"/>
      <w:lvlJc w:val="left"/>
      <w:pPr>
        <w:ind w:left="3419" w:hanging="427"/>
      </w:pPr>
      <w:rPr>
        <w:rFonts w:hint="default"/>
        <w:lang w:val="en-US" w:eastAsia="en-US" w:bidi="ar-SA"/>
      </w:rPr>
    </w:lvl>
    <w:lvl w:ilvl="7" w:tplc="43B03626">
      <w:numFmt w:val="bullet"/>
      <w:lvlText w:val="•"/>
      <w:lvlJc w:val="left"/>
      <w:pPr>
        <w:ind w:left="3945" w:hanging="427"/>
      </w:pPr>
      <w:rPr>
        <w:rFonts w:hint="default"/>
        <w:lang w:val="en-US" w:eastAsia="en-US" w:bidi="ar-SA"/>
      </w:rPr>
    </w:lvl>
    <w:lvl w:ilvl="8" w:tplc="C95ED60A">
      <w:numFmt w:val="bullet"/>
      <w:lvlText w:val="•"/>
      <w:lvlJc w:val="left"/>
      <w:pPr>
        <w:ind w:left="4472" w:hanging="427"/>
      </w:pPr>
      <w:rPr>
        <w:rFonts w:hint="default"/>
        <w:lang w:val="en-US" w:eastAsia="en-US" w:bidi="ar-SA"/>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1635"/>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069"/>
        </w:tabs>
        <w:ind w:left="997"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2480948"/>
    <w:multiLevelType w:val="hybridMultilevel"/>
    <w:tmpl w:val="61A452FC"/>
    <w:lvl w:ilvl="0" w:tplc="FFFFFFFF">
      <w:start w:val="1"/>
      <w:numFmt w:val="decimal"/>
      <w:lvlText w:val="%1."/>
      <w:lvlJc w:val="left"/>
      <w:pPr>
        <w:ind w:left="365" w:hanging="427"/>
        <w:jc w:val="right"/>
      </w:pPr>
      <w:rPr>
        <w:rFonts w:hint="default"/>
        <w:spacing w:val="0"/>
        <w:w w:val="100"/>
        <w:sz w:val="16"/>
        <w:szCs w:val="16"/>
        <w:lang w:val="en-US" w:eastAsia="en-US" w:bidi="ar-SA"/>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30" w15:restartNumberingAfterBreak="0">
    <w:nsid w:val="48D00A5B"/>
    <w:multiLevelType w:val="hybridMultilevel"/>
    <w:tmpl w:val="88E0A0A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2F13D9A"/>
    <w:multiLevelType w:val="hybridMultilevel"/>
    <w:tmpl w:val="E34C7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9B50A4"/>
    <w:multiLevelType w:val="hybridMultilevel"/>
    <w:tmpl w:val="87A0A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D322B1"/>
    <w:multiLevelType w:val="hybridMultilevel"/>
    <w:tmpl w:val="3EC20B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F931DE"/>
    <w:multiLevelType w:val="hybridMultilevel"/>
    <w:tmpl w:val="9BD00C66"/>
    <w:lvl w:ilvl="0" w:tplc="A156EEDA">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7" w15:restartNumberingAfterBreak="0">
    <w:nsid w:val="5E7753AA"/>
    <w:multiLevelType w:val="multilevel"/>
    <w:tmpl w:val="5E5414BA"/>
    <w:lvl w:ilvl="0">
      <w:start w:val="1"/>
      <w:numFmt w:val="upperRoman"/>
      <w:lvlText w:val="%1V"/>
      <w:lvlJc w:val="right"/>
      <w:pPr>
        <w:tabs>
          <w:tab w:val="num" w:pos="1635"/>
        </w:tabs>
        <w:ind w:firstLine="216"/>
      </w:pPr>
      <w:rPr>
        <w:rFonts w:hint="default"/>
        <w:caps w:val="0"/>
        <w:strike w:val="0"/>
        <w:dstrike w:val="0"/>
        <w:vanish w:val="0"/>
        <w:color w:val="auto"/>
        <w:sz w:val="20"/>
        <w:szCs w:val="20"/>
        <w:vertAlign w:val="baseline"/>
      </w:rPr>
    </w:lvl>
    <w:lvl w:ilvl="1">
      <w:start w:val="1"/>
      <w:numFmt w:val="upperRoman"/>
      <w:lvlText w:val="%2V"/>
      <w:lvlJc w:val="right"/>
      <w:pPr>
        <w:ind w:left="1069" w:hanging="360"/>
      </w:pPr>
      <w:rPr>
        <w:rFonts w:hint="default"/>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8" w15:restartNumberingAfterBreak="0">
    <w:nsid w:val="6ABF014E"/>
    <w:multiLevelType w:val="hybridMultilevel"/>
    <w:tmpl w:val="81F626DA"/>
    <w:lvl w:ilvl="0" w:tplc="C56432F6">
      <w:start w:val="1"/>
      <w:numFmt w:val="upperRoman"/>
      <w:lvlText w:val="%1."/>
      <w:lvlJc w:val="left"/>
      <w:pPr>
        <w:ind w:left="1429"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AB37C4"/>
    <w:multiLevelType w:val="hybridMultilevel"/>
    <w:tmpl w:val="31247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D2D297A"/>
    <w:multiLevelType w:val="hybridMultilevel"/>
    <w:tmpl w:val="3DFC6B46"/>
    <w:lvl w:ilvl="0" w:tplc="86084DB0">
      <w:start w:val="1"/>
      <w:numFmt w:val="upperRoman"/>
      <w:lvlText w:val="%1V"/>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EDF152E"/>
    <w:multiLevelType w:val="hybridMultilevel"/>
    <w:tmpl w:val="53844D90"/>
    <w:lvl w:ilvl="0" w:tplc="A156EEDA">
      <w:start w:val="1"/>
      <w:numFmt w:val="decimal"/>
      <w:lvlText w:val="%1"/>
      <w:lvlJc w:val="left"/>
      <w:pPr>
        <w:ind w:left="1048" w:hanging="360"/>
      </w:pPr>
      <w:rPr>
        <w:rFonts w:hint="default"/>
      </w:rPr>
    </w:lvl>
    <w:lvl w:ilvl="1" w:tplc="40090019">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num w:numId="1" w16cid:durableId="1249729618">
    <w:abstractNumId w:val="24"/>
  </w:num>
  <w:num w:numId="2" w16cid:durableId="2065180007">
    <w:abstractNumId w:val="39"/>
  </w:num>
  <w:num w:numId="3" w16cid:durableId="619188515">
    <w:abstractNumId w:val="19"/>
  </w:num>
  <w:num w:numId="4" w16cid:durableId="1110586136">
    <w:abstractNumId w:val="28"/>
  </w:num>
  <w:num w:numId="5" w16cid:durableId="86006456">
    <w:abstractNumId w:val="28"/>
  </w:num>
  <w:num w:numId="6" w16cid:durableId="1891184725">
    <w:abstractNumId w:val="28"/>
  </w:num>
  <w:num w:numId="7" w16cid:durableId="870268182">
    <w:abstractNumId w:val="28"/>
  </w:num>
  <w:num w:numId="8" w16cid:durableId="834077246">
    <w:abstractNumId w:val="32"/>
  </w:num>
  <w:num w:numId="9" w16cid:durableId="998387287">
    <w:abstractNumId w:val="41"/>
  </w:num>
  <w:num w:numId="10" w16cid:durableId="918711463">
    <w:abstractNumId w:val="26"/>
  </w:num>
  <w:num w:numId="11" w16cid:durableId="470051948">
    <w:abstractNumId w:val="18"/>
  </w:num>
  <w:num w:numId="12" w16cid:durableId="1971787188">
    <w:abstractNumId w:val="16"/>
  </w:num>
  <w:num w:numId="13" w16cid:durableId="1130397139">
    <w:abstractNumId w:val="0"/>
  </w:num>
  <w:num w:numId="14" w16cid:durableId="1580091181">
    <w:abstractNumId w:val="10"/>
  </w:num>
  <w:num w:numId="15" w16cid:durableId="2029328832">
    <w:abstractNumId w:val="8"/>
  </w:num>
  <w:num w:numId="16" w16cid:durableId="222837702">
    <w:abstractNumId w:val="7"/>
  </w:num>
  <w:num w:numId="17" w16cid:durableId="1892037330">
    <w:abstractNumId w:val="6"/>
  </w:num>
  <w:num w:numId="18" w16cid:durableId="596209305">
    <w:abstractNumId w:val="5"/>
  </w:num>
  <w:num w:numId="19" w16cid:durableId="2140754660">
    <w:abstractNumId w:val="9"/>
  </w:num>
  <w:num w:numId="20" w16cid:durableId="787040743">
    <w:abstractNumId w:val="4"/>
  </w:num>
  <w:num w:numId="21" w16cid:durableId="1463500865">
    <w:abstractNumId w:val="3"/>
  </w:num>
  <w:num w:numId="22" w16cid:durableId="1005859253">
    <w:abstractNumId w:val="2"/>
  </w:num>
  <w:num w:numId="23" w16cid:durableId="767236579">
    <w:abstractNumId w:val="1"/>
  </w:num>
  <w:num w:numId="24" w16cid:durableId="1154369045">
    <w:abstractNumId w:val="31"/>
  </w:num>
  <w:num w:numId="25" w16cid:durableId="2061316150">
    <w:abstractNumId w:val="35"/>
  </w:num>
  <w:num w:numId="26" w16cid:durableId="1291472256">
    <w:abstractNumId w:val="42"/>
  </w:num>
  <w:num w:numId="27" w16cid:durableId="1763600138">
    <w:abstractNumId w:val="17"/>
  </w:num>
  <w:num w:numId="28" w16cid:durableId="1231622211">
    <w:abstractNumId w:val="15"/>
  </w:num>
  <w:num w:numId="29" w16cid:durableId="1592273025">
    <w:abstractNumId w:val="21"/>
  </w:num>
  <w:num w:numId="30" w16cid:durableId="1694913368">
    <w:abstractNumId w:val="20"/>
  </w:num>
  <w:num w:numId="31" w16cid:durableId="1763911297">
    <w:abstractNumId w:val="38"/>
  </w:num>
  <w:num w:numId="32" w16cid:durableId="1697807115">
    <w:abstractNumId w:val="37"/>
  </w:num>
  <w:num w:numId="33" w16cid:durableId="1510215494">
    <w:abstractNumId w:val="22"/>
  </w:num>
  <w:num w:numId="34" w16cid:durableId="1811945665">
    <w:abstractNumId w:val="36"/>
  </w:num>
  <w:num w:numId="35" w16cid:durableId="108819997">
    <w:abstractNumId w:val="43"/>
  </w:num>
  <w:num w:numId="36" w16cid:durableId="1222599094">
    <w:abstractNumId w:val="27"/>
  </w:num>
  <w:num w:numId="37" w16cid:durableId="482039816">
    <w:abstractNumId w:val="14"/>
  </w:num>
  <w:num w:numId="38" w16cid:durableId="2013528659">
    <w:abstractNumId w:val="23"/>
  </w:num>
  <w:num w:numId="39" w16cid:durableId="1969436528">
    <w:abstractNumId w:val="28"/>
  </w:num>
  <w:num w:numId="40" w16cid:durableId="1831212647">
    <w:abstractNumId w:val="29"/>
  </w:num>
  <w:num w:numId="41" w16cid:durableId="613706902">
    <w:abstractNumId w:val="12"/>
  </w:num>
  <w:num w:numId="42" w16cid:durableId="208230693">
    <w:abstractNumId w:val="25"/>
  </w:num>
  <w:num w:numId="43" w16cid:durableId="1790203061">
    <w:abstractNumId w:val="40"/>
  </w:num>
  <w:num w:numId="44" w16cid:durableId="691803135">
    <w:abstractNumId w:val="33"/>
  </w:num>
  <w:num w:numId="45" w16cid:durableId="955479142">
    <w:abstractNumId w:val="30"/>
  </w:num>
  <w:num w:numId="46" w16cid:durableId="959728901">
    <w:abstractNumId w:val="13"/>
  </w:num>
  <w:num w:numId="47" w16cid:durableId="1179925339">
    <w:abstractNumId w:val="34"/>
  </w:num>
  <w:num w:numId="48" w16cid:durableId="1159729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4781E"/>
    <w:rsid w:val="000525A7"/>
    <w:rsid w:val="0008758A"/>
    <w:rsid w:val="00095F66"/>
    <w:rsid w:val="000C1E68"/>
    <w:rsid w:val="00193576"/>
    <w:rsid w:val="00197765"/>
    <w:rsid w:val="001A2EFD"/>
    <w:rsid w:val="001A3B3D"/>
    <w:rsid w:val="001B2509"/>
    <w:rsid w:val="001B67DC"/>
    <w:rsid w:val="0021449E"/>
    <w:rsid w:val="002245AB"/>
    <w:rsid w:val="002254A9"/>
    <w:rsid w:val="00233D97"/>
    <w:rsid w:val="002347A2"/>
    <w:rsid w:val="002850E3"/>
    <w:rsid w:val="002A09A3"/>
    <w:rsid w:val="00303EA6"/>
    <w:rsid w:val="00317AC5"/>
    <w:rsid w:val="00354FCF"/>
    <w:rsid w:val="0036417E"/>
    <w:rsid w:val="00396C0A"/>
    <w:rsid w:val="00397917"/>
    <w:rsid w:val="003A19E2"/>
    <w:rsid w:val="003B2B40"/>
    <w:rsid w:val="003B4E04"/>
    <w:rsid w:val="003D5A4F"/>
    <w:rsid w:val="003F5A08"/>
    <w:rsid w:val="004027E6"/>
    <w:rsid w:val="00420716"/>
    <w:rsid w:val="004325FB"/>
    <w:rsid w:val="004336CB"/>
    <w:rsid w:val="00442019"/>
    <w:rsid w:val="004432BA"/>
    <w:rsid w:val="0044407E"/>
    <w:rsid w:val="00447A11"/>
    <w:rsid w:val="00447BB9"/>
    <w:rsid w:val="0045225B"/>
    <w:rsid w:val="00457EE3"/>
    <w:rsid w:val="0046031D"/>
    <w:rsid w:val="00473AC9"/>
    <w:rsid w:val="00480077"/>
    <w:rsid w:val="004D72B5"/>
    <w:rsid w:val="004E306A"/>
    <w:rsid w:val="005276C4"/>
    <w:rsid w:val="00551B7F"/>
    <w:rsid w:val="00560B55"/>
    <w:rsid w:val="0056610F"/>
    <w:rsid w:val="00575323"/>
    <w:rsid w:val="00575BCA"/>
    <w:rsid w:val="0058401D"/>
    <w:rsid w:val="00595747"/>
    <w:rsid w:val="005B0344"/>
    <w:rsid w:val="005B520E"/>
    <w:rsid w:val="005E2800"/>
    <w:rsid w:val="006014F5"/>
    <w:rsid w:val="00601937"/>
    <w:rsid w:val="00605825"/>
    <w:rsid w:val="0060664B"/>
    <w:rsid w:val="0064374A"/>
    <w:rsid w:val="00645D22"/>
    <w:rsid w:val="00646353"/>
    <w:rsid w:val="00651A08"/>
    <w:rsid w:val="00654204"/>
    <w:rsid w:val="00670434"/>
    <w:rsid w:val="006910E3"/>
    <w:rsid w:val="006940D2"/>
    <w:rsid w:val="006A74F8"/>
    <w:rsid w:val="006B6B66"/>
    <w:rsid w:val="006E2908"/>
    <w:rsid w:val="006F6D3D"/>
    <w:rsid w:val="0070444D"/>
    <w:rsid w:val="00715BEA"/>
    <w:rsid w:val="00740EEA"/>
    <w:rsid w:val="0076311C"/>
    <w:rsid w:val="00764470"/>
    <w:rsid w:val="00784603"/>
    <w:rsid w:val="0078760F"/>
    <w:rsid w:val="00794804"/>
    <w:rsid w:val="007A58F6"/>
    <w:rsid w:val="007B33F1"/>
    <w:rsid w:val="007B6DDA"/>
    <w:rsid w:val="007C0308"/>
    <w:rsid w:val="007C2FF2"/>
    <w:rsid w:val="007D6232"/>
    <w:rsid w:val="007E6EFF"/>
    <w:rsid w:val="007F16BE"/>
    <w:rsid w:val="007F1F99"/>
    <w:rsid w:val="007F768F"/>
    <w:rsid w:val="0080186C"/>
    <w:rsid w:val="0080791D"/>
    <w:rsid w:val="008155B3"/>
    <w:rsid w:val="00827AF2"/>
    <w:rsid w:val="00836367"/>
    <w:rsid w:val="00837338"/>
    <w:rsid w:val="00873603"/>
    <w:rsid w:val="00881D76"/>
    <w:rsid w:val="008A044B"/>
    <w:rsid w:val="008A23A2"/>
    <w:rsid w:val="008A2C7D"/>
    <w:rsid w:val="008B09B3"/>
    <w:rsid w:val="008B5693"/>
    <w:rsid w:val="008B6524"/>
    <w:rsid w:val="008C2099"/>
    <w:rsid w:val="008C4B23"/>
    <w:rsid w:val="008D0CD6"/>
    <w:rsid w:val="008F6E2C"/>
    <w:rsid w:val="009303D9"/>
    <w:rsid w:val="00933C64"/>
    <w:rsid w:val="00946F2E"/>
    <w:rsid w:val="00954EDF"/>
    <w:rsid w:val="00972203"/>
    <w:rsid w:val="009E380E"/>
    <w:rsid w:val="009F1D79"/>
    <w:rsid w:val="00A059B3"/>
    <w:rsid w:val="00AB7603"/>
    <w:rsid w:val="00AC1787"/>
    <w:rsid w:val="00AE3409"/>
    <w:rsid w:val="00AF354A"/>
    <w:rsid w:val="00B07AD2"/>
    <w:rsid w:val="00B11A60"/>
    <w:rsid w:val="00B14AB7"/>
    <w:rsid w:val="00B22613"/>
    <w:rsid w:val="00B3692A"/>
    <w:rsid w:val="00B44A76"/>
    <w:rsid w:val="00B4760A"/>
    <w:rsid w:val="00B7295A"/>
    <w:rsid w:val="00B768D1"/>
    <w:rsid w:val="00B94591"/>
    <w:rsid w:val="00BA1025"/>
    <w:rsid w:val="00BB0E96"/>
    <w:rsid w:val="00BB65B4"/>
    <w:rsid w:val="00BC3420"/>
    <w:rsid w:val="00BD670B"/>
    <w:rsid w:val="00BE6449"/>
    <w:rsid w:val="00BE7D3C"/>
    <w:rsid w:val="00BF5FF6"/>
    <w:rsid w:val="00C0207F"/>
    <w:rsid w:val="00C061BA"/>
    <w:rsid w:val="00C07440"/>
    <w:rsid w:val="00C16117"/>
    <w:rsid w:val="00C3075A"/>
    <w:rsid w:val="00C473A0"/>
    <w:rsid w:val="00C82751"/>
    <w:rsid w:val="00C919A4"/>
    <w:rsid w:val="00C967E7"/>
    <w:rsid w:val="00CA4392"/>
    <w:rsid w:val="00CC393F"/>
    <w:rsid w:val="00D00416"/>
    <w:rsid w:val="00D16B94"/>
    <w:rsid w:val="00D2176E"/>
    <w:rsid w:val="00D46964"/>
    <w:rsid w:val="00D632BE"/>
    <w:rsid w:val="00D72D06"/>
    <w:rsid w:val="00D7522C"/>
    <w:rsid w:val="00D7536F"/>
    <w:rsid w:val="00D76668"/>
    <w:rsid w:val="00DA7026"/>
    <w:rsid w:val="00DD7915"/>
    <w:rsid w:val="00E07383"/>
    <w:rsid w:val="00E07BC5"/>
    <w:rsid w:val="00E165BC"/>
    <w:rsid w:val="00E25499"/>
    <w:rsid w:val="00E342CD"/>
    <w:rsid w:val="00E61E12"/>
    <w:rsid w:val="00E7596C"/>
    <w:rsid w:val="00E81274"/>
    <w:rsid w:val="00E878F2"/>
    <w:rsid w:val="00EC2F95"/>
    <w:rsid w:val="00ED0149"/>
    <w:rsid w:val="00EE3314"/>
    <w:rsid w:val="00EE555C"/>
    <w:rsid w:val="00EE655F"/>
    <w:rsid w:val="00EF6794"/>
    <w:rsid w:val="00EF7DE3"/>
    <w:rsid w:val="00F03103"/>
    <w:rsid w:val="00F15EB5"/>
    <w:rsid w:val="00F271DE"/>
    <w:rsid w:val="00F35ADF"/>
    <w:rsid w:val="00F627DA"/>
    <w:rsid w:val="00F7288F"/>
    <w:rsid w:val="00F83932"/>
    <w:rsid w:val="00F847A6"/>
    <w:rsid w:val="00F926D3"/>
    <w:rsid w:val="00F9328A"/>
    <w:rsid w:val="00F9441B"/>
    <w:rsid w:val="00FA4C32"/>
    <w:rsid w:val="00FD1714"/>
    <w:rsid w:val="00FE71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DE14225"/>
  <w15:docId w15:val="{E900835D-9088-4072-AC39-0FB7CB72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B3692A"/>
    <w:pPr>
      <w:widowControl w:val="0"/>
      <w:autoSpaceDE w:val="0"/>
      <w:autoSpaceDN w:val="0"/>
      <w:spacing w:before="14"/>
      <w:ind w:left="2710" w:right="933" w:hanging="2086"/>
      <w:jc w:val="left"/>
    </w:pPr>
    <w:rPr>
      <w:rFonts w:eastAsia="Times New Roman"/>
      <w:sz w:val="44"/>
      <w:szCs w:val="44"/>
    </w:rPr>
  </w:style>
  <w:style w:type="character" w:customStyle="1" w:styleId="TitleChar">
    <w:name w:val="Title Char"/>
    <w:basedOn w:val="DefaultParagraphFont"/>
    <w:link w:val="Title"/>
    <w:uiPriority w:val="10"/>
    <w:rsid w:val="00B3692A"/>
    <w:rPr>
      <w:rFonts w:eastAsia="Times New Roman"/>
      <w:sz w:val="44"/>
      <w:szCs w:val="44"/>
    </w:rPr>
  </w:style>
  <w:style w:type="paragraph" w:customStyle="1" w:styleId="TableParagraph">
    <w:name w:val="Table Paragraph"/>
    <w:basedOn w:val="Normal"/>
    <w:uiPriority w:val="1"/>
    <w:qFormat/>
    <w:rsid w:val="00EE3314"/>
    <w:pPr>
      <w:widowControl w:val="0"/>
      <w:autoSpaceDE w:val="0"/>
      <w:autoSpaceDN w:val="0"/>
      <w:jc w:val="left"/>
    </w:pPr>
    <w:rPr>
      <w:rFonts w:eastAsia="Times New Roman"/>
      <w:sz w:val="22"/>
      <w:szCs w:val="22"/>
    </w:rPr>
  </w:style>
  <w:style w:type="paragraph" w:styleId="ListParagraph">
    <w:name w:val="List Paragraph"/>
    <w:basedOn w:val="Normal"/>
    <w:uiPriority w:val="1"/>
    <w:qFormat/>
    <w:rsid w:val="00EE3314"/>
    <w:pPr>
      <w:ind w:left="720"/>
      <w:contextualSpacing/>
    </w:pPr>
  </w:style>
  <w:style w:type="character" w:styleId="Hyperlink">
    <w:name w:val="Hyperlink"/>
    <w:basedOn w:val="DefaultParagraphFont"/>
    <w:unhideWhenUsed/>
    <w:rsid w:val="000525A7"/>
    <w:rPr>
      <w:color w:val="auto"/>
      <w:u w:val="none"/>
    </w:rPr>
  </w:style>
  <w:style w:type="character" w:styleId="UnresolvedMention">
    <w:name w:val="Unresolved Mention"/>
    <w:basedOn w:val="DefaultParagraphFont"/>
    <w:uiPriority w:val="99"/>
    <w:semiHidden/>
    <w:unhideWhenUsed/>
    <w:rsid w:val="00442019"/>
    <w:rPr>
      <w:color w:val="605E5C"/>
      <w:shd w:val="clear" w:color="auto" w:fill="E1DFDD"/>
    </w:rPr>
  </w:style>
  <w:style w:type="character" w:styleId="FollowedHyperlink">
    <w:name w:val="FollowedHyperlink"/>
    <w:basedOn w:val="DefaultParagraphFont"/>
    <w:rsid w:val="00575323"/>
    <w:rPr>
      <w:color w:val="954F72" w:themeColor="followedHyperlink"/>
      <w:u w:val="single"/>
    </w:rPr>
  </w:style>
  <w:style w:type="table" w:styleId="TableGrid">
    <w:name w:val="Table Grid"/>
    <w:basedOn w:val="TableNormal"/>
    <w:rsid w:val="00837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3733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4310">
      <w:bodyDiv w:val="1"/>
      <w:marLeft w:val="0"/>
      <w:marRight w:val="0"/>
      <w:marTop w:val="0"/>
      <w:marBottom w:val="0"/>
      <w:divBdr>
        <w:top w:val="none" w:sz="0" w:space="0" w:color="auto"/>
        <w:left w:val="none" w:sz="0" w:space="0" w:color="auto"/>
        <w:bottom w:val="none" w:sz="0" w:space="0" w:color="auto"/>
        <w:right w:val="none" w:sz="0" w:space="0" w:color="auto"/>
      </w:divBdr>
    </w:div>
    <w:div w:id="133014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anrk2003@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r.ashwini.k@gat.ac.in" TargetMode="External"/><Relationship Id="rId4" Type="http://schemas.openxmlformats.org/officeDocument/2006/relationships/settings" Target="settings.xml"/><Relationship Id="rId9" Type="http://schemas.openxmlformats.org/officeDocument/2006/relationships/hyperlink" Target="mailto:trupthirao@gat.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CHARAN;NISCHAY</dc:creator>
  <cp:keywords/>
  <dc:description/>
  <cp:lastModifiedBy>CHARAN R K</cp:lastModifiedBy>
  <cp:revision>9</cp:revision>
  <dcterms:created xsi:type="dcterms:W3CDTF">2024-02-02T10:35:00Z</dcterms:created>
  <dcterms:modified xsi:type="dcterms:W3CDTF">2024-08-11T15:06:00Z</dcterms:modified>
</cp:coreProperties>
</file>