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ind w:left="0" w:firstLine="0"/>
        <w:jc w:val="left"/>
        <w:rPr>
          <w:sz w:val="60"/>
          <w:szCs w:val="60"/>
        </w:rPr>
      </w:pPr>
      <w:r w:rsidDel="00000000" w:rsidR="00000000" w:rsidRPr="00000000">
        <w:rPr>
          <w:sz w:val="60"/>
          <w:szCs w:val="60"/>
          <w:rtl w:val="0"/>
        </w:rPr>
        <w:t xml:space="preserve">                                </w:t>
      </w:r>
      <w:r w:rsidDel="00000000" w:rsidR="00000000" w:rsidRPr="00000000">
        <w:rPr>
          <w:sz w:val="60"/>
          <w:szCs w:val="60"/>
          <w:rtl w:val="0"/>
        </w:rPr>
        <w:t xml:space="preserve">Design Document</w:t>
      </w:r>
    </w:p>
    <w:p w:rsidR="00000000" w:rsidDel="00000000" w:rsidP="00000000" w:rsidRDefault="00000000" w:rsidRPr="00000000" w14:paraId="00000002">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3">
      <w:pPr>
        <w:pStyle w:val="Title"/>
        <w:rPr>
          <w:sz w:val="60"/>
          <w:szCs w:val="60"/>
        </w:rPr>
      </w:pPr>
      <w:r w:rsidDel="00000000" w:rsidR="00000000" w:rsidRPr="00000000">
        <w:rPr>
          <w:sz w:val="60"/>
          <w:szCs w:val="60"/>
          <w:rtl w:val="0"/>
        </w:rPr>
        <w:t xml:space="preserve">PAYS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1.0</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highlight w:val="whit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Prepared by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w:cs="Arial" w:eastAsia="Arial" w:hAnsi="Arial"/>
          <w:b w:val="1"/>
          <w:i w:val="1"/>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 #: </w:t>
      </w:r>
      <w:r w:rsidDel="00000000" w:rsidR="00000000" w:rsidRPr="00000000">
        <w:rPr>
          <w:rFonts w:ascii="Arial" w:cs="Arial" w:eastAsia="Arial" w:hAnsi="Arial"/>
          <w:b w:val="1"/>
          <w:sz w:val="28"/>
          <w:szCs w:val="28"/>
          <w:rtl w:val="0"/>
        </w:rPr>
        <w:t xml:space="preserve">08</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Group Name: </w:t>
      </w:r>
      <w:r w:rsidDel="00000000" w:rsidR="00000000" w:rsidRPr="00000000">
        <w:rPr>
          <w:rFonts w:ascii="Arial" w:cs="Arial" w:eastAsia="Arial" w:hAnsi="Arial"/>
          <w:b w:val="1"/>
          <w:i w:val="1"/>
          <w:sz w:val="22"/>
          <w:szCs w:val="22"/>
          <w:u w:val="single"/>
          <w:rtl w:val="0"/>
        </w:rPr>
        <w:t xml:space="preserve">Techfanatics</w:t>
      </w: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 </w:t>
      </w:r>
      <w:r w:rsidDel="00000000" w:rsidR="00000000" w:rsidRPr="00000000">
        <w:rPr>
          <w:rtl w:val="0"/>
        </w:rPr>
      </w:r>
    </w:p>
    <w:tbl>
      <w:tblPr>
        <w:tblStyle w:val="Table1"/>
        <w:tblW w:w="9575.0" w:type="dxa"/>
        <w:jc w:val="left"/>
        <w:tblInd w:w="-115.0" w:type="dxa"/>
        <w:tblLayout w:type="fixed"/>
        <w:tblLook w:val="0000"/>
      </w:tblPr>
      <w:tblGrid>
        <w:gridCol w:w="3191"/>
        <w:gridCol w:w="3192"/>
        <w:gridCol w:w="3192"/>
        <w:tblGridChange w:id="0">
          <w:tblGrid>
            <w:gridCol w:w="3191"/>
            <w:gridCol w:w="3192"/>
            <w:gridCol w:w="3192"/>
          </w:tblGrid>
        </w:tblGridChange>
      </w:tblGrid>
      <w:tr>
        <w:trPr>
          <w:cantSplit w:val="0"/>
          <w:trHeight w:val="495.95703125000006" w:hRule="atLeast"/>
          <w:tblHeader w:val="0"/>
        </w:trPr>
        <w:tc>
          <w:tcPr>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Chitte Charan Kumar Reddy</w:t>
            </w:r>
            <w:r w:rsidDel="00000000" w:rsidR="00000000" w:rsidRPr="00000000">
              <w:rPr>
                <w:rtl w:val="0"/>
              </w:rPr>
            </w:r>
          </w:p>
        </w:tc>
        <w:tc>
          <w:tcPr>
            <w:shd w:fill="auto"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ROLL NUMBER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210293</w:t>
            </w:r>
            <w:r w:rsidDel="00000000" w:rsidR="00000000" w:rsidRPr="00000000">
              <w:rPr>
                <w:rtl w:val="0"/>
              </w:rPr>
            </w:r>
          </w:p>
        </w:tc>
        <w:tc>
          <w:tcPr>
            <w:shd w:fill="auto"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MAIL ID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cckreddy21@iitk.ac.in</w:t>
            </w:r>
          </w:p>
        </w:tc>
      </w:tr>
      <w:tr>
        <w:trPr>
          <w:cantSplit w:val="0"/>
          <w:trHeight w:val="247.97851562500003" w:hRule="atLeast"/>
          <w:tblHeader w:val="0"/>
        </w:trPr>
        <w:tc>
          <w:tcPr>
            <w:shd w:fill="auto"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Jaya Siva Shankar </w:t>
            </w:r>
            <w:r w:rsidDel="00000000" w:rsidR="00000000" w:rsidRPr="00000000">
              <w:rPr>
                <w:rtl w:val="0"/>
              </w:rPr>
            </w:r>
          </w:p>
        </w:tc>
        <w:tc>
          <w:tcPr>
            <w:shd w:fill="auto"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210707</w:t>
            </w:r>
            <w:r w:rsidDel="00000000" w:rsidR="00000000" w:rsidRPr="00000000">
              <w:rPr>
                <w:rtl w:val="0"/>
              </w:rPr>
            </w:r>
          </w:p>
        </w:tc>
        <w:tc>
          <w:tcPr>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jssp21@iitk.ac.in</w:t>
            </w:r>
            <w:r w:rsidDel="00000000" w:rsidR="00000000" w:rsidRPr="00000000">
              <w:rPr>
                <w:rtl w:val="0"/>
              </w:rPr>
            </w:r>
          </w:p>
        </w:tc>
      </w:tr>
      <w:tr>
        <w:trPr>
          <w:cantSplit w:val="0"/>
          <w:trHeight w:val="247.97851562500003" w:hRule="atLeast"/>
          <w:tblHeader w:val="0"/>
        </w:trPr>
        <w:tc>
          <w:tcPr>
            <w:shd w:fill="auto"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Akshay Narayan O</w:t>
            </w:r>
            <w:r w:rsidDel="00000000" w:rsidR="00000000" w:rsidRPr="00000000">
              <w:rPr>
                <w:rtl w:val="0"/>
              </w:rPr>
            </w:r>
          </w:p>
        </w:tc>
        <w:tc>
          <w:tcPr>
            <w:shd w:fill="auto"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210097</w:t>
            </w:r>
            <w:r w:rsidDel="00000000" w:rsidR="00000000" w:rsidRPr="00000000">
              <w:rPr>
                <w:rtl w:val="0"/>
              </w:rPr>
            </w:r>
          </w:p>
        </w:tc>
        <w:tc>
          <w:tcPr>
            <w:shd w:fill="auto"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akshayn21@iitk.ac.in</w:t>
            </w:r>
            <w:r w:rsidDel="00000000" w:rsidR="00000000" w:rsidRPr="00000000">
              <w:rPr>
                <w:rtl w:val="0"/>
              </w:rPr>
            </w:r>
          </w:p>
        </w:tc>
      </w:tr>
      <w:tr>
        <w:trPr>
          <w:cantSplit w:val="0"/>
          <w:trHeight w:val="247.97851562500003" w:hRule="atLeast"/>
          <w:tblHeader w:val="0"/>
        </w:trPr>
        <w:tc>
          <w:tcPr>
            <w:shd w:fill="auto"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O Deeven Kumar</w:t>
            </w:r>
            <w:r w:rsidDel="00000000" w:rsidR="00000000" w:rsidRPr="00000000">
              <w:rPr>
                <w:rtl w:val="0"/>
              </w:rPr>
            </w:r>
          </w:p>
        </w:tc>
        <w:tc>
          <w:tcPr>
            <w:shd w:fill="auto"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210681</w:t>
            </w:r>
            <w:r w:rsidDel="00000000" w:rsidR="00000000" w:rsidRPr="00000000">
              <w:rPr>
                <w:rtl w:val="0"/>
              </w:rPr>
            </w:r>
          </w:p>
        </w:tc>
        <w:tc>
          <w:tcPr>
            <w:shd w:fill="auto"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deevenk21@iitk.ac.in</w:t>
            </w:r>
            <w:r w:rsidDel="00000000" w:rsidR="00000000" w:rsidRPr="00000000">
              <w:rPr>
                <w:rtl w:val="0"/>
              </w:rPr>
            </w:r>
          </w:p>
        </w:tc>
      </w:tr>
      <w:tr>
        <w:trPr>
          <w:cantSplit w:val="0"/>
          <w:trHeight w:val="247.97851562500003" w:hRule="atLeast"/>
          <w:tblHeader w:val="0"/>
        </w:trPr>
        <w:tc>
          <w:tcPr>
            <w:shd w:fill="auto"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Manjusree Nayak</w:t>
            </w:r>
            <w:r w:rsidDel="00000000" w:rsidR="00000000" w:rsidRPr="00000000">
              <w:rPr>
                <w:rtl w:val="0"/>
              </w:rPr>
            </w:r>
          </w:p>
        </w:tc>
        <w:tc>
          <w:tcPr>
            <w:shd w:fill="auto"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210587</w:t>
            </w:r>
            <w:r w:rsidDel="00000000" w:rsidR="00000000" w:rsidRPr="00000000">
              <w:rPr>
                <w:rtl w:val="0"/>
              </w:rPr>
            </w:r>
          </w:p>
        </w:tc>
        <w:tc>
          <w:tcPr>
            <w:shd w:fill="auto"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manjusree21@iitk.ac.in</w:t>
            </w:r>
            <w:r w:rsidDel="00000000" w:rsidR="00000000" w:rsidRPr="00000000">
              <w:rPr>
                <w:rtl w:val="0"/>
              </w:rPr>
            </w:r>
          </w:p>
        </w:tc>
      </w:tr>
      <w:tr>
        <w:trPr>
          <w:cantSplit w:val="0"/>
          <w:trHeight w:val="247.97851562500003" w:hRule="atLeast"/>
          <w:tblHeader w:val="0"/>
        </w:trPr>
        <w:tc>
          <w:tcPr>
            <w:shd w:fill="auto"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N.Hema Sai</w:t>
            </w:r>
            <w:r w:rsidDel="00000000" w:rsidR="00000000" w:rsidRPr="00000000">
              <w:rPr>
                <w:rtl w:val="0"/>
              </w:rPr>
            </w:r>
          </w:p>
        </w:tc>
        <w:tc>
          <w:tcPr>
            <w:shd w:fill="auto"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210650</w:t>
            </w:r>
            <w:r w:rsidDel="00000000" w:rsidR="00000000" w:rsidRPr="00000000">
              <w:rPr>
                <w:rtl w:val="0"/>
              </w:rPr>
            </w:r>
          </w:p>
        </w:tc>
        <w:tc>
          <w:tcPr>
            <w:shd w:fill="auto"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nhemasai21@iitk.ac.in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Mourya Reddy.N</w:t>
            </w:r>
            <w:r w:rsidDel="00000000" w:rsidR="00000000" w:rsidRPr="00000000">
              <w:rPr>
                <w:rtl w:val="0"/>
              </w:rPr>
            </w:r>
          </w:p>
        </w:tc>
        <w:tc>
          <w:tcPr>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210662</w:t>
            </w:r>
            <w:r w:rsidDel="00000000" w:rsidR="00000000" w:rsidRPr="00000000">
              <w:rPr>
                <w:rtl w:val="0"/>
              </w:rPr>
            </w:r>
          </w:p>
        </w:tc>
        <w:tc>
          <w:tcPr>
            <w:shd w:fill="auto"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mourya21@iitk.ac.in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Chetan</w:t>
            </w:r>
            <w:r w:rsidDel="00000000" w:rsidR="00000000" w:rsidRPr="00000000">
              <w:rPr>
                <w:rtl w:val="0"/>
              </w:rPr>
            </w:r>
          </w:p>
        </w:tc>
        <w:tc>
          <w:tcPr>
            <w:shd w:fill="auto"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210281</w:t>
            </w:r>
            <w:r w:rsidDel="00000000" w:rsidR="00000000" w:rsidRPr="00000000">
              <w:rPr>
                <w:rtl w:val="0"/>
              </w:rPr>
            </w:r>
          </w:p>
        </w:tc>
        <w:tc>
          <w:tcPr>
            <w:shd w:fill="auto"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chetan21@iitk.ac.in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P.Lokesh Nayak</w:t>
            </w:r>
            <w:r w:rsidDel="00000000" w:rsidR="00000000" w:rsidRPr="00000000">
              <w:rPr>
                <w:rtl w:val="0"/>
              </w:rPr>
            </w:r>
          </w:p>
        </w:tc>
        <w:tc>
          <w:tcPr>
            <w:shd w:fill="auto"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210710</w:t>
            </w:r>
            <w:r w:rsidDel="00000000" w:rsidR="00000000" w:rsidRPr="00000000">
              <w:rPr>
                <w:rtl w:val="0"/>
              </w:rPr>
            </w:r>
          </w:p>
        </w:tc>
        <w:tc>
          <w:tcPr>
            <w:shd w:fill="auto"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lokeshn21@iitk.ac.in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Sai Sreeja</w:t>
            </w:r>
            <w:r w:rsidDel="00000000" w:rsidR="00000000" w:rsidRPr="00000000">
              <w:rPr>
                <w:rtl w:val="0"/>
              </w:rPr>
            </w:r>
          </w:p>
        </w:tc>
        <w:tc>
          <w:tcPr>
            <w:shd w:fill="auto"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210168</w:t>
            </w:r>
            <w:r w:rsidDel="00000000" w:rsidR="00000000" w:rsidRPr="00000000">
              <w:rPr>
                <w:rtl w:val="0"/>
              </w:rPr>
            </w:r>
          </w:p>
        </w:tc>
        <w:tc>
          <w:tcPr>
            <w:shd w:fill="auto"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saisreeja21@iitk.ac.in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Aryan Thada</w:t>
            </w:r>
            <w:r w:rsidDel="00000000" w:rsidR="00000000" w:rsidRPr="00000000">
              <w:rPr>
                <w:rtl w:val="0"/>
              </w:rPr>
            </w:r>
          </w:p>
        </w:tc>
        <w:tc>
          <w:tcPr>
            <w:shd w:fill="auto"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210205</w:t>
            </w:r>
            <w:r w:rsidDel="00000000" w:rsidR="00000000" w:rsidRPr="00000000">
              <w:rPr>
                <w:rtl w:val="0"/>
              </w:rPr>
            </w:r>
          </w:p>
        </w:tc>
        <w:tc>
          <w:tcPr>
            <w:shd w:fill="auto"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aryant21@iitk.ac.in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260.0" w:type="dxa"/>
        <w:jc w:val="left"/>
        <w:tblInd w:w="1694.0" w:type="dxa"/>
        <w:tblLayout w:type="fixed"/>
        <w:tblLook w:val="0000"/>
      </w:tblPr>
      <w:tblGrid>
        <w:gridCol w:w="2970"/>
        <w:gridCol w:w="4290"/>
        <w:tblGridChange w:id="0">
          <w:tblGrid>
            <w:gridCol w:w="2970"/>
            <w:gridCol w:w="4290"/>
          </w:tblGrid>
        </w:tblGridChange>
      </w:tblGrid>
      <w:tr>
        <w:trPr>
          <w:cantSplit w:val="0"/>
          <w:tblHeader w:val="0"/>
        </w:trPr>
        <w:tc>
          <w:tcPr>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Course:</w:t>
            </w:r>
          </w:p>
        </w:tc>
        <w:tc>
          <w:tcPr>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CS253</w:t>
            </w:r>
          </w:p>
        </w:tc>
      </w:tr>
      <w:tr>
        <w:trPr>
          <w:cantSplit w:val="0"/>
          <w:tblHeader w:val="0"/>
        </w:trPr>
        <w:tc>
          <w:tcPr>
            <w:shd w:fill="auto"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Mentor TA:</w:t>
            </w:r>
            <w:r w:rsidDel="00000000" w:rsidR="00000000" w:rsidRPr="00000000">
              <w:rPr>
                <w:rtl w:val="0"/>
              </w:rPr>
            </w:r>
          </w:p>
        </w:tc>
        <w:tc>
          <w:tcPr>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z w:val="22"/>
                <w:szCs w:val="22"/>
                <w:rtl w:val="0"/>
              </w:rPr>
              <w:t xml:space="preserve">Archi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Date:</w:t>
            </w:r>
            <w:r w:rsidDel="00000000" w:rsidR="00000000" w:rsidRPr="00000000">
              <w:rPr>
                <w:rtl w:val="0"/>
              </w:rPr>
            </w:r>
          </w:p>
        </w:tc>
        <w:tc>
          <w:tcPr>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10/02/2023</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pPr>
      <w:bookmarkStart w:colFirst="0" w:colLast="0" w:name="_gjdgxs" w:id="0"/>
      <w:bookmarkEnd w:id="0"/>
      <w:r w:rsidDel="00000000" w:rsidR="00000000" w:rsidRPr="00000000">
        <w:rPr>
          <w:rFonts w:ascii="Arial" w:cs="Arial" w:eastAsia="Arial" w:hAnsi="Arial"/>
          <w:color w:val="ffffff"/>
          <w:rtl w:val="0"/>
        </w:rPr>
        <w:t xml:space="preserve">Content</w:t>
      </w:r>
      <w:r w:rsidDel="00000000" w:rsidR="00000000" w:rsidRPr="00000000">
        <w:rPr>
          <w:rtl w:val="0"/>
        </w:rPr>
      </w:r>
    </w:p>
    <w:p w:rsidR="00000000" w:rsidDel="00000000" w:rsidP="00000000" w:rsidRDefault="00000000" w:rsidRPr="00000000" w14:paraId="00000042">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240" w:lineRule="auto"/>
        <w:ind w:left="566.92913385826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Contents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ii</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Revisions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ii</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Context Design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Context model</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5</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human Interface Design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5</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Arial" w:cs="Arial" w:eastAsia="Arial" w:hAnsi="Arial"/>
          <w:b w:val="1"/>
          <w:smallCaps w:val="1"/>
          <w:sz w:val="20"/>
          <w:szCs w:val="20"/>
          <w:rtl w:val="0"/>
        </w:rPr>
        <w:t xml:space="preserve"> </w:t>
      </w:r>
      <w:r w:rsidDel="00000000" w:rsidR="00000000" w:rsidRPr="00000000">
        <w:rPr>
          <w:rFonts w:ascii="Arial" w:cs="Arial" w:eastAsia="Arial" w:hAnsi="Arial"/>
          <w:b w:val="1"/>
          <w:smallCaps w:val="1"/>
          <w:sz w:val="22"/>
          <w:szCs w:val="22"/>
          <w:rtl w:val="0"/>
        </w:rPr>
        <w:t xml:space="preserve"> </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Architecture design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sz w:val="20"/>
          <w:szCs w:val="20"/>
          <w:rtl w:val="0"/>
        </w:rPr>
        <w:t xml:space="preserve">8</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b w:val="1"/>
          <w:i w:val="0"/>
          <w:smallCaps w:val="1"/>
          <w:strike w:val="0"/>
          <w:color w:val="000000"/>
          <w:u w:val="none"/>
          <w:shd w:fill="auto" w:val="clear"/>
          <w:vertAlign w:val="baseline"/>
          <w:rtl w:val="0"/>
        </w:rPr>
        <w:t xml:space="preserve">object-oriented design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sz w:val="20"/>
          <w:szCs w:val="20"/>
          <w:rtl w:val="0"/>
        </w:rPr>
        <w:t xml:space="preserve">9</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9</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14</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w:t>
        <w:tab/>
        <w:t xml:space="preserve">sequence diagram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15</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425.1968503937008"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3.4          State diagram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sz w:val="20"/>
          <w:szCs w:val="20"/>
          <w:rtl w:val="0"/>
        </w:rPr>
        <w:t xml:space="preserve">17</w:t>
      </w:r>
      <w:r w:rsidDel="00000000" w:rsidR="00000000" w:rsidRPr="00000000">
        <w:rPr>
          <w:rtl w:val="0"/>
        </w:rPr>
      </w:r>
    </w:p>
    <w:p w:rsidR="00000000" w:rsidDel="00000000" w:rsidP="00000000" w:rsidRDefault="00000000" w:rsidRPr="00000000" w14:paraId="00000051">
      <w:pPr>
        <w:ind w:left="425.1968503937008" w:firstLine="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 </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 Project Plan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Other Details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240" w:lineRule="auto"/>
        <w:ind w:left="425.1968503937008" w:right="0" w:firstLine="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240" w:lineRule="auto"/>
        <w:ind w:left="425.19685039370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A - Group Log</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Revisions</w:t>
      </w:r>
    </w:p>
    <w:tbl>
      <w:tblPr>
        <w:tblStyle w:val="Table3"/>
        <w:tblW w:w="9356.0" w:type="dxa"/>
        <w:jc w:val="left"/>
        <w:tblInd w:w="1.0000000000000142" w:type="dxa"/>
        <w:tblLayout w:type="fixed"/>
        <w:tblLook w:val="0000"/>
      </w:tblPr>
      <w:tblGrid>
        <w:gridCol w:w="1172"/>
        <w:gridCol w:w="1949"/>
        <w:gridCol w:w="4251"/>
        <w:gridCol w:w="1984"/>
        <w:tblGridChange w:id="0">
          <w:tblGrid>
            <w:gridCol w:w="1172"/>
            <w:gridCol w:w="1949"/>
            <w:gridCol w:w="4251"/>
            <w:gridCol w:w="1984"/>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shd w:fill="e6e6e6" w:val="clear"/>
          </w:tcPr>
          <w:p w:rsidR="00000000" w:rsidDel="00000000" w:rsidP="00000000" w:rsidRDefault="00000000" w:rsidRPr="00000000" w14:paraId="0000006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6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Primary Author(s)</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6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Version</w:t>
            </w:r>
          </w:p>
        </w:tc>
        <w:tc>
          <w:tcPr>
            <w:tcBorders>
              <w:top w:color="000000" w:space="0" w:sz="12" w:val="single"/>
              <w:left w:color="000000" w:space="0" w:sz="6" w:val="single"/>
              <w:bottom w:color="000000" w:space="0" w:sz="6" w:val="single"/>
              <w:right w:color="000000" w:space="0" w:sz="12" w:val="single"/>
            </w:tcBorders>
            <w:shd w:fill="e6e6e6" w:val="clear"/>
          </w:tcPr>
          <w:p w:rsidR="00000000" w:rsidDel="00000000" w:rsidP="00000000" w:rsidRDefault="00000000" w:rsidRPr="00000000" w14:paraId="000000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 Completed</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Draft Type and Number</w:t>
            </w:r>
          </w:p>
        </w:tc>
        <w:tc>
          <w:tcPr>
            <w:tcBorders>
              <w:top w:color="000000" w:space="0" w:sz="6" w:val="single"/>
              <w:left w:color="000000" w:space="0" w:sz="6" w:val="single"/>
              <w:bottom w:color="000000" w:space="0" w:sz="12" w:val="single"/>
              <w:right w:color="000000" w:space="0" w:sz="6" w:val="single"/>
            </w:tcBorders>
            <w:shd w:fill="auto" w:val="clear"/>
          </w:tcPr>
          <w:p w:rsidR="00000000" w:rsidDel="00000000" w:rsidP="00000000" w:rsidRDefault="00000000" w:rsidRPr="00000000" w14:paraId="000000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Chitte Charan Kumar Reddy</w:t>
            </w:r>
          </w:p>
          <w:p w:rsidR="00000000" w:rsidDel="00000000" w:rsidP="00000000" w:rsidRDefault="00000000" w:rsidRPr="00000000" w14:paraId="000000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Jaya Siva Shankar</w:t>
            </w:r>
          </w:p>
          <w:p w:rsidR="00000000" w:rsidDel="00000000" w:rsidP="00000000" w:rsidRDefault="00000000" w:rsidRPr="00000000" w14:paraId="000000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Akshay Narayan O</w:t>
            </w:r>
          </w:p>
          <w:p w:rsidR="00000000" w:rsidDel="00000000" w:rsidP="00000000" w:rsidRDefault="00000000" w:rsidRPr="00000000" w14:paraId="000000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 Deeven Kumar</w:t>
            </w:r>
          </w:p>
          <w:p w:rsidR="00000000" w:rsidDel="00000000" w:rsidP="00000000" w:rsidRDefault="00000000" w:rsidRPr="00000000" w14:paraId="000000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Manjusree Nayak</w:t>
            </w:r>
          </w:p>
          <w:p w:rsidR="00000000" w:rsidDel="00000000" w:rsidP="00000000" w:rsidRDefault="00000000" w:rsidRPr="00000000" w14:paraId="000000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N.Hema Sai</w:t>
            </w:r>
          </w:p>
          <w:p w:rsidR="00000000" w:rsidDel="00000000" w:rsidP="00000000" w:rsidRDefault="00000000" w:rsidRPr="00000000" w14:paraId="0000007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Mourya Reddy N.</w:t>
            </w:r>
          </w:p>
          <w:p w:rsidR="00000000" w:rsidDel="00000000" w:rsidP="00000000" w:rsidRDefault="00000000" w:rsidRPr="00000000" w14:paraId="000000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Chetan</w:t>
            </w:r>
          </w:p>
          <w:p w:rsidR="00000000" w:rsidDel="00000000" w:rsidP="00000000" w:rsidRDefault="00000000" w:rsidRPr="00000000" w14:paraId="000000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P.Lokesh Nayak</w:t>
            </w:r>
          </w:p>
          <w:p w:rsidR="00000000" w:rsidDel="00000000" w:rsidP="00000000" w:rsidRDefault="00000000" w:rsidRPr="00000000" w14:paraId="000000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Sai Sreeja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Times New Roman" w:cs="Times New Roman" w:eastAsia="Times New Roman" w:hAnsi="Times New Roman"/>
                <w:sz w:val="20"/>
                <w:szCs w:val="20"/>
              </w:rPr>
            </w:pPr>
            <w:r w:rsidDel="00000000" w:rsidR="00000000" w:rsidRPr="00000000">
              <w:rPr>
                <w:sz w:val="22"/>
                <w:szCs w:val="22"/>
                <w:rtl w:val="0"/>
              </w:rPr>
              <w:t xml:space="preserve">Aryan Thada</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auto"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highlight w:val="white"/>
                <w:rtl w:val="0"/>
              </w:rPr>
              <w:t xml:space="preserve">First draft </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2023</w:t>
            </w:r>
            <w:r w:rsidDel="00000000" w:rsidR="00000000" w:rsidRPr="00000000">
              <w:rPr>
                <w:rtl w:val="0"/>
              </w:rPr>
            </w:r>
          </w:p>
        </w:tc>
      </w:tr>
    </w:tbl>
    <w:p w:rsidR="00000000" w:rsidDel="00000000" w:rsidP="00000000" w:rsidRDefault="00000000" w:rsidRPr="00000000" w14:paraId="00000077">
      <w:pPr>
        <w:rPr/>
        <w:sectPr>
          <w:headerReference r:id="rId6" w:type="default"/>
          <w:headerReference r:id="rId7" w:type="first"/>
          <w:footerReference r:id="rId8" w:type="default"/>
          <w:pgSz w:h="15840" w:w="12240" w:orient="portrait"/>
          <w:pgMar w:bottom="1440" w:top="1440" w:left="141.73228346456693" w:right="1440" w:header="720" w:footer="720"/>
          <w:pgNumType w:start="1"/>
          <w:titlePg w:val="1"/>
        </w:sectPr>
      </w:pPr>
      <w:bookmarkStart w:colFirst="0" w:colLast="0" w:name="_3znysh7" w:id="3"/>
      <w:bookmarkEnd w:id="3"/>
      <w:r w:rsidDel="00000000" w:rsidR="00000000" w:rsidRPr="00000000">
        <w:rPr>
          <w:rtl w:val="0"/>
        </w:rPr>
      </w:r>
    </w:p>
    <w:p w:rsidR="00000000" w:rsidDel="00000000" w:rsidP="00000000" w:rsidRDefault="00000000" w:rsidRPr="00000000" w14:paraId="00000078">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rFonts w:ascii="Arial" w:cs="Arial" w:eastAsia="Arial" w:hAnsi="Arial"/>
          <w:color w:val="ffffff"/>
        </w:rPr>
      </w:pPr>
      <w:r w:rsidDel="00000000" w:rsidR="00000000" w:rsidRPr="00000000">
        <w:rPr>
          <w:rFonts w:ascii="Arial" w:cs="Arial" w:eastAsia="Arial" w:hAnsi="Arial"/>
          <w:color w:val="ffffff"/>
          <w:rtl w:val="0"/>
        </w:rPr>
        <w:t xml:space="preserve">Context Design</w:t>
      </w:r>
    </w:p>
    <w:p w:rsidR="00000000" w:rsidDel="00000000" w:rsidP="00000000" w:rsidRDefault="00000000" w:rsidRPr="00000000" w14:paraId="00000079">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Context Model</w:t>
      </w:r>
    </w:p>
    <w:p w:rsidR="00000000" w:rsidDel="00000000" w:rsidP="00000000" w:rsidRDefault="00000000" w:rsidRPr="00000000" w14:paraId="0000007A">
      <w:pPr>
        <w:pStyle w:val="Heading2"/>
        <w:ind w:left="0"/>
        <w:rPr/>
      </w:pPr>
      <w:bookmarkStart w:colFirst="0" w:colLast="0" w:name="_z8qkt5nrbxay" w:id="4"/>
      <w:bookmarkEnd w:id="4"/>
      <w:r w:rsidDel="00000000" w:rsidR="00000000" w:rsidRPr="00000000">
        <w:rPr/>
        <w:drawing>
          <wp:inline distB="114300" distT="114300" distL="114300" distR="114300">
            <wp:extent cx="6083057" cy="3220442"/>
            <wp:effectExtent b="25400" l="25400" r="25400" t="25400"/>
            <wp:docPr id="25"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6083057" cy="32204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Human Interface Design</w:t>
      </w:r>
    </w:p>
    <w:p w:rsidR="00000000" w:rsidDel="00000000" w:rsidP="00000000" w:rsidRDefault="00000000" w:rsidRPr="00000000" w14:paraId="0000007C">
      <w:pPr>
        <w:numPr>
          <w:ilvl w:val="0"/>
          <w:numId w:val="16"/>
        </w:numPr>
        <w:ind w:left="720" w:hanging="360"/>
        <w:rPr>
          <w:rFonts w:ascii="Arial" w:cs="Arial" w:eastAsia="Arial" w:hAnsi="Arial"/>
          <w:b w:val="1"/>
        </w:rPr>
      </w:pPr>
      <w:r w:rsidDel="00000000" w:rsidR="00000000" w:rsidRPr="00000000">
        <w:rPr>
          <w:rFonts w:ascii="Arial" w:cs="Arial" w:eastAsia="Arial" w:hAnsi="Arial"/>
          <w:b w:val="1"/>
          <w:rtl w:val="0"/>
        </w:rPr>
        <w:t xml:space="preserve">LOGIN PAGE :</w:t>
      </w:r>
    </w:p>
    <w:p w:rsidR="00000000" w:rsidDel="00000000" w:rsidP="00000000" w:rsidRDefault="00000000" w:rsidRPr="00000000" w14:paraId="0000007D">
      <w:pPr>
        <w:ind w:left="57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wp:posOffset>
            </wp:positionH>
            <wp:positionV relativeFrom="paragraph">
              <wp:posOffset>121920</wp:posOffset>
            </wp:positionV>
            <wp:extent cx="5205197" cy="3709988"/>
            <wp:effectExtent b="25400" l="25400" r="25400" t="2540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05197" cy="3709988"/>
                    </a:xfrm>
                    <a:prstGeom prst="rect"/>
                    <a:ln w="25400">
                      <a:solidFill>
                        <a:srgbClr val="000000"/>
                      </a:solidFill>
                      <a:prstDash val="solid"/>
                    </a:ln>
                  </pic:spPr>
                </pic:pic>
              </a:graphicData>
            </a:graphic>
          </wp:anchor>
        </w:drawing>
      </w:r>
    </w:p>
    <w:p w:rsidR="00000000" w:rsidDel="00000000" w:rsidP="00000000" w:rsidRDefault="00000000" w:rsidRPr="00000000" w14:paraId="0000007E">
      <w:pPr>
        <w:ind w:left="576"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          </w:t>
      </w:r>
    </w:p>
    <w:p w:rsidR="00000000" w:rsidDel="00000000" w:rsidP="00000000" w:rsidRDefault="00000000" w:rsidRPr="00000000" w14:paraId="00000080">
      <w:pPr>
        <w:pStyle w:val="Heading2"/>
        <w:ind w:left="0" w:firstLine="0"/>
        <w:rPr/>
      </w:pPr>
      <w:bookmarkStart w:colFirst="0" w:colLast="0" w:name="_ru2fvjzf1qtd" w:id="5"/>
      <w:bookmarkEnd w:id="5"/>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rFonts w:ascii="Arial" w:cs="Arial" w:eastAsia="Arial" w:hAnsi="Arial"/>
        </w:rPr>
      </w:pPr>
      <w:r w:rsidDel="00000000" w:rsidR="00000000" w:rsidRPr="00000000">
        <w:rPr>
          <w:rFonts w:ascii="Arial" w:cs="Arial" w:eastAsia="Arial" w:hAnsi="Arial"/>
          <w:rtl w:val="0"/>
        </w:rPr>
        <w:t xml:space="preserve">Login page : All users who are registered in “PAYS” shall login using their IITK credentials. If they are not registered, they shall use the sign up option.</w:t>
      </w:r>
    </w:p>
    <w:p w:rsidR="00000000" w:rsidDel="00000000" w:rsidP="00000000" w:rsidRDefault="00000000" w:rsidRPr="00000000" w14:paraId="0000008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ind w:left="0" w:firstLine="0"/>
        <w:rPr>
          <w:rFonts w:ascii="Arial" w:cs="Arial" w:eastAsia="Arial" w:hAnsi="Arial"/>
        </w:rPr>
      </w:pPr>
      <w:r w:rsidDel="00000000" w:rsidR="00000000" w:rsidRPr="00000000">
        <w:rPr>
          <w:rFonts w:ascii="Arial" w:cs="Arial" w:eastAsia="Arial" w:hAnsi="Arial"/>
          <w:rtl w:val="0"/>
        </w:rPr>
        <w:t xml:space="preserve">USER : Both client and professional.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4">
      <w:pPr>
        <w:numPr>
          <w:ilvl w:val="0"/>
          <w:numId w:val="5"/>
        </w:numPr>
        <w:ind w:left="720" w:hanging="360"/>
        <w:rPr>
          <w:rFonts w:ascii="Arial" w:cs="Arial" w:eastAsia="Arial" w:hAnsi="Arial"/>
          <w:b w:val="1"/>
        </w:rPr>
      </w:pPr>
      <w:r w:rsidDel="00000000" w:rsidR="00000000" w:rsidRPr="00000000">
        <w:rPr>
          <w:rFonts w:ascii="Arial" w:cs="Arial" w:eastAsia="Arial" w:hAnsi="Arial"/>
          <w:b w:val="1"/>
          <w:rtl w:val="0"/>
        </w:rPr>
        <w:t xml:space="preserve">HOMEPAGE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6126480" cy="4371443"/>
            <wp:effectExtent b="25400" l="25400" r="25400" t="2540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26480" cy="43714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Home page : Clients can search the professionals by specifying their name or the particular skill.Both users can access the dashboard.</w:t>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USER- Client and professional.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2"/>
        </w:numPr>
        <w:ind w:left="720" w:hanging="360"/>
        <w:rPr>
          <w:rFonts w:ascii="Arial" w:cs="Arial" w:eastAsia="Arial" w:hAnsi="Arial"/>
          <w:b w:val="1"/>
        </w:rPr>
      </w:pPr>
      <w:r w:rsidDel="00000000" w:rsidR="00000000" w:rsidRPr="00000000">
        <w:rPr>
          <w:rFonts w:ascii="Arial" w:cs="Arial" w:eastAsia="Arial" w:hAnsi="Arial"/>
          <w:b w:val="1"/>
          <w:rtl w:val="0"/>
        </w:rPr>
        <w:t xml:space="preserve">SEARCH BY SKILL :</w:t>
      </w:r>
    </w:p>
    <w:p w:rsidR="00000000" w:rsidDel="00000000" w:rsidP="00000000" w:rsidRDefault="00000000" w:rsidRPr="00000000" w14:paraId="000000A4">
      <w:pPr>
        <w:rPr>
          <w:rFonts w:ascii="Arial" w:cs="Arial" w:eastAsia="Arial" w:hAnsi="Arial"/>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126480" cy="4339141"/>
            <wp:effectExtent b="25400" l="25400" r="25400" t="2540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26480" cy="43391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Search by skill : Users can search various skills and professionals with that skill will be displayed in the decreasing order of their ratings.</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USER : Client and professional.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SEARCH BY PROFESSIONAL NAME :</w:t>
      </w:r>
    </w:p>
    <w:p w:rsidR="00000000" w:rsidDel="00000000" w:rsidP="00000000" w:rsidRDefault="00000000" w:rsidRPr="00000000" w14:paraId="000000B8">
      <w:pPr>
        <w:rPr>
          <w:rFonts w:ascii="Arial" w:cs="Arial" w:eastAsia="Arial" w:hAnsi="Arial"/>
          <w:b w:val="1"/>
        </w:rPr>
      </w:pPr>
      <w:r w:rsidDel="00000000" w:rsidR="00000000" w:rsidRPr="00000000">
        <w:rPr>
          <w:rtl w:val="0"/>
        </w:rPr>
      </w:r>
    </w:p>
    <w:p w:rsidR="00000000" w:rsidDel="00000000" w:rsidP="00000000" w:rsidRDefault="00000000" w:rsidRPr="00000000" w14:paraId="000000B9">
      <w:pPr>
        <w:rPr>
          <w:rFonts w:ascii="Arial" w:cs="Arial" w:eastAsia="Arial" w:hAnsi="Arial"/>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126480" cy="4349908"/>
            <wp:effectExtent b="25400" l="25400" r="25400" t="2540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26480" cy="43499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Search by professional name : Users can search a particular professional and that professional will be displayed.</w:t>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USER : Client and professional.</w:t>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6"/>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DASHBOARD :</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30265" cy="4235904"/>
            <wp:effectExtent b="25400" l="25400" r="25400" t="2540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30265" cy="42359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Dashboard : Users can access their profiles and  the post and agreement sections through the dashboard. Users also have an option to logout from their account in  the dashboard.</w:t>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Users : Client and professional.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PROFILE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wp:posOffset>
            </wp:positionH>
            <wp:positionV relativeFrom="paragraph">
              <wp:posOffset>192405</wp:posOffset>
            </wp:positionV>
            <wp:extent cx="6126480" cy="4382210"/>
            <wp:effectExtent b="25400" l="25400" r="25400" t="25400"/>
            <wp:wrapNone/>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126480" cy="4382210"/>
                    </a:xfrm>
                    <a:prstGeom prst="rect"/>
                    <a:ln w="25400">
                      <a:solidFill>
                        <a:srgbClr val="000000"/>
                      </a:solidFill>
                      <a:prstDash val="solid"/>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Profile page : Profile page of the professional showing their skills,rating, response time and their contact details.</w:t>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USER : Professional.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4"/>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POST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6126480" cy="4330700"/>
            <wp:effectExtent b="25400" l="25400" r="25400" t="2540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6480" cy="433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Sent section in posts : Clients will request professionals by making a post with a work description and tagging the professionals.</w:t>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USER : Client.</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numPr>
          <w:ilvl w:val="0"/>
          <w:numId w:val="1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POST :</w:t>
      </w:r>
    </w:p>
    <w:p w:rsidR="00000000" w:rsidDel="00000000" w:rsidP="00000000" w:rsidRDefault="00000000" w:rsidRPr="00000000" w14:paraId="0000011F">
      <w:pPr>
        <w:rPr>
          <w:rFonts w:ascii="Arial" w:cs="Arial" w:eastAsia="Arial" w:hAnsi="Arial"/>
          <w:b w:val="1"/>
        </w:rPr>
      </w:pPr>
      <w:r w:rsidDel="00000000" w:rsidR="00000000" w:rsidRPr="00000000">
        <w:rPr>
          <w:rtl w:val="0"/>
        </w:rPr>
      </w:r>
    </w:p>
    <w:p w:rsidR="00000000" w:rsidDel="00000000" w:rsidP="00000000" w:rsidRDefault="00000000" w:rsidRPr="00000000" w14:paraId="00000120">
      <w:pPr>
        <w:rPr>
          <w:rFonts w:ascii="Arial" w:cs="Arial" w:eastAsia="Arial" w:hAnsi="Arial"/>
          <w:b w:val="1"/>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6126480" cy="4343400"/>
            <wp:effectExtent b="25400" l="25400" r="25400" t="254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6480" cy="434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Inbox section of post : In this section professionals can accept or reject the request sent by the client. The reaction of the professional shall be displayed in the client's inbox section.</w:t>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User : Client and professional.</w:t>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numPr>
          <w:ilvl w:val="0"/>
          <w:numId w:val="3"/>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AGREEMENT :</w:t>
      </w:r>
    </w:p>
    <w:p w:rsidR="00000000" w:rsidDel="00000000" w:rsidP="00000000" w:rsidRDefault="00000000" w:rsidRPr="00000000" w14:paraId="00000134">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6126480" cy="4343400"/>
            <wp:effectExtent b="25400" l="25400" r="25400" t="2540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126480" cy="434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Form section in Agreement : Professional can create an agreement form for the work given by client and can send the agreement to client. Professionals also have the option to let the client know whether the work is done or delayed through the post work options. This agreement shall be displayed in the form section of the client.</w:t>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Users- Client and Professional.</w:t>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tl w:val="0"/>
        </w:rPr>
      </w:r>
    </w:p>
    <w:p w:rsidR="00000000" w:rsidDel="00000000" w:rsidP="00000000" w:rsidRDefault="00000000" w:rsidRPr="00000000" w14:paraId="00000145">
      <w:pPr>
        <w:rPr>
          <w:rFonts w:ascii="Arial" w:cs="Arial" w:eastAsia="Arial" w:hAnsi="Arial"/>
        </w:rPr>
      </w:pPr>
      <w:r w:rsidDel="00000000" w:rsidR="00000000" w:rsidRPr="00000000">
        <w:rPr>
          <w:rtl w:val="0"/>
        </w:rPr>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tl w:val="0"/>
        </w:rPr>
      </w:r>
    </w:p>
    <w:p w:rsidR="00000000" w:rsidDel="00000000" w:rsidP="00000000" w:rsidRDefault="00000000" w:rsidRPr="00000000" w14:paraId="00000148">
      <w:pPr>
        <w:numPr>
          <w:ilvl w:val="0"/>
          <w:numId w:val="7"/>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AGREEMENT :</w:t>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6126480" cy="4267200"/>
            <wp:effectExtent b="25400" l="25400" r="25400" t="2540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126480" cy="426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tl w:val="0"/>
        </w:rPr>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History section in agreement : Users can see their past agreements in the history section.</w:t>
      </w:r>
    </w:p>
    <w:p w:rsidR="00000000" w:rsidDel="00000000" w:rsidP="00000000" w:rsidRDefault="00000000" w:rsidRPr="00000000" w14:paraId="0000014F">
      <w:pPr>
        <w:rPr>
          <w:rFonts w:ascii="Arial" w:cs="Arial" w:eastAsia="Arial" w:hAnsi="Arial"/>
        </w:rPr>
      </w:pPr>
      <w:r w:rsidDel="00000000" w:rsidR="00000000" w:rsidRPr="00000000">
        <w:rPr>
          <w:rtl w:val="0"/>
        </w:rPr>
      </w:r>
    </w:p>
    <w:p w:rsidR="00000000" w:rsidDel="00000000" w:rsidP="00000000" w:rsidRDefault="00000000" w:rsidRPr="00000000" w14:paraId="00000150">
      <w:pPr>
        <w:rPr>
          <w:rFonts w:ascii="Arial" w:cs="Arial" w:eastAsia="Arial" w:hAnsi="Arial"/>
        </w:rPr>
        <w:sectPr>
          <w:headerReference r:id="rId20" w:type="default"/>
          <w:footerReference r:id="rId21" w:type="default"/>
          <w:type w:val="nextPage"/>
          <w:pgSz w:h="15840" w:w="12240" w:orient="portrait"/>
          <w:pgMar w:bottom="1440" w:top="1440" w:left="1296" w:right="1296" w:header="720" w:footer="720"/>
          <w:pgNumType w:start="1"/>
        </w:sectPr>
      </w:pPr>
      <w:r w:rsidDel="00000000" w:rsidR="00000000" w:rsidRPr="00000000">
        <w:rPr>
          <w:rFonts w:ascii="Arial" w:cs="Arial" w:eastAsia="Arial" w:hAnsi="Arial"/>
          <w:rtl w:val="0"/>
        </w:rPr>
        <w:t xml:space="preserve">User : Client and Professional.</w:t>
      </w:r>
    </w:p>
    <w:p w:rsidR="00000000" w:rsidDel="00000000" w:rsidP="00000000" w:rsidRDefault="00000000" w:rsidRPr="00000000" w14:paraId="00000151">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spacing w:before="0" w:lineRule="auto"/>
        <w:ind w:left="432" w:hanging="432"/>
        <w:jc w:val="center"/>
        <w:rPr>
          <w:rFonts w:ascii="Arial" w:cs="Arial" w:eastAsia="Arial" w:hAnsi="Arial"/>
          <w:color w:val="ffffff"/>
        </w:rPr>
      </w:pPr>
      <w:r w:rsidDel="00000000" w:rsidR="00000000" w:rsidRPr="00000000">
        <w:rPr>
          <w:rFonts w:ascii="Arial" w:cs="Arial" w:eastAsia="Arial" w:hAnsi="Arial"/>
          <w:color w:val="ffffff"/>
          <w:rtl w:val="0"/>
        </w:rPr>
        <w:t xml:space="preserve">Architecture Design</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6480" cy="45847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2648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Why are we using this:</w:t>
      </w:r>
      <w:r w:rsidDel="00000000" w:rsidR="00000000" w:rsidRPr="00000000">
        <w:rPr>
          <w:rFonts w:ascii="Arial" w:cs="Arial" w:eastAsia="Arial" w:hAnsi="Arial"/>
          <w:rtl w:val="0"/>
        </w:rPr>
        <w:t xml:space="preserve"> We are using this model since we would be interacting with the data in multiple ways, like checking and receiving requests, storing data of the users, managing agreements and posts. Also, in the near future, one might think of adding some functionalities to it, which makes the Model-View-Controller model the best fit.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Advantages: </w:t>
      </w:r>
      <w:r w:rsidDel="00000000" w:rsidR="00000000" w:rsidRPr="00000000">
        <w:rPr>
          <w:rFonts w:ascii="Arial" w:cs="Arial" w:eastAsia="Arial" w:hAnsi="Arial"/>
          <w:rtl w:val="0"/>
        </w:rPr>
        <w:t xml:space="preserve">One great advantage of this model is that the data can be represented in various manners, which will prove helpful to us while sorting professionals based on similar talents, or from the same ratings or in some other fashion. Also, it allows the data to change independently; it would be helpful if something runs out of stock.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Disadvantages:</w:t>
      </w:r>
      <w:r w:rsidDel="00000000" w:rsidR="00000000" w:rsidRPr="00000000">
        <w:rPr>
          <w:rFonts w:ascii="Arial" w:cs="Arial" w:eastAsia="Arial" w:hAnsi="Arial"/>
          <w:rtl w:val="0"/>
        </w:rPr>
        <w:t xml:space="preserve"> One disadvantage is that we need to write some additional code for full functionality, even if we know that our implementation is simple in the starting stages.</w:t>
      </w: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color w:val="ffffff"/>
        </w:rPr>
      </w:pPr>
      <w:r w:rsidDel="00000000" w:rsidR="00000000" w:rsidRPr="00000000">
        <w:rPr>
          <w:rFonts w:ascii="Arial" w:cs="Arial" w:eastAsia="Arial" w:hAnsi="Arial"/>
          <w:color w:val="ffffff"/>
          <w:rtl w:val="0"/>
        </w:rPr>
        <w:t xml:space="preserve">Object Oriented Design</w:t>
      </w:r>
    </w:p>
    <w:p w:rsidR="00000000" w:rsidDel="00000000" w:rsidP="00000000" w:rsidRDefault="00000000" w:rsidRPr="00000000" w14:paraId="0000015C">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Use Case Diagrams</w:t>
      </w:r>
    </w:p>
    <w:p w:rsidR="00000000" w:rsidDel="00000000" w:rsidP="00000000" w:rsidRDefault="00000000" w:rsidRPr="00000000" w14:paraId="0000015D">
      <w:pPr>
        <w:pStyle w:val="Heading2"/>
        <w:ind w:left="0" w:firstLine="0"/>
        <w:rPr>
          <w:rFonts w:ascii="Arial" w:cs="Arial" w:eastAsia="Arial" w:hAnsi="Arial"/>
          <w:b w:val="0"/>
          <w:sz w:val="24"/>
          <w:szCs w:val="24"/>
        </w:rPr>
      </w:pPr>
      <w:r w:rsidDel="00000000" w:rsidR="00000000" w:rsidRPr="00000000">
        <w:rPr>
          <w:rtl w:val="0"/>
        </w:rPr>
        <w:t xml:space="preserve">    </w:t>
      </w:r>
      <w:r w:rsidDel="00000000" w:rsidR="00000000" w:rsidRPr="00000000">
        <w:rPr>
          <w:b w:val="0"/>
          <w:rtl w:val="0"/>
        </w:rPr>
        <w:t xml:space="preserve"> </w:t>
      </w:r>
      <w:r w:rsidDel="00000000" w:rsidR="00000000" w:rsidRPr="00000000">
        <w:rPr>
          <w:rFonts w:ascii="Arial" w:cs="Arial" w:eastAsia="Arial" w:hAnsi="Arial"/>
          <w:b w:val="0"/>
          <w:sz w:val="24"/>
          <w:szCs w:val="24"/>
          <w:rtl w:val="0"/>
        </w:rPr>
        <w:t xml:space="preserve">   We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sz w:val="24"/>
          <w:szCs w:val="24"/>
          <w:rtl w:val="0"/>
        </w:rPr>
        <w:t xml:space="preserve">have given a consolidate diagram showing different use cases provided:</w:t>
      </w:r>
    </w:p>
    <w:p w:rsidR="00000000" w:rsidDel="00000000" w:rsidP="00000000" w:rsidRDefault="00000000" w:rsidRPr="00000000" w14:paraId="0000015E">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Finding professionals for a certain skill.</w:t>
      </w:r>
    </w:p>
    <w:p w:rsidR="00000000" w:rsidDel="00000000" w:rsidP="00000000" w:rsidRDefault="00000000" w:rsidRPr="00000000" w14:paraId="0000015F">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user configuration for login and registration.</w:t>
      </w:r>
    </w:p>
    <w:p w:rsidR="00000000" w:rsidDel="00000000" w:rsidP="00000000" w:rsidRDefault="00000000" w:rsidRPr="00000000" w14:paraId="00000160">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Sending a request for professionals through posts and professionals accepting or rejecting the request.</w:t>
      </w:r>
    </w:p>
    <w:p w:rsidR="00000000" w:rsidDel="00000000" w:rsidP="00000000" w:rsidRDefault="00000000" w:rsidRPr="00000000" w14:paraId="00000161">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Agreement form.</w:t>
      </w:r>
    </w:p>
    <w:p w:rsidR="00000000" w:rsidDel="00000000" w:rsidP="00000000" w:rsidRDefault="00000000" w:rsidRPr="00000000" w14:paraId="00000162">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Sending transaction details of the professional to the client. Delivering  feedback from the client to the professional.</w:t>
      </w:r>
    </w:p>
    <w:p w:rsidR="00000000" w:rsidDel="00000000" w:rsidP="00000000" w:rsidRDefault="00000000" w:rsidRPr="00000000" w14:paraId="00000163">
      <w:pPr>
        <w:ind w:left="720" w:firstLine="0"/>
        <w:rPr/>
      </w:pPr>
      <w:r w:rsidDel="00000000" w:rsidR="00000000" w:rsidRPr="00000000">
        <w:rPr/>
        <w:drawing>
          <wp:inline distB="114300" distT="114300" distL="114300" distR="114300">
            <wp:extent cx="6126480" cy="56515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648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3.1.1 User Configuration</w:t>
      </w:r>
    </w:p>
    <w:p w:rsidR="00000000" w:rsidDel="00000000" w:rsidP="00000000" w:rsidRDefault="00000000" w:rsidRPr="00000000" w14:paraId="00000165">
      <w:pPr>
        <w:ind w:left="720" w:firstLine="0"/>
        <w:rPr>
          <w:rFonts w:ascii="Arial" w:cs="Arial" w:eastAsia="Arial" w:hAnsi="Arial"/>
          <w:sz w:val="28"/>
          <w:szCs w:val="28"/>
        </w:rPr>
      </w:pPr>
      <w:r w:rsidDel="00000000" w:rsidR="00000000" w:rsidRPr="00000000">
        <w:rPr>
          <w:highlight w:val="white"/>
          <w:rtl w:val="0"/>
        </w:rPr>
        <w:t xml:space="preserve">            To show how the professional/client will sign up &amp; log in  </w:t>
      </w: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drawing>
          <wp:inline distB="114300" distT="114300" distL="114300" distR="114300">
            <wp:extent cx="5534978" cy="4342002"/>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34978" cy="434200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8">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9">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A">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B">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C">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D">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E">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6F">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0">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1">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2">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3">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4">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5">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6">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7">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8">
      <w:pPr>
        <w:ind w:left="72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9">
      <w:pPr>
        <w:ind w:left="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7A">
      <w:pPr>
        <w:ind w:left="0" w:firstLine="0"/>
        <w:rPr>
          <w:rFonts w:ascii="Arial" w:cs="Arial" w:eastAsia="Arial" w:hAnsi="Arial"/>
          <w:highlight w:val="white"/>
        </w:rPr>
      </w:pPr>
      <w:r w:rsidDel="00000000" w:rsidR="00000000" w:rsidRPr="00000000">
        <w:rPr>
          <w:rFonts w:ascii="Arial" w:cs="Arial" w:eastAsia="Arial" w:hAnsi="Arial"/>
          <w:b w:val="1"/>
          <w:highlight w:val="white"/>
          <w:rtl w:val="0"/>
        </w:rPr>
        <w:t xml:space="preserve">          3.2.2 Updating Profile </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7B">
      <w:pPr>
        <w:ind w:left="720" w:firstLine="0"/>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To show the previous work projects of the professional along with their ratings. </w:t>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drawing>
          <wp:inline distB="114300" distT="114300" distL="114300" distR="114300">
            <wp:extent cx="4620578" cy="3133082"/>
            <wp:effectExtent b="25400" l="25400" r="25400" t="2540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20578" cy="31330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rPr>
          <w:rFonts w:ascii="Arial" w:cs="Arial" w:eastAsia="Arial" w:hAnsi="Arial"/>
          <w:highlight w:val="white"/>
        </w:rPr>
      </w:pPr>
      <w:r w:rsidDel="00000000" w:rsidR="00000000" w:rsidRPr="00000000">
        <w:rPr>
          <w:b w:val="1"/>
          <w:rtl w:val="0"/>
        </w:rPr>
        <w:t xml:space="preserve">3.3.3</w:t>
      </w:r>
      <w:r w:rsidDel="00000000" w:rsidR="00000000" w:rsidRPr="00000000">
        <w:rPr>
          <w:rtl w:val="0"/>
        </w:rPr>
        <w:t xml:space="preserve"> </w:t>
      </w:r>
      <w:r w:rsidDel="00000000" w:rsidR="00000000" w:rsidRPr="00000000">
        <w:rPr>
          <w:rFonts w:ascii="Arial" w:cs="Arial" w:eastAsia="Arial" w:hAnsi="Arial"/>
          <w:b w:val="1"/>
          <w:highlight w:val="white"/>
          <w:rtl w:val="0"/>
        </w:rPr>
        <w:t xml:space="preserve">Finding the Professional for a Project</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7E">
      <w:pPr>
        <w:ind w:left="720" w:firstLine="0"/>
        <w:rPr>
          <w:highlight w:val="white"/>
        </w:rPr>
      </w:pPr>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Demonstrate how the clients will find their required professional.</w:t>
      </w:r>
    </w:p>
    <w:p w:rsidR="00000000" w:rsidDel="00000000" w:rsidP="00000000" w:rsidRDefault="00000000" w:rsidRPr="00000000" w14:paraId="0000017F">
      <w:pPr>
        <w:ind w:left="720" w:firstLine="0"/>
        <w:rPr>
          <w:highlight w:val="white"/>
        </w:rPr>
      </w:pPr>
      <w:r w:rsidDel="00000000" w:rsidR="00000000" w:rsidRPr="00000000">
        <w:rPr>
          <w:rtl w:val="0"/>
        </w:rPr>
      </w:r>
    </w:p>
    <w:p w:rsidR="00000000" w:rsidDel="00000000" w:rsidP="00000000" w:rsidRDefault="00000000" w:rsidRPr="00000000" w14:paraId="00000180">
      <w:pPr>
        <w:ind w:left="720" w:firstLine="0"/>
        <w:rPr>
          <w:highlight w:val="white"/>
        </w:rPr>
      </w:pPr>
      <w:r w:rsidDel="00000000" w:rsidR="00000000" w:rsidRPr="00000000">
        <w:rPr>
          <w:highlight w:val="white"/>
        </w:rPr>
        <w:drawing>
          <wp:inline distB="114300" distT="114300" distL="114300" distR="114300">
            <wp:extent cx="4762500" cy="2959100"/>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7625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highlight w:val="white"/>
        </w:rPr>
      </w:pPr>
      <w:r w:rsidDel="00000000" w:rsidR="00000000" w:rsidRPr="00000000">
        <w:rPr>
          <w:rtl w:val="0"/>
        </w:rPr>
      </w:r>
    </w:p>
    <w:p w:rsidR="00000000" w:rsidDel="00000000" w:rsidP="00000000" w:rsidRDefault="00000000" w:rsidRPr="00000000" w14:paraId="00000182">
      <w:pPr>
        <w:ind w:left="0" w:firstLine="0"/>
        <w:rPr>
          <w:highlight w:val="white"/>
        </w:rPr>
      </w:pPr>
      <w:r w:rsidDel="00000000" w:rsidR="00000000" w:rsidRPr="00000000">
        <w:rPr>
          <w:rtl w:val="0"/>
        </w:rPr>
      </w:r>
    </w:p>
    <w:p w:rsidR="00000000" w:rsidDel="00000000" w:rsidP="00000000" w:rsidRDefault="00000000" w:rsidRPr="00000000" w14:paraId="00000183">
      <w:pPr>
        <w:ind w:left="720" w:firstLine="0"/>
        <w:rPr>
          <w:rFonts w:ascii="Arial" w:cs="Arial" w:eastAsia="Arial" w:hAnsi="Arial"/>
          <w:highlight w:val="white"/>
        </w:rPr>
      </w:pPr>
      <w:r w:rsidDel="00000000" w:rsidR="00000000" w:rsidRPr="00000000">
        <w:rPr>
          <w:rFonts w:ascii="Arial" w:cs="Arial" w:eastAsia="Arial" w:hAnsi="Arial"/>
          <w:b w:val="1"/>
          <w:highlight w:val="white"/>
          <w:rtl w:val="0"/>
        </w:rPr>
        <w:t xml:space="preserve">3.3.4. Making a send request in Post</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84">
      <w:pPr>
        <w:ind w:left="720" w:firstLine="0"/>
        <w:rPr>
          <w:highlight w:val="white"/>
        </w:rPr>
      </w:pPr>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Enables the client to send a work request to their desired professional. </w:t>
      </w:r>
    </w:p>
    <w:p w:rsidR="00000000" w:rsidDel="00000000" w:rsidP="00000000" w:rsidRDefault="00000000" w:rsidRPr="00000000" w14:paraId="00000185">
      <w:pPr>
        <w:ind w:left="720" w:firstLine="0"/>
        <w:rPr>
          <w:highlight w:val="white"/>
        </w:rPr>
      </w:pPr>
      <w:r w:rsidDel="00000000" w:rsidR="00000000" w:rsidRPr="00000000">
        <w:rPr>
          <w:highlight w:val="white"/>
        </w:rPr>
        <w:drawing>
          <wp:inline distB="114300" distT="114300" distL="114300" distR="114300">
            <wp:extent cx="6126480" cy="6273800"/>
            <wp:effectExtent b="25400" l="25400" r="25400" t="25400"/>
            <wp:docPr id="2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26480" cy="627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ind w:left="720" w:firstLine="0"/>
        <w:rPr>
          <w:highlight w:val="white"/>
        </w:rPr>
      </w:pPr>
      <w:r w:rsidDel="00000000" w:rsidR="00000000" w:rsidRPr="00000000">
        <w:rPr>
          <w:rtl w:val="0"/>
        </w:rPr>
      </w:r>
    </w:p>
    <w:p w:rsidR="00000000" w:rsidDel="00000000" w:rsidP="00000000" w:rsidRDefault="00000000" w:rsidRPr="00000000" w14:paraId="00000187">
      <w:pPr>
        <w:ind w:left="720" w:firstLine="0"/>
        <w:rPr>
          <w:highlight w:val="white"/>
        </w:rPr>
      </w:pPr>
      <w:r w:rsidDel="00000000" w:rsidR="00000000" w:rsidRPr="00000000">
        <w:rPr>
          <w:rtl w:val="0"/>
        </w:rPr>
      </w:r>
    </w:p>
    <w:p w:rsidR="00000000" w:rsidDel="00000000" w:rsidP="00000000" w:rsidRDefault="00000000" w:rsidRPr="00000000" w14:paraId="00000188">
      <w:pPr>
        <w:ind w:left="720" w:firstLine="0"/>
        <w:rPr>
          <w:highlight w:val="white"/>
        </w:rPr>
      </w:pPr>
      <w:r w:rsidDel="00000000" w:rsidR="00000000" w:rsidRPr="00000000">
        <w:rPr>
          <w:rtl w:val="0"/>
        </w:rPr>
      </w:r>
    </w:p>
    <w:p w:rsidR="00000000" w:rsidDel="00000000" w:rsidP="00000000" w:rsidRDefault="00000000" w:rsidRPr="00000000" w14:paraId="00000189">
      <w:pPr>
        <w:ind w:left="720" w:firstLine="0"/>
        <w:rPr>
          <w:highlight w:val="white"/>
        </w:rPr>
      </w:pPr>
      <w:r w:rsidDel="00000000" w:rsidR="00000000" w:rsidRPr="00000000">
        <w:rPr>
          <w:rtl w:val="0"/>
        </w:rPr>
      </w:r>
    </w:p>
    <w:p w:rsidR="00000000" w:rsidDel="00000000" w:rsidP="00000000" w:rsidRDefault="00000000" w:rsidRPr="00000000" w14:paraId="0000018A">
      <w:pPr>
        <w:ind w:left="720" w:firstLine="0"/>
        <w:rPr>
          <w:highlight w:val="white"/>
        </w:rPr>
      </w:pPr>
      <w:r w:rsidDel="00000000" w:rsidR="00000000" w:rsidRPr="00000000">
        <w:rPr>
          <w:rtl w:val="0"/>
        </w:rPr>
      </w:r>
    </w:p>
    <w:p w:rsidR="00000000" w:rsidDel="00000000" w:rsidP="00000000" w:rsidRDefault="00000000" w:rsidRPr="00000000" w14:paraId="0000018B">
      <w:pPr>
        <w:ind w:left="720" w:firstLine="0"/>
        <w:rPr>
          <w:highlight w:val="white"/>
        </w:rPr>
      </w:pPr>
      <w:r w:rsidDel="00000000" w:rsidR="00000000" w:rsidRPr="00000000">
        <w:rPr>
          <w:rtl w:val="0"/>
        </w:rPr>
      </w:r>
    </w:p>
    <w:p w:rsidR="00000000" w:rsidDel="00000000" w:rsidP="00000000" w:rsidRDefault="00000000" w:rsidRPr="00000000" w14:paraId="0000018C">
      <w:pPr>
        <w:ind w:left="720" w:firstLine="0"/>
        <w:rPr>
          <w:highlight w:val="white"/>
        </w:rPr>
      </w:pPr>
      <w:r w:rsidDel="00000000" w:rsidR="00000000" w:rsidRPr="00000000">
        <w:rPr>
          <w:rtl w:val="0"/>
        </w:rPr>
      </w:r>
    </w:p>
    <w:p w:rsidR="00000000" w:rsidDel="00000000" w:rsidP="00000000" w:rsidRDefault="00000000" w:rsidRPr="00000000" w14:paraId="0000018D">
      <w:pPr>
        <w:ind w:left="720" w:firstLine="0"/>
        <w:rPr>
          <w:highlight w:val="white"/>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highlight w:val="white"/>
        </w:rPr>
      </w:pPr>
      <w:r w:rsidDel="00000000" w:rsidR="00000000" w:rsidRPr="00000000">
        <w:rPr>
          <w:rFonts w:ascii="Arial" w:cs="Arial" w:eastAsia="Arial" w:hAnsi="Arial"/>
          <w:b w:val="1"/>
          <w:highlight w:val="white"/>
          <w:rtl w:val="0"/>
        </w:rPr>
        <w:t xml:space="preserve">3.3.6. Filter Search</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8F">
      <w:pPr>
        <w:ind w:left="720" w:firstLine="0"/>
        <w:rPr>
          <w:highlight w:val="white"/>
        </w:rPr>
      </w:pPr>
      <w:r w:rsidDel="00000000" w:rsidR="00000000" w:rsidRPr="00000000">
        <w:rPr>
          <w:highlight w:val="white"/>
          <w:rtl w:val="0"/>
        </w:rPr>
        <w:t xml:space="preserve">To demonstrate how clients can filter their search. </w:t>
      </w:r>
    </w:p>
    <w:p w:rsidR="00000000" w:rsidDel="00000000" w:rsidP="00000000" w:rsidRDefault="00000000" w:rsidRPr="00000000" w14:paraId="00000190">
      <w:pPr>
        <w:rPr/>
      </w:pPr>
      <w:r w:rsidDel="00000000" w:rsidR="00000000" w:rsidRPr="00000000">
        <w:rPr/>
        <w:drawing>
          <wp:inline distB="114300" distT="114300" distL="114300" distR="114300">
            <wp:extent cx="4572000" cy="2387600"/>
            <wp:effectExtent b="25400" l="25400" r="25400" t="2540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572000" cy="2387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ind w:left="0" w:firstLine="0"/>
        <w:rPr>
          <w:rFonts w:ascii="Arial" w:cs="Arial" w:eastAsia="Arial" w:hAnsi="Arial"/>
          <w:highlight w:val="white"/>
        </w:rPr>
      </w:pPr>
      <w:r w:rsidDel="00000000" w:rsidR="00000000" w:rsidRPr="00000000">
        <w:rPr>
          <w:rFonts w:ascii="Arial" w:cs="Arial" w:eastAsia="Arial" w:hAnsi="Arial"/>
          <w:b w:val="1"/>
          <w:highlight w:val="white"/>
          <w:rtl w:val="0"/>
        </w:rPr>
        <w:t xml:space="preserve">3.3.7.  Feedback </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92">
      <w:pPr>
        <w:ind w:left="0" w:firstLine="0"/>
        <w:rPr>
          <w:highlight w:val="white"/>
        </w:rPr>
      </w:pPr>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To show the feedback system of the platform.</w:t>
      </w:r>
    </w:p>
    <w:p w:rsidR="00000000" w:rsidDel="00000000" w:rsidP="00000000" w:rsidRDefault="00000000" w:rsidRPr="00000000" w14:paraId="00000193">
      <w:pPr>
        <w:rPr>
          <w:highlight w:val="white"/>
        </w:rPr>
      </w:pPr>
      <w:r w:rsidDel="00000000" w:rsidR="00000000" w:rsidRPr="00000000">
        <w:rPr>
          <w:highlight w:val="white"/>
        </w:rPr>
        <w:drawing>
          <wp:inline distB="114300" distT="114300" distL="114300" distR="114300">
            <wp:extent cx="4572000" cy="3479800"/>
            <wp:effectExtent b="25400" l="25400" r="25400" t="2540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72000" cy="347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highlight w:val="white"/>
        </w:rPr>
      </w:pPr>
      <w:r w:rsidDel="00000000" w:rsidR="00000000" w:rsidRPr="00000000">
        <w:rPr>
          <w:rtl w:val="0"/>
        </w:rPr>
      </w:r>
    </w:p>
    <w:p w:rsidR="00000000" w:rsidDel="00000000" w:rsidP="00000000" w:rsidRDefault="00000000" w:rsidRPr="00000000" w14:paraId="00000195">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Class Diagrams</w:t>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6673951" cy="3861135"/>
            <wp:effectExtent b="25400" l="25400" r="25400" t="2540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673951" cy="38611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Sequence Diagrams</w:t>
      </w:r>
      <w:r w:rsidDel="00000000" w:rsidR="00000000" w:rsidRPr="00000000">
        <w:rPr>
          <w:rtl w:val="0"/>
        </w:rPr>
      </w:r>
    </w:p>
    <w:p w:rsidR="00000000" w:rsidDel="00000000" w:rsidP="00000000" w:rsidRDefault="00000000" w:rsidRPr="00000000" w14:paraId="0000019A">
      <w:pPr>
        <w:ind w:left="576" w:firstLine="0"/>
        <w:rPr/>
      </w:pPr>
      <w:r w:rsidDel="00000000" w:rsidR="00000000" w:rsidRPr="00000000">
        <w:rPr/>
        <w:drawing>
          <wp:inline distB="114300" distT="114300" distL="114300" distR="114300">
            <wp:extent cx="6126480" cy="6527800"/>
            <wp:effectExtent b="25400" l="25400" r="25400" t="2540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126480" cy="652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ind w:left="576" w:firstLine="0"/>
        <w:rPr/>
      </w:pPr>
      <w:r w:rsidDel="00000000" w:rsidR="00000000" w:rsidRPr="00000000">
        <w:rPr/>
        <w:drawing>
          <wp:inline distB="114300" distT="114300" distL="114300" distR="114300">
            <wp:extent cx="6126480" cy="6108700"/>
            <wp:effectExtent b="25400" l="25400" r="25400" t="2540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26480" cy="610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ind w:left="576" w:firstLine="0"/>
        <w:rPr/>
      </w:pPr>
      <w:r w:rsidDel="00000000" w:rsidR="00000000" w:rsidRPr="00000000">
        <w:rPr>
          <w:rtl w:val="0"/>
        </w:rPr>
      </w:r>
    </w:p>
    <w:p w:rsidR="00000000" w:rsidDel="00000000" w:rsidP="00000000" w:rsidRDefault="00000000" w:rsidRPr="00000000" w14:paraId="0000019D">
      <w:pPr>
        <w:ind w:left="576" w:firstLine="0"/>
        <w:rPr>
          <w:b w:val="1"/>
        </w:rPr>
      </w:pPr>
      <w:r w:rsidDel="00000000" w:rsidR="00000000" w:rsidRPr="00000000">
        <w:rPr>
          <w:rtl w:val="0"/>
        </w:rPr>
      </w:r>
    </w:p>
    <w:p w:rsidR="00000000" w:rsidDel="00000000" w:rsidP="00000000" w:rsidRDefault="00000000" w:rsidRPr="00000000" w14:paraId="0000019E">
      <w:pPr>
        <w:ind w:left="576" w:firstLine="0"/>
        <w:rPr>
          <w:b w:val="1"/>
        </w:rPr>
      </w:pPr>
      <w:r w:rsidDel="00000000" w:rsidR="00000000" w:rsidRPr="00000000">
        <w:rPr>
          <w:rtl w:val="0"/>
        </w:rPr>
      </w:r>
    </w:p>
    <w:p w:rsidR="00000000" w:rsidDel="00000000" w:rsidP="00000000" w:rsidRDefault="00000000" w:rsidRPr="00000000" w14:paraId="0000019F">
      <w:pPr>
        <w:ind w:left="576" w:firstLine="0"/>
        <w:rPr>
          <w:b w:val="1"/>
        </w:rPr>
      </w:pPr>
      <w:r w:rsidDel="00000000" w:rsidR="00000000" w:rsidRPr="00000000">
        <w:rPr>
          <w:rtl w:val="0"/>
        </w:rPr>
      </w:r>
    </w:p>
    <w:p w:rsidR="00000000" w:rsidDel="00000000" w:rsidP="00000000" w:rsidRDefault="00000000" w:rsidRPr="00000000" w14:paraId="000001A0">
      <w:pPr>
        <w:ind w:left="576" w:firstLine="0"/>
        <w:rPr>
          <w:b w:val="1"/>
        </w:rPr>
      </w:pPr>
      <w:r w:rsidDel="00000000" w:rsidR="00000000" w:rsidRPr="00000000">
        <w:rPr>
          <w:rtl w:val="0"/>
        </w:rPr>
      </w:r>
    </w:p>
    <w:p w:rsidR="00000000" w:rsidDel="00000000" w:rsidP="00000000" w:rsidRDefault="00000000" w:rsidRPr="00000000" w14:paraId="000001A1">
      <w:pPr>
        <w:ind w:left="576" w:firstLine="0"/>
        <w:rPr>
          <w:b w:val="1"/>
        </w:rPr>
      </w:pPr>
      <w:r w:rsidDel="00000000" w:rsidR="00000000" w:rsidRPr="00000000">
        <w:rPr>
          <w:rtl w:val="0"/>
        </w:rPr>
      </w:r>
    </w:p>
    <w:p w:rsidR="00000000" w:rsidDel="00000000" w:rsidP="00000000" w:rsidRDefault="00000000" w:rsidRPr="00000000" w14:paraId="000001A2">
      <w:pPr>
        <w:ind w:left="576" w:firstLine="0"/>
        <w:rPr>
          <w:b w:val="1"/>
        </w:rPr>
      </w:pPr>
      <w:r w:rsidDel="00000000" w:rsidR="00000000" w:rsidRPr="00000000">
        <w:rPr>
          <w:rtl w:val="0"/>
        </w:rPr>
      </w:r>
    </w:p>
    <w:p w:rsidR="00000000" w:rsidDel="00000000" w:rsidP="00000000" w:rsidRDefault="00000000" w:rsidRPr="00000000" w14:paraId="000001A3">
      <w:pPr>
        <w:ind w:left="576" w:firstLine="0"/>
        <w:rPr>
          <w:b w:val="1"/>
        </w:rPr>
      </w:pPr>
      <w:r w:rsidDel="00000000" w:rsidR="00000000" w:rsidRPr="00000000">
        <w:rPr>
          <w:rtl w:val="0"/>
        </w:rPr>
      </w:r>
    </w:p>
    <w:p w:rsidR="00000000" w:rsidDel="00000000" w:rsidP="00000000" w:rsidRDefault="00000000" w:rsidRPr="00000000" w14:paraId="000001A4">
      <w:pPr>
        <w:ind w:left="576" w:firstLine="0"/>
        <w:rPr>
          <w:b w:val="1"/>
        </w:rPr>
      </w:pPr>
      <w:r w:rsidDel="00000000" w:rsidR="00000000" w:rsidRPr="00000000">
        <w:rPr>
          <w:rtl w:val="0"/>
        </w:rPr>
      </w:r>
    </w:p>
    <w:p w:rsidR="00000000" w:rsidDel="00000000" w:rsidP="00000000" w:rsidRDefault="00000000" w:rsidRPr="00000000" w14:paraId="000001A5">
      <w:pPr>
        <w:pStyle w:val="Heading2"/>
        <w:numPr>
          <w:ilvl w:val="1"/>
          <w:numId w:val="10"/>
        </w:numPr>
        <w:ind w:left="576" w:hanging="576"/>
        <w:rPr>
          <w:rFonts w:ascii="Arial" w:cs="Arial" w:eastAsia="Arial" w:hAnsi="Arial"/>
        </w:rPr>
      </w:pPr>
      <w:r w:rsidDel="00000000" w:rsidR="00000000" w:rsidRPr="00000000">
        <w:rPr>
          <w:rFonts w:ascii="Arial" w:cs="Arial" w:eastAsia="Arial" w:hAnsi="Arial"/>
          <w:rtl w:val="0"/>
        </w:rPr>
        <w:t xml:space="preserve">State Diagrams</w:t>
      </w:r>
    </w:p>
    <w:p w:rsidR="00000000" w:rsidDel="00000000" w:rsidP="00000000" w:rsidRDefault="00000000" w:rsidRPr="00000000" w14:paraId="000001A6">
      <w:pPr>
        <w:ind w:left="0" w:firstLine="0"/>
        <w:rPr/>
      </w:pPr>
      <w:r w:rsidDel="00000000" w:rsidR="00000000" w:rsidRPr="00000000">
        <w:rPr/>
        <w:drawing>
          <wp:inline distB="114300" distT="114300" distL="114300" distR="114300">
            <wp:extent cx="6785165" cy="3851610"/>
            <wp:effectExtent b="25400" l="25400" r="25400" t="25400"/>
            <wp:docPr id="1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785165" cy="38516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pStyle w:val="Heading2"/>
        <w:ind w:left="0"/>
        <w:rPr/>
      </w:pPr>
      <w:bookmarkStart w:colFirst="0" w:colLast="0" w:name="_n8fp29hqyeyq" w:id="6"/>
      <w:bookmarkEnd w:id="6"/>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1">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2">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3">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4">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5">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6">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7">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8">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9">
      <w:pPr>
        <w:tabs>
          <w:tab w:val="center" w:leader="none" w:pos="4680"/>
          <w:tab w:val="right" w:leader="none" w:pos="9360"/>
        </w:tabs>
        <w:ind w:left="0" w:firstLine="0"/>
        <w:rPr/>
      </w:pPr>
      <w:r w:rsidDel="00000000" w:rsidR="00000000" w:rsidRPr="00000000">
        <w:rPr>
          <w:rtl w:val="0"/>
        </w:rPr>
      </w:r>
    </w:p>
    <w:p w:rsidR="00000000" w:rsidDel="00000000" w:rsidP="00000000" w:rsidRDefault="00000000" w:rsidRPr="00000000" w14:paraId="000001BA">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Arial" w:cs="Arial" w:eastAsia="Arial" w:hAnsi="Arial"/>
          <w:color w:val="ffffff"/>
        </w:rPr>
      </w:pPr>
      <w:r w:rsidDel="00000000" w:rsidR="00000000" w:rsidRPr="00000000">
        <w:rPr>
          <w:rFonts w:ascii="Arial" w:cs="Arial" w:eastAsia="Arial" w:hAnsi="Arial"/>
          <w:color w:val="ffffff"/>
          <w:rtl w:val="0"/>
        </w:rPr>
        <w:t xml:space="preserve">Project Plan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4.1 Communication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team communicates internally via a Discord Server both via messaging and voice calls. </w:t>
      </w:r>
    </w:p>
    <w:p w:rsidR="00000000" w:rsidDel="00000000" w:rsidP="00000000" w:rsidRDefault="00000000" w:rsidRPr="00000000" w14:paraId="000001B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team also has weekly offline meets to discuss the details among ourselves.</w:t>
      </w:r>
    </w:p>
    <w:p w:rsidR="00000000" w:rsidDel="00000000" w:rsidP="00000000" w:rsidRDefault="00000000" w:rsidRPr="00000000" w14:paraId="000001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server is divided into channels based on the scope of work so that discussions are organized based on their context.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i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wp:posOffset>
            </wp:positionH>
            <wp:positionV relativeFrom="paragraph">
              <wp:posOffset>133964</wp:posOffset>
            </wp:positionV>
            <wp:extent cx="5506968" cy="3252304"/>
            <wp:effectExtent b="25400" l="25400" r="25400" t="25400"/>
            <wp:wrapTopAndBottom distB="114300" distT="114300"/>
            <wp:docPr id="1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506968" cy="3252304"/>
                    </a:xfrm>
                    <a:prstGeom prst="rect"/>
                    <a:ln w="25400">
                      <a:solidFill>
                        <a:srgbClr val="000000"/>
                      </a:solidFill>
                      <a:prstDash val="solid"/>
                    </a:ln>
                  </pic:spPr>
                </pic:pic>
              </a:graphicData>
            </a:graphic>
          </wp:anchor>
        </w:drawing>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ab/>
        <w:tab/>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tabs>
          <w:tab w:val="center" w:leader="none" w:pos="4680"/>
          <w:tab w:val="right" w:leader="none" w:pos="9360"/>
        </w:tabs>
        <w:ind w:left="576" w:firstLine="0"/>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4.2   Code Collaboration -</w:t>
      </w:r>
    </w:p>
    <w:p w:rsidR="00000000" w:rsidDel="00000000" w:rsidP="00000000" w:rsidRDefault="00000000" w:rsidRPr="00000000" w14:paraId="000001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An organization has been set up on GitHub for storing and collaborating on the source code of this project.</w:t>
      </w:r>
    </w:p>
    <w:p w:rsidR="00000000" w:rsidDel="00000000" w:rsidP="00000000" w:rsidRDefault="00000000" w:rsidRPr="00000000" w14:paraId="000001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Currently, the organization hosts three repositories (all private access):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 back-end_pays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 front-end_pays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 pays</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We will maintain two environments (dev and prod) for the implementation.</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 Dev: where development happens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 Prod: the hosted version for public use (latest release)</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We aim to keep high code coverage of the codebase via unit tests.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190500</wp:posOffset>
            </wp:positionV>
            <wp:extent cx="6126480" cy="2425700"/>
            <wp:effectExtent b="25400" l="25400" r="25400" t="25400"/>
            <wp:wrapTopAndBottom distB="114300" distT="114300"/>
            <wp:docPr id="24"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126480" cy="2425700"/>
                    </a:xfrm>
                    <a:prstGeom prst="rect"/>
                    <a:ln w="25400">
                      <a:solidFill>
                        <a:srgbClr val="000000"/>
                      </a:solidFill>
                      <a:prstDash val="solid"/>
                    </a:ln>
                  </pic:spPr>
                </pic:pic>
              </a:graphicData>
            </a:graphic>
          </wp:anchor>
        </w:drawing>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4.2</w:t>
        <w:tab/>
        <w:t xml:space="preserve">Project Planning-</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are using Excel as of now to implement the Gantt Chart.</w:t>
      </w:r>
    </w:p>
    <w:p w:rsidR="00000000" w:rsidDel="00000000" w:rsidP="00000000" w:rsidRDefault="00000000" w:rsidRPr="00000000" w14:paraId="000001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Our Gantt chart looks like this now-</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-803909</wp:posOffset>
            </wp:positionH>
            <wp:positionV relativeFrom="paragraph">
              <wp:posOffset>209550</wp:posOffset>
            </wp:positionV>
            <wp:extent cx="7734300" cy="3380773"/>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7734300" cy="3380773"/>
                    </a:xfrm>
                    <a:prstGeom prst="rect"/>
                    <a:ln/>
                  </pic:spPr>
                </pic:pic>
              </a:graphicData>
            </a:graphic>
          </wp:anchor>
        </w:drawing>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bookmarkStart w:colFirst="0" w:colLast="0" w:name="_3dy6vkm" w:id="7"/>
      <w:bookmarkEnd w:id="7"/>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Appendix A - Group Log</w:t>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       </w:t>
      </w:r>
    </w:p>
    <w:tbl>
      <w:tblPr>
        <w:tblStyle w:val="Table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Meeting Minutes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Agenda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31st Jan 2023 6 pm - 9 pm.</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Offline Meet at RM 4rth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Started working on a draft for Software Design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2nd Feb 2023 12 pm - 1 pm</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Offline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Met with TA to discuss ideas and also cleared our doubts and also showed the work </w:t>
            </w:r>
            <w:r w:rsidDel="00000000" w:rsidR="00000000" w:rsidRPr="00000000">
              <w:rPr>
                <w:rFonts w:ascii="Arial" w:cs="Arial" w:eastAsia="Arial" w:hAnsi="Arial"/>
                <w:rtl w:val="0"/>
              </w:rPr>
              <w:t xml:space="preserve">pogress</w:t>
            </w: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4rth Feb 2023 2 pm - 4 pm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Offline meet at RM 4rth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Divided the work among various members according to their strengths and 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5th Feb 2023 2 pm - 4 pm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Online meet at Discord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Discussed progress and cleared doubts.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9th Feb 2023 2pm - 8 pm</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Offline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Finalised and gave finishing touch to the Document.</w:t>
            </w:r>
          </w:p>
        </w:tc>
      </w:tr>
    </w:tbl>
    <w:p w:rsidR="00000000" w:rsidDel="00000000" w:rsidP="00000000" w:rsidRDefault="00000000" w:rsidRPr="00000000" w14:paraId="000001ED">
      <w:pPr>
        <w:rPr>
          <w:rFonts w:ascii="Arial" w:cs="Arial" w:eastAsia="Arial" w:hAnsi="Arial"/>
        </w:rPr>
      </w:pPr>
      <w:r w:rsidDel="00000000" w:rsidR="00000000" w:rsidRPr="00000000">
        <w:rPr>
          <w:rtl w:val="0"/>
        </w:rPr>
      </w:r>
    </w:p>
    <w:sectPr>
      <w:headerReference r:id="rId37" w:type="default"/>
      <w:footerReference r:id="rId38" w:type="default"/>
      <w:type w:val="nextPage"/>
      <w:pgSz w:h="15840" w:w="12240" w:orient="portrait"/>
      <w:pgMar w:bottom="1440" w:top="1440" w:left="1296" w:right="1296" w:header="14.399999999999999"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Design Document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630"/>
      </w:tabs>
      <w:spacing w:after="0" w:before="360" w:line="240" w:lineRule="auto"/>
      <w:ind w:left="0" w:right="0" w:firstLine="0"/>
      <w:jc w:val="left"/>
      <w:rPr>
        <w:b w:val="1"/>
        <w:i w:val="1"/>
        <w:sz w:val="20"/>
        <w:szCs w:val="20"/>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Design Document for &lt;Group </w:t>
    </w:r>
    <w:r w:rsidDel="00000000" w:rsidR="00000000" w:rsidRPr="00000000">
      <w:rPr>
        <w:b w:val="1"/>
        <w:i w:val="1"/>
        <w:sz w:val="20"/>
        <w:szCs w:val="20"/>
        <w:rtl w:val="0"/>
      </w:rPr>
      <w:t xml:space="preserve">8</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b w:val="1"/>
        <w:i w:val="1"/>
        <w:sz w:val="20"/>
        <w:szCs w:val="20"/>
        <w:rtl w:val="0"/>
      </w:rPr>
      <w:t xml:space="preserve">5</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63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Design Document for &lt;Group </w:t>
    </w:r>
    <w:r w:rsidDel="00000000" w:rsidR="00000000" w:rsidRPr="00000000">
      <w:rPr>
        <w:b w:val="1"/>
        <w:i w:val="1"/>
        <w:sz w:val="20"/>
        <w:szCs w:val="20"/>
        <w:rtl w:val="0"/>
      </w:rPr>
      <w:t xml:space="preserve">8</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b w:val="1"/>
        <w:i w:val="1"/>
        <w:sz w:val="20"/>
        <w:szCs w:val="20"/>
        <w:rtl w:val="0"/>
      </w:rPr>
      <w:t xml:space="preserve">8</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7.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image" Target="media/image14.png"/><Relationship Id="rId21" Type="http://schemas.openxmlformats.org/officeDocument/2006/relationships/footer" Target="footer2.xml"/><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8.png"/><Relationship Id="rId7" Type="http://schemas.openxmlformats.org/officeDocument/2006/relationships/header" Target="header4.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26.png"/><Relationship Id="rId11" Type="http://schemas.openxmlformats.org/officeDocument/2006/relationships/image" Target="media/image12.png"/><Relationship Id="rId33" Type="http://schemas.openxmlformats.org/officeDocument/2006/relationships/image" Target="media/image25.png"/><Relationship Id="rId10" Type="http://schemas.openxmlformats.org/officeDocument/2006/relationships/image" Target="media/image16.png"/><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image" Target="media/image20.png"/><Relationship Id="rId12" Type="http://schemas.openxmlformats.org/officeDocument/2006/relationships/image" Target="media/image21.png"/><Relationship Id="rId34" Type="http://schemas.openxmlformats.org/officeDocument/2006/relationships/image" Target="media/image19.png"/><Relationship Id="rId15" Type="http://schemas.openxmlformats.org/officeDocument/2006/relationships/image" Target="media/image22.png"/><Relationship Id="rId37" Type="http://schemas.openxmlformats.org/officeDocument/2006/relationships/header" Target="header3.xml"/><Relationship Id="rId14" Type="http://schemas.openxmlformats.org/officeDocument/2006/relationships/image" Target="media/image10.png"/><Relationship Id="rId36"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9.png"/><Relationship Id="rId38" Type="http://schemas.openxmlformats.org/officeDocument/2006/relationships/footer" Target="footer3.xml"/><Relationship Id="rId19" Type="http://schemas.openxmlformats.org/officeDocument/2006/relationships/image" Target="media/image1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