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8A5BBE3" w14:textId="77777777" w:rsidR="001308BF" w:rsidRDefault="00607802">
      <w:pPr>
        <w:pStyle w:val="Title"/>
      </w:pPr>
      <w:bookmarkStart w:id="0" w:name="_GoBack"/>
      <w:bookmarkEnd w:id="0"/>
      <w:r>
        <w:t>A Next-Generation Adaptive Semantic Video Transmission</w:t>
      </w:r>
      <w:r>
        <w:rPr>
          <w:spacing w:val="-9"/>
        </w:rPr>
        <w:t xml:space="preserve"> </w:t>
      </w:r>
      <w:r>
        <w:t>Framework</w:t>
      </w:r>
      <w:r>
        <w:rPr>
          <w:spacing w:val="-9"/>
        </w:rPr>
        <w:t xml:space="preserve"> </w:t>
      </w:r>
      <w:r>
        <w:t>for</w:t>
      </w:r>
      <w:r>
        <w:rPr>
          <w:spacing w:val="-9"/>
        </w:rPr>
        <w:t xml:space="preserve"> </w:t>
      </w:r>
      <w:r>
        <w:t>Wireless</w:t>
      </w:r>
      <w:r>
        <w:rPr>
          <w:spacing w:val="-7"/>
        </w:rPr>
        <w:t xml:space="preserve"> </w:t>
      </w:r>
      <w:r>
        <w:t>Networks</w:t>
      </w:r>
    </w:p>
    <w:p w14:paraId="0925FDDC" w14:textId="77777777" w:rsidR="001308BF" w:rsidRDefault="00607802">
      <w:pPr>
        <w:spacing w:before="323"/>
        <w:ind w:left="23"/>
        <w:rPr>
          <w:sz w:val="18"/>
        </w:rPr>
      </w:pPr>
      <w:r>
        <w:rPr>
          <w:sz w:val="18"/>
        </w:rPr>
        <w:t>1</w:t>
      </w:r>
      <w:r>
        <w:rPr>
          <w:spacing w:val="-1"/>
          <w:sz w:val="18"/>
        </w:rPr>
        <w:t xml:space="preserve"> </w:t>
      </w:r>
      <w:r>
        <w:rPr>
          <w:sz w:val="18"/>
        </w:rPr>
        <w:t>Drupad</w:t>
      </w:r>
      <w:r>
        <w:rPr>
          <w:spacing w:val="-1"/>
          <w:sz w:val="18"/>
        </w:rPr>
        <w:t xml:space="preserve"> </w:t>
      </w:r>
      <w:r>
        <w:rPr>
          <w:sz w:val="18"/>
        </w:rPr>
        <w:t>Gowda N,</w:t>
      </w:r>
      <w:r>
        <w:rPr>
          <w:spacing w:val="-1"/>
          <w:sz w:val="18"/>
        </w:rPr>
        <w:t xml:space="preserve"> </w:t>
      </w:r>
      <w:r>
        <w:rPr>
          <w:sz w:val="18"/>
        </w:rPr>
        <w:t>2 GS</w:t>
      </w:r>
      <w:r>
        <w:rPr>
          <w:spacing w:val="-1"/>
          <w:sz w:val="18"/>
        </w:rPr>
        <w:t xml:space="preserve"> </w:t>
      </w:r>
      <w:r>
        <w:rPr>
          <w:sz w:val="18"/>
        </w:rPr>
        <w:t>Rajdeep ,</w:t>
      </w:r>
      <w:r>
        <w:rPr>
          <w:spacing w:val="-1"/>
          <w:sz w:val="18"/>
        </w:rPr>
        <w:t xml:space="preserve"> </w:t>
      </w:r>
      <w:r>
        <w:rPr>
          <w:sz w:val="18"/>
        </w:rPr>
        <w:t>3 Puneeth</w:t>
      </w:r>
      <w:r>
        <w:rPr>
          <w:spacing w:val="-1"/>
          <w:sz w:val="18"/>
        </w:rPr>
        <w:t xml:space="preserve"> </w:t>
      </w:r>
      <w:r>
        <w:rPr>
          <w:sz w:val="18"/>
        </w:rPr>
        <w:t>Kumar GJ,</w:t>
      </w:r>
      <w:r>
        <w:rPr>
          <w:spacing w:val="-1"/>
          <w:sz w:val="18"/>
        </w:rPr>
        <w:t xml:space="preserve"> </w:t>
      </w:r>
      <w:r>
        <w:rPr>
          <w:sz w:val="18"/>
        </w:rPr>
        <w:t>4 Vignesh</w:t>
      </w:r>
      <w:r>
        <w:rPr>
          <w:spacing w:val="-1"/>
          <w:sz w:val="18"/>
        </w:rPr>
        <w:t xml:space="preserve"> </w:t>
      </w:r>
      <w:r>
        <w:rPr>
          <w:sz w:val="18"/>
        </w:rPr>
        <w:t>Shenoy</w:t>
      </w:r>
      <w:r>
        <w:rPr>
          <w:spacing w:val="-1"/>
          <w:sz w:val="18"/>
        </w:rPr>
        <w:t xml:space="preserve"> </w:t>
      </w:r>
      <w:r>
        <w:rPr>
          <w:sz w:val="18"/>
        </w:rPr>
        <w:t>R Department</w:t>
      </w:r>
      <w:r>
        <w:rPr>
          <w:spacing w:val="-1"/>
          <w:sz w:val="18"/>
        </w:rPr>
        <w:t xml:space="preserve"> </w:t>
      </w:r>
      <w:r>
        <w:rPr>
          <w:sz w:val="18"/>
        </w:rPr>
        <w:t xml:space="preserve">of Artificial Intelligence &amp; Data Science, S J C Institute of Technology, Chikkaballapur, India, Email: </w:t>
      </w:r>
      <w:hyperlink r:id="rId8">
        <w:r>
          <w:rPr>
            <w:sz w:val="18"/>
          </w:rPr>
          <w:t>drupadgowda1503@gmail.com,</w:t>
        </w:r>
      </w:hyperlink>
      <w:r>
        <w:rPr>
          <w:sz w:val="18"/>
        </w:rPr>
        <w:t xml:space="preserve"> </w:t>
      </w:r>
      <w:hyperlink r:id="rId9">
        <w:r>
          <w:rPr>
            <w:sz w:val="18"/>
          </w:rPr>
          <w:t>gskgsk004@gmail.com,</w:t>
        </w:r>
      </w:hyperlink>
      <w:r>
        <w:rPr>
          <w:sz w:val="18"/>
        </w:rPr>
        <w:t xml:space="preserve"> 3 </w:t>
      </w:r>
      <w:hyperlink r:id="rId10">
        <w:r>
          <w:rPr>
            <w:sz w:val="18"/>
          </w:rPr>
          <w:t>punipunithkumar987@gmail.com,</w:t>
        </w:r>
      </w:hyperlink>
      <w:r>
        <w:rPr>
          <w:sz w:val="18"/>
        </w:rPr>
        <w:t xml:space="preserve"> 4 </w:t>
      </w:r>
      <w:hyperlink r:id="rId11">
        <w:r>
          <w:rPr>
            <w:sz w:val="18"/>
          </w:rPr>
          <w:t>vigneshshenoy692@gmail.com</w:t>
        </w:r>
      </w:hyperlink>
    </w:p>
    <w:p w14:paraId="1188A748" w14:textId="77777777" w:rsidR="001308BF" w:rsidRDefault="001308BF">
      <w:pPr>
        <w:pStyle w:val="BodyText"/>
        <w:spacing w:before="44"/>
        <w:rPr>
          <w:sz w:val="18"/>
        </w:rPr>
      </w:pPr>
    </w:p>
    <w:p w14:paraId="42863E23" w14:textId="77777777" w:rsidR="001308BF" w:rsidRDefault="00607802">
      <w:pPr>
        <w:pStyle w:val="BodyText"/>
        <w:ind w:left="23" w:right="20"/>
        <w:jc w:val="both"/>
      </w:pPr>
      <w:r>
        <w:rPr>
          <w:b/>
        </w:rPr>
        <w:t>Abstract:</w:t>
      </w:r>
      <w:r>
        <w:rPr>
          <w:b/>
          <w:spacing w:val="80"/>
        </w:rPr>
        <w:t xml:space="preserve"> </w:t>
      </w:r>
      <w:r>
        <w:t>Videos are now used everywhere — in education, smart cameras, video calls, hospitals, industries,</w:t>
      </w:r>
      <w:r>
        <w:rPr>
          <w:spacing w:val="-2"/>
        </w:rPr>
        <w:t xml:space="preserve"> </w:t>
      </w:r>
      <w:r>
        <w:t>and</w:t>
      </w:r>
      <w:r>
        <w:rPr>
          <w:spacing w:val="-2"/>
        </w:rPr>
        <w:t xml:space="preserve"> </w:t>
      </w:r>
      <w:r>
        <w:t>home security.</w:t>
      </w:r>
      <w:r>
        <w:rPr>
          <w:spacing w:val="-2"/>
        </w:rPr>
        <w:t xml:space="preserve"> </w:t>
      </w:r>
      <w:r>
        <w:t>But</w:t>
      </w:r>
      <w:r>
        <w:rPr>
          <w:spacing w:val="-1"/>
        </w:rPr>
        <w:t xml:space="preserve"> </w:t>
      </w:r>
      <w:r>
        <w:t>whenever</w:t>
      </w:r>
      <w:r>
        <w:rPr>
          <w:spacing w:val="-1"/>
        </w:rPr>
        <w:t xml:space="preserve"> </w:t>
      </w:r>
      <w:r>
        <w:t>the</w:t>
      </w:r>
      <w:r>
        <w:rPr>
          <w:spacing w:val="-2"/>
        </w:rPr>
        <w:t xml:space="preserve"> </w:t>
      </w:r>
      <w:r>
        <w:t>internet</w:t>
      </w:r>
      <w:r>
        <w:rPr>
          <w:spacing w:val="-4"/>
        </w:rPr>
        <w:t xml:space="preserve"> </w:t>
      </w:r>
      <w:r>
        <w:t>becomes slow</w:t>
      </w:r>
      <w:r>
        <w:rPr>
          <w:spacing w:val="-3"/>
        </w:rPr>
        <w:t xml:space="preserve"> </w:t>
      </w:r>
      <w:r>
        <w:t>or</w:t>
      </w:r>
      <w:r>
        <w:rPr>
          <w:spacing w:val="-1"/>
        </w:rPr>
        <w:t xml:space="preserve"> </w:t>
      </w:r>
      <w:r>
        <w:t>the</w:t>
      </w:r>
      <w:r>
        <w:rPr>
          <w:spacing w:val="-2"/>
        </w:rPr>
        <w:t xml:space="preserve"> </w:t>
      </w:r>
      <w:r>
        <w:t>wireless</w:t>
      </w:r>
      <w:r>
        <w:rPr>
          <w:spacing w:val="-4"/>
        </w:rPr>
        <w:t xml:space="preserve"> </w:t>
      </w:r>
      <w:r>
        <w:t>signal</w:t>
      </w:r>
      <w:r>
        <w:rPr>
          <w:spacing w:val="-1"/>
        </w:rPr>
        <w:t xml:space="preserve"> </w:t>
      </w:r>
      <w:r>
        <w:t>becomes weak, the normal video transmission systems fail and the video quality becomes very poor.</w:t>
      </w:r>
    </w:p>
    <w:p w14:paraId="330A9B68" w14:textId="77777777" w:rsidR="001308BF" w:rsidRDefault="00607802">
      <w:pPr>
        <w:pStyle w:val="BodyText"/>
        <w:ind w:left="23" w:right="18"/>
        <w:jc w:val="both"/>
      </w:pPr>
      <w:r>
        <w:t>The MDVSC</w:t>
      </w:r>
      <w:r>
        <w:rPr>
          <w:spacing w:val="-1"/>
        </w:rPr>
        <w:t xml:space="preserve"> </w:t>
      </w:r>
      <w:r>
        <w:t>(Model</w:t>
      </w:r>
      <w:r>
        <w:rPr>
          <w:spacing w:val="-1"/>
        </w:rPr>
        <w:t xml:space="preserve"> </w:t>
      </w:r>
      <w:r>
        <w:t>Division Video Semantic</w:t>
      </w:r>
      <w:r>
        <w:rPr>
          <w:spacing w:val="-2"/>
        </w:rPr>
        <w:t xml:space="preserve"> </w:t>
      </w:r>
      <w:r>
        <w:t>Communication)</w:t>
      </w:r>
      <w:r>
        <w:rPr>
          <w:spacing w:val="-1"/>
        </w:rPr>
        <w:t xml:space="preserve"> </w:t>
      </w:r>
      <w:r>
        <w:t>technique solves this</w:t>
      </w:r>
      <w:r>
        <w:rPr>
          <w:spacing w:val="-2"/>
        </w:rPr>
        <w:t xml:space="preserve"> </w:t>
      </w:r>
      <w:r>
        <w:t>by transmitting only</w:t>
      </w:r>
      <w:r>
        <w:rPr>
          <w:spacing w:val="-1"/>
        </w:rPr>
        <w:t xml:space="preserve"> </w:t>
      </w:r>
      <w:r>
        <w:t>the meaningful information from video frames instead of sending</w:t>
      </w:r>
      <w:r>
        <w:rPr>
          <w:spacing w:val="-1"/>
        </w:rPr>
        <w:t xml:space="preserve"> </w:t>
      </w:r>
      <w:r>
        <w:t>the entire frame pixel by pixel. It carefully separates the information that stays the same across frames (like background or static objects) and the information that changes (like moving objects). Then, it sends only the important features first. Because of this, MDVSC provides better video clarity, uses less data, and continues working even when network strength is low.</w:t>
      </w:r>
    </w:p>
    <w:p w14:paraId="38F8C4B1" w14:textId="77777777" w:rsidR="001308BF" w:rsidRDefault="00607802">
      <w:pPr>
        <w:pStyle w:val="BodyText"/>
        <w:spacing w:before="253"/>
        <w:ind w:left="23" w:right="20"/>
        <w:jc w:val="both"/>
      </w:pPr>
      <w:r>
        <w:rPr>
          <w:b/>
        </w:rPr>
        <w:t>Key Words:</w:t>
      </w:r>
      <w:r>
        <w:rPr>
          <w:b/>
          <w:spacing w:val="40"/>
        </w:rPr>
        <w:t xml:space="preserve"> </w:t>
      </w:r>
      <w:r>
        <w:t>Semantic communication, Video transmission, MDVSC, JSCC, IoT, Bandwidth efficiency, Entropy coding</w:t>
      </w:r>
    </w:p>
    <w:p w14:paraId="3A9E80F5" w14:textId="77777777" w:rsidR="001308BF" w:rsidRDefault="001308BF">
      <w:pPr>
        <w:pStyle w:val="BodyText"/>
      </w:pPr>
    </w:p>
    <w:p w14:paraId="6DC61BDB" w14:textId="77777777" w:rsidR="001308BF" w:rsidRDefault="001308BF">
      <w:pPr>
        <w:pStyle w:val="BodyText"/>
      </w:pPr>
    </w:p>
    <w:p w14:paraId="64278D21" w14:textId="77777777" w:rsidR="001308BF" w:rsidRDefault="00607802">
      <w:pPr>
        <w:pStyle w:val="Heading1"/>
        <w:numPr>
          <w:ilvl w:val="0"/>
          <w:numId w:val="3"/>
        </w:numPr>
        <w:tabs>
          <w:tab w:val="left" w:pos="242"/>
        </w:tabs>
        <w:spacing w:before="1"/>
        <w:ind w:left="242" w:hanging="219"/>
      </w:pPr>
      <w:r>
        <w:rPr>
          <w:spacing w:val="-2"/>
        </w:rPr>
        <w:t>INTRODUCTION</w:t>
      </w:r>
    </w:p>
    <w:p w14:paraId="5C5E0C78" w14:textId="77777777" w:rsidR="001308BF" w:rsidRDefault="001308BF">
      <w:pPr>
        <w:pStyle w:val="BodyText"/>
        <w:rPr>
          <w:b/>
        </w:rPr>
      </w:pPr>
    </w:p>
    <w:p w14:paraId="1F113D80" w14:textId="77777777" w:rsidR="001308BF" w:rsidRDefault="00607802">
      <w:pPr>
        <w:pStyle w:val="BodyText"/>
        <w:ind w:left="23" w:right="18"/>
        <w:jc w:val="both"/>
      </w:pPr>
      <w:r>
        <w:t>Video now dominates wireless data traffic, but the classical “compress → packetize → protect with channel codes” paradigm breaks down under fluctuating wireless conditions. Traditional codecs like H.264/H.265 rely on precise entropy decoding, making them vulnerable to bit errors and jitter. Likewise, fixed-rate channel codes often fail to match time-varying channel capacity, causing stalls, frame loss, and quality cliff effects.</w:t>
      </w:r>
    </w:p>
    <w:p w14:paraId="73710C2C" w14:textId="77777777" w:rsidR="001308BF" w:rsidRDefault="00607802">
      <w:pPr>
        <w:pStyle w:val="BodyText"/>
        <w:spacing w:before="252"/>
        <w:ind w:left="23" w:right="19"/>
        <w:jc w:val="both"/>
      </w:pPr>
      <w:r>
        <w:t>Recent progress in deep joint source–channel coding (JSCC) and semantic communication has shown that neural encoders can learn representations inherently tolerant to channel noise. Yet several weaknesses remain:</w:t>
      </w:r>
    </w:p>
    <w:p w14:paraId="52ECE86C" w14:textId="77777777" w:rsidR="001308BF" w:rsidRDefault="001308BF">
      <w:pPr>
        <w:pStyle w:val="BodyText"/>
        <w:spacing w:before="1"/>
      </w:pPr>
    </w:p>
    <w:p w14:paraId="659D5B90" w14:textId="77777777" w:rsidR="001308BF" w:rsidRDefault="00607802">
      <w:pPr>
        <w:pStyle w:val="BodyText"/>
        <w:spacing w:line="480" w:lineRule="auto"/>
        <w:ind w:left="23" w:right="287"/>
        <w:jc w:val="both"/>
      </w:pPr>
      <w:r>
        <w:t>High-resolution</w:t>
      </w:r>
      <w:r>
        <w:rPr>
          <w:spacing w:val="-6"/>
        </w:rPr>
        <w:t xml:space="preserve"> </w:t>
      </w:r>
      <w:r>
        <w:t>video</w:t>
      </w:r>
      <w:r>
        <w:rPr>
          <w:spacing w:val="-3"/>
        </w:rPr>
        <w:t xml:space="preserve"> </w:t>
      </w:r>
      <w:r>
        <w:t>demands</w:t>
      </w:r>
      <w:r>
        <w:rPr>
          <w:spacing w:val="-5"/>
        </w:rPr>
        <w:t xml:space="preserve"> </w:t>
      </w:r>
      <w:r>
        <w:t>expensive</w:t>
      </w:r>
      <w:r>
        <w:rPr>
          <w:spacing w:val="-3"/>
        </w:rPr>
        <w:t xml:space="preserve"> </w:t>
      </w:r>
      <w:r>
        <w:t>pixel-domain</w:t>
      </w:r>
      <w:r>
        <w:rPr>
          <w:spacing w:val="-3"/>
        </w:rPr>
        <w:t xml:space="preserve"> </w:t>
      </w:r>
      <w:r>
        <w:t>operations</w:t>
      </w:r>
      <w:r>
        <w:rPr>
          <w:spacing w:val="-3"/>
        </w:rPr>
        <w:t xml:space="preserve"> </w:t>
      </w:r>
      <w:r>
        <w:t>such</w:t>
      </w:r>
      <w:r>
        <w:rPr>
          <w:spacing w:val="-6"/>
        </w:rPr>
        <w:t xml:space="preserve"> </w:t>
      </w:r>
      <w:r>
        <w:t>as</w:t>
      </w:r>
      <w:r>
        <w:rPr>
          <w:spacing w:val="-3"/>
        </w:rPr>
        <w:t xml:space="preserve"> </w:t>
      </w:r>
      <w:r>
        <w:t>optical-flow</w:t>
      </w:r>
      <w:r>
        <w:rPr>
          <w:spacing w:val="-7"/>
        </w:rPr>
        <w:t xml:space="preserve"> </w:t>
      </w:r>
      <w:r>
        <w:t>estimation. Semantic encoders cannot precisely control transmitted data volume.</w:t>
      </w:r>
    </w:p>
    <w:p w14:paraId="60CE8578" w14:textId="77777777" w:rsidR="001308BF" w:rsidRDefault="00607802">
      <w:pPr>
        <w:pStyle w:val="BodyText"/>
        <w:spacing w:before="1"/>
        <w:ind w:left="23"/>
        <w:jc w:val="both"/>
      </w:pPr>
      <w:r>
        <w:t>Existing</w:t>
      </w:r>
      <w:r>
        <w:rPr>
          <w:spacing w:val="-11"/>
        </w:rPr>
        <w:t xml:space="preserve"> </w:t>
      </w:r>
      <w:r>
        <w:t>methods</w:t>
      </w:r>
      <w:r>
        <w:rPr>
          <w:spacing w:val="-5"/>
        </w:rPr>
        <w:t xml:space="preserve"> </w:t>
      </w:r>
      <w:r>
        <w:t>underutilize</w:t>
      </w:r>
      <w:r>
        <w:rPr>
          <w:spacing w:val="-7"/>
        </w:rPr>
        <w:t xml:space="preserve"> </w:t>
      </w:r>
      <w:r>
        <w:t>the</w:t>
      </w:r>
      <w:r>
        <w:rPr>
          <w:spacing w:val="-8"/>
        </w:rPr>
        <w:t xml:space="preserve"> </w:t>
      </w:r>
      <w:r>
        <w:t>redundancy</w:t>
      </w:r>
      <w:r>
        <w:rPr>
          <w:spacing w:val="-5"/>
        </w:rPr>
        <w:t xml:space="preserve"> </w:t>
      </w:r>
      <w:r>
        <w:t>that</w:t>
      </w:r>
      <w:r>
        <w:rPr>
          <w:spacing w:val="-7"/>
        </w:rPr>
        <w:t xml:space="preserve"> </w:t>
      </w:r>
      <w:r>
        <w:t>naturally</w:t>
      </w:r>
      <w:r>
        <w:rPr>
          <w:spacing w:val="-6"/>
        </w:rPr>
        <w:t xml:space="preserve"> </w:t>
      </w:r>
      <w:r>
        <w:t>exists</w:t>
      </w:r>
      <w:r>
        <w:rPr>
          <w:spacing w:val="-7"/>
        </w:rPr>
        <w:t xml:space="preserve"> </w:t>
      </w:r>
      <w:r>
        <w:t>across</w:t>
      </w:r>
      <w:r>
        <w:rPr>
          <w:spacing w:val="-7"/>
        </w:rPr>
        <w:t xml:space="preserve"> </w:t>
      </w:r>
      <w:r>
        <w:t>nearby</w:t>
      </w:r>
      <w:r>
        <w:rPr>
          <w:spacing w:val="-8"/>
        </w:rPr>
        <w:t xml:space="preserve"> </w:t>
      </w:r>
      <w:r>
        <w:rPr>
          <w:spacing w:val="-2"/>
        </w:rPr>
        <w:t>frames.</w:t>
      </w:r>
    </w:p>
    <w:p w14:paraId="6DE3247B" w14:textId="77777777" w:rsidR="001308BF" w:rsidRDefault="001308BF">
      <w:pPr>
        <w:pStyle w:val="BodyText"/>
      </w:pPr>
    </w:p>
    <w:p w14:paraId="3DFB855C" w14:textId="77777777" w:rsidR="001308BF" w:rsidRDefault="00607802">
      <w:pPr>
        <w:pStyle w:val="BodyText"/>
        <w:ind w:left="23" w:right="18"/>
        <w:jc w:val="both"/>
      </w:pPr>
      <w:r>
        <w:t>This research develops a fully redesigned transmission pipeline that avoids motion-estimation bottlenecks, enhances semantic efficiency, and controls bandwidth explicitly. It leverages the observation that consecutive frames share substantial latent semantic content, which can be encoded once and reused.</w:t>
      </w:r>
    </w:p>
    <w:p w14:paraId="7537EBDE" w14:textId="77777777" w:rsidR="001308BF" w:rsidRDefault="001308BF">
      <w:pPr>
        <w:pStyle w:val="BodyText"/>
      </w:pPr>
    </w:p>
    <w:p w14:paraId="7D608E7E" w14:textId="77777777" w:rsidR="001308BF" w:rsidRDefault="00607802">
      <w:pPr>
        <w:pStyle w:val="Heading1"/>
        <w:numPr>
          <w:ilvl w:val="0"/>
          <w:numId w:val="3"/>
        </w:numPr>
        <w:tabs>
          <w:tab w:val="left" w:pos="242"/>
        </w:tabs>
        <w:ind w:left="242" w:hanging="219"/>
      </w:pPr>
      <w:r>
        <w:rPr>
          <w:spacing w:val="-2"/>
        </w:rPr>
        <w:t>LITERATURE</w:t>
      </w:r>
      <w:r>
        <w:rPr>
          <w:spacing w:val="3"/>
        </w:rPr>
        <w:t xml:space="preserve"> </w:t>
      </w:r>
      <w:r>
        <w:rPr>
          <w:spacing w:val="-2"/>
        </w:rPr>
        <w:t>REVIEW</w:t>
      </w:r>
    </w:p>
    <w:p w14:paraId="7C4778DF" w14:textId="77777777" w:rsidR="001308BF" w:rsidRDefault="00607802">
      <w:pPr>
        <w:pStyle w:val="Heading2"/>
        <w:numPr>
          <w:ilvl w:val="1"/>
          <w:numId w:val="3"/>
        </w:numPr>
        <w:tabs>
          <w:tab w:val="left" w:pos="349"/>
        </w:tabs>
        <w:spacing w:before="251"/>
        <w:ind w:left="349" w:hanging="326"/>
      </w:pPr>
      <w:r>
        <w:t>Classical</w:t>
      </w:r>
      <w:r>
        <w:rPr>
          <w:spacing w:val="-6"/>
        </w:rPr>
        <w:t xml:space="preserve"> </w:t>
      </w:r>
      <w:r>
        <w:t>Video</w:t>
      </w:r>
      <w:r>
        <w:rPr>
          <w:spacing w:val="-5"/>
        </w:rPr>
        <w:t xml:space="preserve"> </w:t>
      </w:r>
      <w:r>
        <w:t>Compression</w:t>
      </w:r>
      <w:r>
        <w:rPr>
          <w:spacing w:val="-9"/>
        </w:rPr>
        <w:t xml:space="preserve"> </w:t>
      </w:r>
      <w:r>
        <w:t>and</w:t>
      </w:r>
      <w:r>
        <w:rPr>
          <w:spacing w:val="-7"/>
        </w:rPr>
        <w:t xml:space="preserve"> </w:t>
      </w:r>
      <w:r>
        <w:t>Channel</w:t>
      </w:r>
      <w:r>
        <w:rPr>
          <w:spacing w:val="-7"/>
        </w:rPr>
        <w:t xml:space="preserve"> </w:t>
      </w:r>
      <w:r>
        <w:rPr>
          <w:spacing w:val="-2"/>
        </w:rPr>
        <w:t>Coding</w:t>
      </w:r>
    </w:p>
    <w:p w14:paraId="5CF50204" w14:textId="77777777" w:rsidR="001308BF" w:rsidRDefault="001308BF">
      <w:pPr>
        <w:pStyle w:val="BodyText"/>
        <w:rPr>
          <w:b/>
        </w:rPr>
      </w:pPr>
    </w:p>
    <w:p w14:paraId="3E5B28CC" w14:textId="77777777" w:rsidR="001308BF" w:rsidRDefault="00607802">
      <w:pPr>
        <w:pStyle w:val="BodyText"/>
        <w:ind w:left="23" w:right="121"/>
        <w:jc w:val="both"/>
      </w:pPr>
      <w:r>
        <w:t>Traditional</w:t>
      </w:r>
      <w:r>
        <w:rPr>
          <w:spacing w:val="-4"/>
        </w:rPr>
        <w:t xml:space="preserve"> </w:t>
      </w:r>
      <w:r>
        <w:t>systems</w:t>
      </w:r>
      <w:r>
        <w:rPr>
          <w:spacing w:val="-2"/>
        </w:rPr>
        <w:t xml:space="preserve"> </w:t>
      </w:r>
      <w:r>
        <w:t>separate</w:t>
      </w:r>
      <w:r>
        <w:rPr>
          <w:spacing w:val="-4"/>
        </w:rPr>
        <w:t xml:space="preserve"> </w:t>
      </w:r>
      <w:r>
        <w:t>source</w:t>
      </w:r>
      <w:r>
        <w:rPr>
          <w:spacing w:val="-4"/>
        </w:rPr>
        <w:t xml:space="preserve"> </w:t>
      </w:r>
      <w:r>
        <w:t>coding</w:t>
      </w:r>
      <w:r>
        <w:rPr>
          <w:spacing w:val="-2"/>
        </w:rPr>
        <w:t xml:space="preserve"> </w:t>
      </w:r>
      <w:r>
        <w:t>(H.264/H.265)</w:t>
      </w:r>
      <w:r>
        <w:rPr>
          <w:spacing w:val="-4"/>
        </w:rPr>
        <w:t xml:space="preserve"> </w:t>
      </w:r>
      <w:r>
        <w:t>and</w:t>
      </w:r>
      <w:r>
        <w:rPr>
          <w:spacing w:val="-5"/>
        </w:rPr>
        <w:t xml:space="preserve"> </w:t>
      </w:r>
      <w:r>
        <w:t>channel</w:t>
      </w:r>
      <w:r>
        <w:rPr>
          <w:spacing w:val="-4"/>
        </w:rPr>
        <w:t xml:space="preserve"> </w:t>
      </w:r>
      <w:r>
        <w:t>coding</w:t>
      </w:r>
      <w:r>
        <w:rPr>
          <w:spacing w:val="-5"/>
        </w:rPr>
        <w:t xml:space="preserve"> </w:t>
      </w:r>
      <w:r>
        <w:t>(LDPC,</w:t>
      </w:r>
      <w:r>
        <w:rPr>
          <w:spacing w:val="-2"/>
        </w:rPr>
        <w:t xml:space="preserve"> </w:t>
      </w:r>
      <w:r>
        <w:t>Turbo</w:t>
      </w:r>
      <w:r>
        <w:rPr>
          <w:spacing w:val="-5"/>
        </w:rPr>
        <w:t xml:space="preserve"> </w:t>
      </w:r>
      <w:r>
        <w:t>codes). Although efficient in error-free scenarios, they suffer from:</w:t>
      </w:r>
    </w:p>
    <w:p w14:paraId="4A38EFAD" w14:textId="77777777" w:rsidR="001308BF" w:rsidRDefault="001308BF">
      <w:pPr>
        <w:pStyle w:val="BodyText"/>
      </w:pPr>
    </w:p>
    <w:p w14:paraId="054FAA53" w14:textId="77777777" w:rsidR="001308BF" w:rsidRDefault="00607802">
      <w:pPr>
        <w:pStyle w:val="ListParagraph"/>
        <w:numPr>
          <w:ilvl w:val="2"/>
          <w:numId w:val="3"/>
        </w:numPr>
        <w:tabs>
          <w:tab w:val="left" w:pos="243"/>
        </w:tabs>
        <w:ind w:hanging="220"/>
      </w:pPr>
      <w:r>
        <w:t>Cliff</w:t>
      </w:r>
      <w:r>
        <w:rPr>
          <w:spacing w:val="-8"/>
        </w:rPr>
        <w:t xml:space="preserve"> </w:t>
      </w:r>
      <w:r>
        <w:t>effects</w:t>
      </w:r>
      <w:r>
        <w:rPr>
          <w:spacing w:val="-4"/>
        </w:rPr>
        <w:t xml:space="preserve"> </w:t>
      </w:r>
      <w:r>
        <w:t>when</w:t>
      </w:r>
      <w:r>
        <w:rPr>
          <w:spacing w:val="-7"/>
        </w:rPr>
        <w:t xml:space="preserve"> </w:t>
      </w:r>
      <w:r>
        <w:t>channel</w:t>
      </w:r>
      <w:r>
        <w:rPr>
          <w:spacing w:val="-6"/>
        </w:rPr>
        <w:t xml:space="preserve"> </w:t>
      </w:r>
      <w:r>
        <w:t>quality</w:t>
      </w:r>
      <w:r>
        <w:rPr>
          <w:spacing w:val="-4"/>
        </w:rPr>
        <w:t xml:space="preserve"> </w:t>
      </w:r>
      <w:r>
        <w:rPr>
          <w:spacing w:val="-2"/>
        </w:rPr>
        <w:t>drops,</w:t>
      </w:r>
    </w:p>
    <w:p w14:paraId="5C45E9E6" w14:textId="77777777" w:rsidR="001308BF" w:rsidRDefault="00607802">
      <w:pPr>
        <w:pStyle w:val="ListParagraph"/>
        <w:numPr>
          <w:ilvl w:val="2"/>
          <w:numId w:val="3"/>
        </w:numPr>
        <w:tabs>
          <w:tab w:val="left" w:pos="243"/>
        </w:tabs>
        <w:spacing w:before="1"/>
        <w:ind w:hanging="220"/>
      </w:pPr>
      <w:r>
        <w:t>Heavy</w:t>
      </w:r>
      <w:r>
        <w:rPr>
          <w:spacing w:val="-5"/>
        </w:rPr>
        <w:t xml:space="preserve"> </w:t>
      </w:r>
      <w:r>
        <w:t>reliance</w:t>
      </w:r>
      <w:r>
        <w:rPr>
          <w:spacing w:val="-6"/>
        </w:rPr>
        <w:t xml:space="preserve"> </w:t>
      </w:r>
      <w:r>
        <w:t>on</w:t>
      </w:r>
      <w:r>
        <w:rPr>
          <w:spacing w:val="-7"/>
        </w:rPr>
        <w:t xml:space="preserve"> </w:t>
      </w:r>
      <w:r>
        <w:t>accurate</w:t>
      </w:r>
      <w:r>
        <w:rPr>
          <w:spacing w:val="-6"/>
        </w:rPr>
        <w:t xml:space="preserve"> </w:t>
      </w:r>
      <w:r>
        <w:t>entropy</w:t>
      </w:r>
      <w:r>
        <w:rPr>
          <w:spacing w:val="-7"/>
        </w:rPr>
        <w:t xml:space="preserve"> </w:t>
      </w:r>
      <w:r>
        <w:rPr>
          <w:spacing w:val="-2"/>
        </w:rPr>
        <w:t>decoding,</w:t>
      </w:r>
    </w:p>
    <w:p w14:paraId="012AFBCB" w14:textId="77777777" w:rsidR="001308BF" w:rsidRDefault="001308BF">
      <w:pPr>
        <w:pStyle w:val="ListParagraph"/>
        <w:sectPr w:rsidR="001308BF" w:rsidSect="00750BDC">
          <w:headerReference w:type="even" r:id="rId12"/>
          <w:headerReference w:type="default" r:id="rId13"/>
          <w:footerReference w:type="even" r:id="rId14"/>
          <w:footerReference w:type="default" r:id="rId15"/>
          <w:headerReference w:type="first" r:id="rId16"/>
          <w:footerReference w:type="first" r:id="rId17"/>
          <w:type w:val="continuous"/>
          <w:pgSz w:w="11910" w:h="16840"/>
          <w:pgMar w:top="1360" w:right="1417" w:bottom="280" w:left="1417" w:header="720" w:footer="720" w:gutter="0"/>
          <w:pgNumType w:start="12"/>
          <w:cols w:space="720"/>
        </w:sectPr>
      </w:pPr>
    </w:p>
    <w:p w14:paraId="690A490D" w14:textId="77777777" w:rsidR="001308BF" w:rsidRDefault="00607802">
      <w:pPr>
        <w:pStyle w:val="ListParagraph"/>
        <w:numPr>
          <w:ilvl w:val="2"/>
          <w:numId w:val="3"/>
        </w:numPr>
        <w:tabs>
          <w:tab w:val="left" w:pos="243"/>
        </w:tabs>
        <w:spacing w:before="61"/>
        <w:ind w:hanging="220"/>
      </w:pPr>
      <w:r>
        <w:lastRenderedPageBreak/>
        <w:t>Difficulty</w:t>
      </w:r>
      <w:r>
        <w:rPr>
          <w:spacing w:val="-8"/>
        </w:rPr>
        <w:t xml:space="preserve"> </w:t>
      </w:r>
      <w:r>
        <w:t>adapting</w:t>
      </w:r>
      <w:r>
        <w:rPr>
          <w:spacing w:val="-4"/>
        </w:rPr>
        <w:t xml:space="preserve"> </w:t>
      </w:r>
      <w:r>
        <w:t>to</w:t>
      </w:r>
      <w:r>
        <w:rPr>
          <w:spacing w:val="-8"/>
        </w:rPr>
        <w:t xml:space="preserve"> </w:t>
      </w:r>
      <w:r>
        <w:t>rapid</w:t>
      </w:r>
      <w:r>
        <w:rPr>
          <w:spacing w:val="-7"/>
        </w:rPr>
        <w:t xml:space="preserve"> </w:t>
      </w:r>
      <w:r>
        <w:t>bandwidth</w:t>
      </w:r>
      <w:r>
        <w:rPr>
          <w:spacing w:val="-7"/>
        </w:rPr>
        <w:t xml:space="preserve"> </w:t>
      </w:r>
      <w:r>
        <w:rPr>
          <w:spacing w:val="-2"/>
        </w:rPr>
        <w:t>variations.</w:t>
      </w:r>
    </w:p>
    <w:p w14:paraId="4AA15B4E" w14:textId="77777777" w:rsidR="001308BF" w:rsidRDefault="00607802">
      <w:pPr>
        <w:pStyle w:val="Heading2"/>
        <w:numPr>
          <w:ilvl w:val="1"/>
          <w:numId w:val="3"/>
        </w:numPr>
        <w:tabs>
          <w:tab w:val="left" w:pos="349"/>
        </w:tabs>
        <w:spacing w:before="251"/>
        <w:ind w:left="349" w:hanging="326"/>
      </w:pPr>
      <w:r>
        <w:t>Deep</w:t>
      </w:r>
      <w:r>
        <w:rPr>
          <w:spacing w:val="-4"/>
        </w:rPr>
        <w:t xml:space="preserve"> </w:t>
      </w:r>
      <w:r>
        <w:t>JSCC</w:t>
      </w:r>
      <w:r>
        <w:rPr>
          <w:spacing w:val="-4"/>
        </w:rPr>
        <w:t xml:space="preserve"> </w:t>
      </w:r>
      <w:r>
        <w:rPr>
          <w:spacing w:val="-2"/>
        </w:rPr>
        <w:t>Approaches</w:t>
      </w:r>
    </w:p>
    <w:p w14:paraId="2B388DA3" w14:textId="77777777" w:rsidR="001308BF" w:rsidRDefault="001308BF">
      <w:pPr>
        <w:pStyle w:val="BodyText"/>
        <w:spacing w:before="1"/>
        <w:rPr>
          <w:b/>
        </w:rPr>
      </w:pPr>
    </w:p>
    <w:p w14:paraId="339E78F0" w14:textId="77777777" w:rsidR="001308BF" w:rsidRDefault="00607802">
      <w:pPr>
        <w:pStyle w:val="BodyText"/>
        <w:ind w:left="23" w:right="18"/>
        <w:jc w:val="both"/>
      </w:pPr>
      <w:r>
        <w:t>Pioneering works demonstrated that deep encoders can jointly optimize compression and channel robustness. Image-level JSCC frameworks avoid bitstreams entirely, transmitting continuous channel symbols. Subsequent research extended the approach to video, often combining neural encoders with motion-estimation modules.</w:t>
      </w:r>
    </w:p>
    <w:p w14:paraId="6192570B" w14:textId="77777777" w:rsidR="001308BF" w:rsidRDefault="00607802">
      <w:pPr>
        <w:pStyle w:val="Heading2"/>
        <w:numPr>
          <w:ilvl w:val="1"/>
          <w:numId w:val="3"/>
        </w:numPr>
        <w:tabs>
          <w:tab w:val="left" w:pos="349"/>
        </w:tabs>
        <w:spacing w:before="253"/>
        <w:ind w:left="349" w:hanging="326"/>
      </w:pPr>
      <w:r>
        <w:t>Semantic</w:t>
      </w:r>
      <w:r>
        <w:rPr>
          <w:spacing w:val="-7"/>
        </w:rPr>
        <w:t xml:space="preserve"> </w:t>
      </w:r>
      <w:r>
        <w:rPr>
          <w:spacing w:val="-2"/>
        </w:rPr>
        <w:t>Communication</w:t>
      </w:r>
    </w:p>
    <w:p w14:paraId="46222241" w14:textId="77777777" w:rsidR="001308BF" w:rsidRDefault="001308BF">
      <w:pPr>
        <w:pStyle w:val="BodyText"/>
        <w:rPr>
          <w:b/>
        </w:rPr>
      </w:pPr>
    </w:p>
    <w:p w14:paraId="2688E89D" w14:textId="77777777" w:rsidR="001308BF" w:rsidRDefault="00607802">
      <w:pPr>
        <w:pStyle w:val="BodyText"/>
        <w:ind w:left="23" w:right="20"/>
        <w:jc w:val="both"/>
      </w:pPr>
      <w:r>
        <w:t>Semantic communication reformulates transmission as conveying meaning rather than raw pixels. Models extract task-level or high-level semantic features before transmission. These systems avoid error propagation but typically lack fine control over the size or importance of transmitted symbols.</w:t>
      </w:r>
    </w:p>
    <w:p w14:paraId="6D509012" w14:textId="77777777" w:rsidR="001308BF" w:rsidRDefault="001308BF">
      <w:pPr>
        <w:pStyle w:val="BodyText"/>
        <w:spacing w:before="1"/>
      </w:pPr>
    </w:p>
    <w:p w14:paraId="46B3F5DB" w14:textId="77777777" w:rsidR="001308BF" w:rsidRDefault="00607802">
      <w:pPr>
        <w:pStyle w:val="Heading2"/>
        <w:numPr>
          <w:ilvl w:val="1"/>
          <w:numId w:val="3"/>
        </w:numPr>
        <w:tabs>
          <w:tab w:val="left" w:pos="349"/>
        </w:tabs>
        <w:ind w:left="349" w:hanging="326"/>
      </w:pPr>
      <w:r>
        <w:t>Gaps</w:t>
      </w:r>
      <w:r>
        <w:rPr>
          <w:spacing w:val="-5"/>
        </w:rPr>
        <w:t xml:space="preserve"> </w:t>
      </w:r>
      <w:r>
        <w:t>in</w:t>
      </w:r>
      <w:r>
        <w:rPr>
          <w:spacing w:val="-5"/>
        </w:rPr>
        <w:t xml:space="preserve"> </w:t>
      </w:r>
      <w:r>
        <w:t>Existing</w:t>
      </w:r>
      <w:r>
        <w:rPr>
          <w:spacing w:val="-5"/>
        </w:rPr>
        <w:t xml:space="preserve"> </w:t>
      </w:r>
      <w:r>
        <w:rPr>
          <w:spacing w:val="-4"/>
        </w:rPr>
        <w:t>Work</w:t>
      </w:r>
    </w:p>
    <w:p w14:paraId="00EB9B05" w14:textId="77777777" w:rsidR="001308BF" w:rsidRDefault="001308BF">
      <w:pPr>
        <w:pStyle w:val="BodyText"/>
        <w:rPr>
          <w:b/>
        </w:rPr>
      </w:pPr>
    </w:p>
    <w:p w14:paraId="69A6B4BA" w14:textId="77777777" w:rsidR="001308BF" w:rsidRDefault="00607802">
      <w:pPr>
        <w:pStyle w:val="ListParagraph"/>
        <w:numPr>
          <w:ilvl w:val="2"/>
          <w:numId w:val="3"/>
        </w:numPr>
        <w:tabs>
          <w:tab w:val="left" w:pos="243"/>
        </w:tabs>
        <w:spacing w:line="252" w:lineRule="exact"/>
        <w:ind w:hanging="220"/>
      </w:pPr>
      <w:r>
        <w:t>Despite</w:t>
      </w:r>
      <w:r>
        <w:rPr>
          <w:spacing w:val="-4"/>
        </w:rPr>
        <w:t xml:space="preserve"> </w:t>
      </w:r>
      <w:r>
        <w:t>advances,</w:t>
      </w:r>
      <w:r>
        <w:rPr>
          <w:spacing w:val="-6"/>
        </w:rPr>
        <w:t xml:space="preserve"> </w:t>
      </w:r>
      <w:r>
        <w:t>the</w:t>
      </w:r>
      <w:r>
        <w:rPr>
          <w:spacing w:val="-5"/>
        </w:rPr>
        <w:t xml:space="preserve"> </w:t>
      </w:r>
      <w:r>
        <w:t>field</w:t>
      </w:r>
      <w:r>
        <w:rPr>
          <w:spacing w:val="-6"/>
        </w:rPr>
        <w:t xml:space="preserve"> </w:t>
      </w:r>
      <w:r>
        <w:t>still</w:t>
      </w:r>
      <w:r>
        <w:rPr>
          <w:spacing w:val="-7"/>
        </w:rPr>
        <w:t xml:space="preserve"> </w:t>
      </w:r>
      <w:r>
        <w:rPr>
          <w:spacing w:val="-2"/>
        </w:rPr>
        <w:t>lacks:</w:t>
      </w:r>
    </w:p>
    <w:p w14:paraId="3B704054" w14:textId="77777777" w:rsidR="001308BF" w:rsidRDefault="00607802">
      <w:pPr>
        <w:pStyle w:val="ListParagraph"/>
        <w:numPr>
          <w:ilvl w:val="2"/>
          <w:numId w:val="3"/>
        </w:numPr>
        <w:tabs>
          <w:tab w:val="left" w:pos="243"/>
        </w:tabs>
        <w:spacing w:line="252" w:lineRule="exact"/>
        <w:ind w:hanging="220"/>
      </w:pPr>
      <w:r>
        <w:t>A</w:t>
      </w:r>
      <w:r>
        <w:rPr>
          <w:spacing w:val="-10"/>
        </w:rPr>
        <w:t xml:space="preserve"> </w:t>
      </w:r>
      <w:r>
        <w:t>practical</w:t>
      </w:r>
      <w:r>
        <w:rPr>
          <w:spacing w:val="-6"/>
        </w:rPr>
        <w:t xml:space="preserve"> </w:t>
      </w:r>
      <w:r>
        <w:t>method</w:t>
      </w:r>
      <w:r>
        <w:rPr>
          <w:spacing w:val="-7"/>
        </w:rPr>
        <w:t xml:space="preserve"> </w:t>
      </w:r>
      <w:r>
        <w:t>to</w:t>
      </w:r>
      <w:r>
        <w:rPr>
          <w:spacing w:val="-7"/>
        </w:rPr>
        <w:t xml:space="preserve"> </w:t>
      </w:r>
      <w:r>
        <w:t>separate</w:t>
      </w:r>
      <w:r>
        <w:rPr>
          <w:spacing w:val="-6"/>
        </w:rPr>
        <w:t xml:space="preserve"> </w:t>
      </w:r>
      <w:r>
        <w:t>common</w:t>
      </w:r>
      <w:r>
        <w:rPr>
          <w:spacing w:val="-2"/>
        </w:rPr>
        <w:t xml:space="preserve"> </w:t>
      </w:r>
      <w:r>
        <w:t>and</w:t>
      </w:r>
      <w:r>
        <w:rPr>
          <w:spacing w:val="-7"/>
        </w:rPr>
        <w:t xml:space="preserve"> </w:t>
      </w:r>
      <w:r>
        <w:t>frame-unique</w:t>
      </w:r>
      <w:r>
        <w:rPr>
          <w:spacing w:val="-6"/>
        </w:rPr>
        <w:t xml:space="preserve"> </w:t>
      </w:r>
      <w:r>
        <w:t>semantic</w:t>
      </w:r>
      <w:r>
        <w:rPr>
          <w:spacing w:val="-5"/>
        </w:rPr>
        <w:t xml:space="preserve"> </w:t>
      </w:r>
      <w:r>
        <w:rPr>
          <w:spacing w:val="-2"/>
        </w:rPr>
        <w:t>components,</w:t>
      </w:r>
    </w:p>
    <w:p w14:paraId="5C60A603" w14:textId="77777777" w:rsidR="001308BF" w:rsidRDefault="00607802">
      <w:pPr>
        <w:pStyle w:val="ListParagraph"/>
        <w:numPr>
          <w:ilvl w:val="2"/>
          <w:numId w:val="3"/>
        </w:numPr>
        <w:tabs>
          <w:tab w:val="left" w:pos="243"/>
        </w:tabs>
        <w:spacing w:line="252" w:lineRule="exact"/>
        <w:ind w:hanging="220"/>
      </w:pPr>
      <w:r>
        <w:t>A</w:t>
      </w:r>
      <w:r>
        <w:rPr>
          <w:spacing w:val="-8"/>
        </w:rPr>
        <w:t xml:space="preserve"> </w:t>
      </w:r>
      <w:r>
        <w:t>mechanism</w:t>
      </w:r>
      <w:r>
        <w:rPr>
          <w:spacing w:val="-5"/>
        </w:rPr>
        <w:t xml:space="preserve"> </w:t>
      </w:r>
      <w:r>
        <w:t>to</w:t>
      </w:r>
      <w:r>
        <w:rPr>
          <w:spacing w:val="-6"/>
        </w:rPr>
        <w:t xml:space="preserve"> </w:t>
      </w:r>
      <w:r>
        <w:t>regulate</w:t>
      </w:r>
      <w:r>
        <w:rPr>
          <w:spacing w:val="-5"/>
        </w:rPr>
        <w:t xml:space="preserve"> </w:t>
      </w:r>
      <w:r>
        <w:t>transmitted</w:t>
      </w:r>
      <w:r>
        <w:rPr>
          <w:spacing w:val="-4"/>
        </w:rPr>
        <w:t xml:space="preserve"> </w:t>
      </w:r>
      <w:r>
        <w:t>code</w:t>
      </w:r>
      <w:r>
        <w:rPr>
          <w:spacing w:val="-5"/>
        </w:rPr>
        <w:t xml:space="preserve"> </w:t>
      </w:r>
      <w:r>
        <w:t>length</w:t>
      </w:r>
      <w:r>
        <w:rPr>
          <w:spacing w:val="-3"/>
        </w:rPr>
        <w:t xml:space="preserve"> </w:t>
      </w:r>
      <w:r>
        <w:rPr>
          <w:spacing w:val="-2"/>
        </w:rPr>
        <w:t>explicitly,</w:t>
      </w:r>
    </w:p>
    <w:p w14:paraId="02CDB695" w14:textId="77777777" w:rsidR="001308BF" w:rsidRDefault="00607802">
      <w:pPr>
        <w:pStyle w:val="ListParagraph"/>
        <w:numPr>
          <w:ilvl w:val="2"/>
          <w:numId w:val="3"/>
        </w:numPr>
        <w:tabs>
          <w:tab w:val="left" w:pos="243"/>
        </w:tabs>
        <w:spacing w:before="2"/>
        <w:ind w:hanging="220"/>
      </w:pPr>
      <w:r>
        <w:t>A</w:t>
      </w:r>
      <w:r>
        <w:rPr>
          <w:spacing w:val="-10"/>
        </w:rPr>
        <w:t xml:space="preserve"> </w:t>
      </w:r>
      <w:r>
        <w:t>lightweight</w:t>
      </w:r>
      <w:r>
        <w:rPr>
          <w:spacing w:val="-4"/>
        </w:rPr>
        <w:t xml:space="preserve"> </w:t>
      </w:r>
      <w:r>
        <w:t>architecture</w:t>
      </w:r>
      <w:r>
        <w:rPr>
          <w:spacing w:val="-6"/>
        </w:rPr>
        <w:t xml:space="preserve"> </w:t>
      </w:r>
      <w:r>
        <w:t>suitable</w:t>
      </w:r>
      <w:r>
        <w:rPr>
          <w:spacing w:val="-7"/>
        </w:rPr>
        <w:t xml:space="preserve"> </w:t>
      </w:r>
      <w:r>
        <w:t>for</w:t>
      </w:r>
      <w:r>
        <w:rPr>
          <w:spacing w:val="-7"/>
        </w:rPr>
        <w:t xml:space="preserve"> </w:t>
      </w:r>
      <w:r>
        <w:t>low-power</w:t>
      </w:r>
      <w:r>
        <w:rPr>
          <w:spacing w:val="-8"/>
        </w:rPr>
        <w:t xml:space="preserve"> </w:t>
      </w:r>
      <w:r>
        <w:t>IoT</w:t>
      </w:r>
      <w:r>
        <w:rPr>
          <w:spacing w:val="-3"/>
        </w:rPr>
        <w:t xml:space="preserve"> </w:t>
      </w:r>
      <w:r>
        <w:rPr>
          <w:spacing w:val="-2"/>
        </w:rPr>
        <w:t>devices.</w:t>
      </w:r>
    </w:p>
    <w:p w14:paraId="28E21E6A" w14:textId="77777777" w:rsidR="001308BF" w:rsidRDefault="001308BF">
      <w:pPr>
        <w:pStyle w:val="BodyText"/>
      </w:pPr>
    </w:p>
    <w:p w14:paraId="05B58967" w14:textId="77777777" w:rsidR="001308BF" w:rsidRDefault="00607802">
      <w:pPr>
        <w:pStyle w:val="Heading1"/>
        <w:numPr>
          <w:ilvl w:val="0"/>
          <w:numId w:val="3"/>
        </w:numPr>
        <w:tabs>
          <w:tab w:val="left" w:pos="242"/>
        </w:tabs>
        <w:ind w:left="242" w:hanging="219"/>
      </w:pPr>
      <w:r>
        <w:t>OBJECTIVES</w:t>
      </w:r>
      <w:r>
        <w:rPr>
          <w:spacing w:val="-9"/>
        </w:rPr>
        <w:t xml:space="preserve"> </w:t>
      </w:r>
      <w:r>
        <w:t>/</w:t>
      </w:r>
      <w:r>
        <w:rPr>
          <w:spacing w:val="-8"/>
        </w:rPr>
        <w:t xml:space="preserve"> </w:t>
      </w:r>
      <w:r>
        <w:rPr>
          <w:spacing w:val="-4"/>
        </w:rPr>
        <w:t>AIMS</w:t>
      </w:r>
    </w:p>
    <w:p w14:paraId="2064E413" w14:textId="77777777" w:rsidR="001308BF" w:rsidRDefault="001308BF">
      <w:pPr>
        <w:pStyle w:val="BodyText"/>
        <w:spacing w:before="1"/>
        <w:rPr>
          <w:b/>
        </w:rPr>
      </w:pPr>
    </w:p>
    <w:p w14:paraId="598E7475" w14:textId="77777777" w:rsidR="001308BF" w:rsidRDefault="00607802">
      <w:pPr>
        <w:pStyle w:val="ListParagraph"/>
        <w:numPr>
          <w:ilvl w:val="0"/>
          <w:numId w:val="2"/>
        </w:numPr>
        <w:tabs>
          <w:tab w:val="left" w:pos="445"/>
          <w:tab w:val="left" w:pos="447"/>
        </w:tabs>
        <w:ind w:right="18"/>
      </w:pPr>
      <w:r>
        <w:t>The</w:t>
      </w:r>
      <w:r>
        <w:rPr>
          <w:spacing w:val="-3"/>
        </w:rPr>
        <w:t xml:space="preserve"> </w:t>
      </w:r>
      <w:r>
        <w:t>study</w:t>
      </w:r>
      <w:r>
        <w:rPr>
          <w:spacing w:val="-4"/>
        </w:rPr>
        <w:t xml:space="preserve"> </w:t>
      </w:r>
      <w:r>
        <w:t>aims to</w:t>
      </w:r>
      <w:r>
        <w:rPr>
          <w:spacing w:val="-4"/>
        </w:rPr>
        <w:t xml:space="preserve"> </w:t>
      </w:r>
      <w:r>
        <w:t>design</w:t>
      </w:r>
      <w:r>
        <w:rPr>
          <w:spacing w:val="-1"/>
        </w:rPr>
        <w:t xml:space="preserve"> </w:t>
      </w:r>
      <w:r>
        <w:t>and</w:t>
      </w:r>
      <w:r>
        <w:rPr>
          <w:spacing w:val="-4"/>
        </w:rPr>
        <w:t xml:space="preserve"> </w:t>
      </w:r>
      <w:r>
        <w:t>evaluate</w:t>
      </w:r>
      <w:r>
        <w:rPr>
          <w:spacing w:val="-1"/>
        </w:rPr>
        <w:t xml:space="preserve"> </w:t>
      </w:r>
      <w:r>
        <w:t>a</w:t>
      </w:r>
      <w:r>
        <w:rPr>
          <w:spacing w:val="-3"/>
        </w:rPr>
        <w:t xml:space="preserve"> </w:t>
      </w:r>
      <w:r>
        <w:t>semantic</w:t>
      </w:r>
      <w:r>
        <w:rPr>
          <w:spacing w:val="-3"/>
        </w:rPr>
        <w:t xml:space="preserve"> </w:t>
      </w:r>
      <w:r>
        <w:t>video</w:t>
      </w:r>
      <w:r>
        <w:rPr>
          <w:spacing w:val="-4"/>
        </w:rPr>
        <w:t xml:space="preserve"> </w:t>
      </w:r>
      <w:r>
        <w:t>transmission</w:t>
      </w:r>
      <w:r>
        <w:rPr>
          <w:spacing w:val="-1"/>
        </w:rPr>
        <w:t xml:space="preserve"> </w:t>
      </w:r>
      <w:r>
        <w:t>framework</w:t>
      </w:r>
      <w:r>
        <w:rPr>
          <w:spacing w:val="-1"/>
        </w:rPr>
        <w:t xml:space="preserve"> </w:t>
      </w:r>
      <w:r>
        <w:t>that</w:t>
      </w:r>
      <w:r>
        <w:rPr>
          <w:spacing w:val="-3"/>
        </w:rPr>
        <w:t xml:space="preserve"> </w:t>
      </w:r>
      <w:r>
        <w:t>achieves</w:t>
      </w:r>
      <w:r>
        <w:rPr>
          <w:spacing w:val="-1"/>
        </w:rPr>
        <w:t xml:space="preserve"> </w:t>
      </w:r>
      <w:r>
        <w:t xml:space="preserve">the </w:t>
      </w:r>
      <w:r>
        <w:rPr>
          <w:spacing w:val="-2"/>
        </w:rPr>
        <w:t>following:</w:t>
      </w:r>
    </w:p>
    <w:p w14:paraId="49169840" w14:textId="77777777" w:rsidR="001308BF" w:rsidRDefault="00607802">
      <w:pPr>
        <w:pStyle w:val="ListParagraph"/>
        <w:numPr>
          <w:ilvl w:val="0"/>
          <w:numId w:val="2"/>
        </w:numPr>
        <w:tabs>
          <w:tab w:val="left" w:pos="445"/>
          <w:tab w:val="left" w:pos="447"/>
        </w:tabs>
        <w:spacing w:before="252"/>
        <w:ind w:right="18"/>
      </w:pPr>
      <w:r>
        <w:t>Reduce</w:t>
      </w:r>
      <w:r>
        <w:rPr>
          <w:spacing w:val="40"/>
        </w:rPr>
        <w:t xml:space="preserve"> </w:t>
      </w:r>
      <w:r>
        <w:t>redundancy</w:t>
      </w:r>
      <w:r>
        <w:rPr>
          <w:spacing w:val="40"/>
        </w:rPr>
        <w:t xml:space="preserve"> </w:t>
      </w:r>
      <w:r>
        <w:t>by</w:t>
      </w:r>
      <w:r>
        <w:rPr>
          <w:spacing w:val="40"/>
        </w:rPr>
        <w:t xml:space="preserve"> </w:t>
      </w:r>
      <w:r>
        <w:t>dividing</w:t>
      </w:r>
      <w:r>
        <w:rPr>
          <w:spacing w:val="40"/>
        </w:rPr>
        <w:t xml:space="preserve"> </w:t>
      </w:r>
      <w:r>
        <w:t>video</w:t>
      </w:r>
      <w:r>
        <w:rPr>
          <w:spacing w:val="40"/>
        </w:rPr>
        <w:t xml:space="preserve"> </w:t>
      </w:r>
      <w:r>
        <w:t>semantics</w:t>
      </w:r>
      <w:r>
        <w:rPr>
          <w:spacing w:val="40"/>
        </w:rPr>
        <w:t xml:space="preserve"> </w:t>
      </w:r>
      <w:r>
        <w:t>into</w:t>
      </w:r>
      <w:r>
        <w:rPr>
          <w:spacing w:val="40"/>
        </w:rPr>
        <w:t xml:space="preserve"> </w:t>
      </w:r>
      <w:r>
        <w:t>shared</w:t>
      </w:r>
      <w:r>
        <w:rPr>
          <w:spacing w:val="40"/>
        </w:rPr>
        <w:t xml:space="preserve"> </w:t>
      </w:r>
      <w:r>
        <w:t>(common)</w:t>
      </w:r>
      <w:r>
        <w:rPr>
          <w:spacing w:val="40"/>
        </w:rPr>
        <w:t xml:space="preserve"> </w:t>
      </w:r>
      <w:r>
        <w:t>and</w:t>
      </w:r>
      <w:r>
        <w:rPr>
          <w:spacing w:val="40"/>
        </w:rPr>
        <w:t xml:space="preserve"> </w:t>
      </w:r>
      <w:r>
        <w:t>frame-specific (individual) components.</w:t>
      </w:r>
    </w:p>
    <w:p w14:paraId="02DBB0BC" w14:textId="77777777" w:rsidR="001308BF" w:rsidRDefault="00607802">
      <w:pPr>
        <w:pStyle w:val="ListParagraph"/>
        <w:numPr>
          <w:ilvl w:val="0"/>
          <w:numId w:val="2"/>
        </w:numPr>
        <w:tabs>
          <w:tab w:val="left" w:pos="445"/>
        </w:tabs>
        <w:spacing w:before="253"/>
        <w:ind w:left="445" w:hanging="202"/>
      </w:pPr>
      <w:r>
        <w:t>Improve</w:t>
      </w:r>
      <w:r>
        <w:rPr>
          <w:spacing w:val="-6"/>
        </w:rPr>
        <w:t xml:space="preserve"> </w:t>
      </w:r>
      <w:r>
        <w:t>robustness</w:t>
      </w:r>
      <w:r>
        <w:rPr>
          <w:spacing w:val="-7"/>
        </w:rPr>
        <w:t xml:space="preserve"> </w:t>
      </w:r>
      <w:r>
        <w:t>to</w:t>
      </w:r>
      <w:r>
        <w:rPr>
          <w:spacing w:val="-8"/>
        </w:rPr>
        <w:t xml:space="preserve"> </w:t>
      </w:r>
      <w:r>
        <w:t>channel</w:t>
      </w:r>
      <w:r>
        <w:rPr>
          <w:spacing w:val="-7"/>
        </w:rPr>
        <w:t xml:space="preserve"> </w:t>
      </w:r>
      <w:r>
        <w:t>noise</w:t>
      </w:r>
      <w:r>
        <w:rPr>
          <w:spacing w:val="-7"/>
        </w:rPr>
        <w:t xml:space="preserve"> </w:t>
      </w:r>
      <w:r>
        <w:t>without</w:t>
      </w:r>
      <w:r>
        <w:rPr>
          <w:spacing w:val="-7"/>
        </w:rPr>
        <w:t xml:space="preserve"> </w:t>
      </w:r>
      <w:r>
        <w:t>relying</w:t>
      </w:r>
      <w:r>
        <w:rPr>
          <w:spacing w:val="-5"/>
        </w:rPr>
        <w:t xml:space="preserve"> </w:t>
      </w:r>
      <w:r>
        <w:t>on</w:t>
      </w:r>
      <w:r>
        <w:rPr>
          <w:spacing w:val="-5"/>
        </w:rPr>
        <w:t xml:space="preserve"> </w:t>
      </w:r>
      <w:r>
        <w:t>conventional</w:t>
      </w:r>
      <w:r>
        <w:rPr>
          <w:spacing w:val="-7"/>
        </w:rPr>
        <w:t xml:space="preserve"> </w:t>
      </w:r>
      <w:r>
        <w:t>channel</w:t>
      </w:r>
      <w:r>
        <w:rPr>
          <w:spacing w:val="-7"/>
        </w:rPr>
        <w:t xml:space="preserve"> </w:t>
      </w:r>
      <w:r>
        <w:rPr>
          <w:spacing w:val="-2"/>
        </w:rPr>
        <w:t>codes.</w:t>
      </w:r>
    </w:p>
    <w:p w14:paraId="4117DBD6" w14:textId="77777777" w:rsidR="001308BF" w:rsidRDefault="001308BF">
      <w:pPr>
        <w:pStyle w:val="BodyText"/>
      </w:pPr>
    </w:p>
    <w:p w14:paraId="4B597BC8" w14:textId="77777777" w:rsidR="001308BF" w:rsidRDefault="00607802">
      <w:pPr>
        <w:pStyle w:val="ListParagraph"/>
        <w:numPr>
          <w:ilvl w:val="0"/>
          <w:numId w:val="2"/>
        </w:numPr>
        <w:tabs>
          <w:tab w:val="left" w:pos="445"/>
        </w:tabs>
        <w:ind w:left="445" w:hanging="202"/>
      </w:pPr>
      <w:r>
        <w:t>Enable</w:t>
      </w:r>
      <w:r>
        <w:rPr>
          <w:spacing w:val="-11"/>
        </w:rPr>
        <w:t xml:space="preserve"> </w:t>
      </w:r>
      <w:r>
        <w:t>precise</w:t>
      </w:r>
      <w:r>
        <w:rPr>
          <w:spacing w:val="-9"/>
        </w:rPr>
        <w:t xml:space="preserve"> </w:t>
      </w:r>
      <w:r>
        <w:t>bandwidth</w:t>
      </w:r>
      <w:r>
        <w:rPr>
          <w:spacing w:val="-9"/>
        </w:rPr>
        <w:t xml:space="preserve"> </w:t>
      </w:r>
      <w:r>
        <w:t>control</w:t>
      </w:r>
      <w:r>
        <w:rPr>
          <w:spacing w:val="-9"/>
        </w:rPr>
        <w:t xml:space="preserve"> </w:t>
      </w:r>
      <w:r>
        <w:t>using</w:t>
      </w:r>
      <w:r>
        <w:rPr>
          <w:spacing w:val="-9"/>
        </w:rPr>
        <w:t xml:space="preserve"> </w:t>
      </w:r>
      <w:r>
        <w:t>entropy-guided</w:t>
      </w:r>
      <w:r>
        <w:rPr>
          <w:spacing w:val="-10"/>
        </w:rPr>
        <w:t xml:space="preserve"> </w:t>
      </w:r>
      <w:r>
        <w:t>importance</w:t>
      </w:r>
      <w:r>
        <w:rPr>
          <w:spacing w:val="-6"/>
        </w:rPr>
        <w:t xml:space="preserve"> </w:t>
      </w:r>
      <w:r>
        <w:rPr>
          <w:spacing w:val="-2"/>
        </w:rPr>
        <w:t>filtering.</w:t>
      </w:r>
    </w:p>
    <w:p w14:paraId="42EE8CBC" w14:textId="77777777" w:rsidR="001308BF" w:rsidRDefault="001308BF">
      <w:pPr>
        <w:pStyle w:val="BodyText"/>
      </w:pPr>
    </w:p>
    <w:p w14:paraId="5499E369" w14:textId="77777777" w:rsidR="001308BF" w:rsidRDefault="00607802">
      <w:pPr>
        <w:pStyle w:val="ListParagraph"/>
        <w:numPr>
          <w:ilvl w:val="0"/>
          <w:numId w:val="2"/>
        </w:numPr>
        <w:tabs>
          <w:tab w:val="left" w:pos="445"/>
        </w:tabs>
        <w:spacing w:before="1"/>
        <w:ind w:left="445" w:hanging="202"/>
      </w:pPr>
      <w:r>
        <w:t>Lower</w:t>
      </w:r>
      <w:r>
        <w:rPr>
          <w:spacing w:val="-12"/>
        </w:rPr>
        <w:t xml:space="preserve"> </w:t>
      </w:r>
      <w:r>
        <w:t>computational</w:t>
      </w:r>
      <w:r>
        <w:rPr>
          <w:spacing w:val="-9"/>
        </w:rPr>
        <w:t xml:space="preserve"> </w:t>
      </w:r>
      <w:r>
        <w:t>complexity</w:t>
      </w:r>
      <w:r>
        <w:rPr>
          <w:spacing w:val="-10"/>
        </w:rPr>
        <w:t xml:space="preserve"> </w:t>
      </w:r>
      <w:r>
        <w:t>through</w:t>
      </w:r>
      <w:r>
        <w:rPr>
          <w:spacing w:val="-7"/>
        </w:rPr>
        <w:t xml:space="preserve"> </w:t>
      </w:r>
      <w:r>
        <w:t>latent-space</w:t>
      </w:r>
      <w:r>
        <w:rPr>
          <w:spacing w:val="-9"/>
        </w:rPr>
        <w:t xml:space="preserve"> </w:t>
      </w:r>
      <w:r>
        <w:rPr>
          <w:spacing w:val="-2"/>
        </w:rPr>
        <w:t>processing.</w:t>
      </w:r>
    </w:p>
    <w:p w14:paraId="2EB60831" w14:textId="77777777" w:rsidR="001308BF" w:rsidRDefault="001308BF">
      <w:pPr>
        <w:pStyle w:val="BodyText"/>
      </w:pPr>
    </w:p>
    <w:p w14:paraId="1864F980" w14:textId="77777777" w:rsidR="001308BF" w:rsidRDefault="00607802">
      <w:pPr>
        <w:pStyle w:val="ListParagraph"/>
        <w:numPr>
          <w:ilvl w:val="0"/>
          <w:numId w:val="2"/>
        </w:numPr>
        <w:tabs>
          <w:tab w:val="left" w:pos="445"/>
        </w:tabs>
        <w:ind w:left="445" w:hanging="202"/>
      </w:pPr>
      <w:r>
        <w:t>Demonstrate</w:t>
      </w:r>
      <w:r>
        <w:rPr>
          <w:spacing w:val="-10"/>
        </w:rPr>
        <w:t xml:space="preserve"> </w:t>
      </w:r>
      <w:r>
        <w:t>superior</w:t>
      </w:r>
      <w:r>
        <w:rPr>
          <w:spacing w:val="-8"/>
        </w:rPr>
        <w:t xml:space="preserve"> </w:t>
      </w:r>
      <w:r>
        <w:t>reconstruction</w:t>
      </w:r>
      <w:r>
        <w:rPr>
          <w:spacing w:val="-9"/>
        </w:rPr>
        <w:t xml:space="preserve"> </w:t>
      </w:r>
      <w:r>
        <w:t>quality</w:t>
      </w:r>
      <w:r>
        <w:rPr>
          <w:spacing w:val="-6"/>
        </w:rPr>
        <w:t xml:space="preserve"> </w:t>
      </w:r>
      <w:r>
        <w:t>under</w:t>
      </w:r>
      <w:r>
        <w:rPr>
          <w:spacing w:val="-10"/>
        </w:rPr>
        <w:t xml:space="preserve"> </w:t>
      </w:r>
      <w:r>
        <w:t>diverse</w:t>
      </w:r>
      <w:r>
        <w:rPr>
          <w:spacing w:val="-7"/>
        </w:rPr>
        <w:t xml:space="preserve"> </w:t>
      </w:r>
      <w:r>
        <w:t>SNR</w:t>
      </w:r>
      <w:r>
        <w:rPr>
          <w:spacing w:val="-7"/>
        </w:rPr>
        <w:t xml:space="preserve"> </w:t>
      </w:r>
      <w:r>
        <w:t>and</w:t>
      </w:r>
      <w:r>
        <w:rPr>
          <w:spacing w:val="-6"/>
        </w:rPr>
        <w:t xml:space="preserve"> </w:t>
      </w:r>
      <w:r>
        <w:t>bandwidth</w:t>
      </w:r>
      <w:r>
        <w:rPr>
          <w:spacing w:val="-6"/>
        </w:rPr>
        <w:t xml:space="preserve"> </w:t>
      </w:r>
      <w:r>
        <w:rPr>
          <w:spacing w:val="-2"/>
        </w:rPr>
        <w:t>constraints.</w:t>
      </w:r>
    </w:p>
    <w:p w14:paraId="74C451BA" w14:textId="77777777" w:rsidR="001308BF" w:rsidRDefault="00607802">
      <w:pPr>
        <w:pStyle w:val="Heading1"/>
        <w:numPr>
          <w:ilvl w:val="0"/>
          <w:numId w:val="3"/>
        </w:numPr>
        <w:tabs>
          <w:tab w:val="left" w:pos="242"/>
        </w:tabs>
        <w:spacing w:before="251"/>
        <w:ind w:left="242" w:hanging="219"/>
      </w:pPr>
      <w:r>
        <w:t>RESEARCH</w:t>
      </w:r>
      <w:r>
        <w:rPr>
          <w:spacing w:val="-6"/>
        </w:rPr>
        <w:t xml:space="preserve"> </w:t>
      </w:r>
      <w:r>
        <w:t>METHOD</w:t>
      </w:r>
      <w:r>
        <w:rPr>
          <w:spacing w:val="-10"/>
        </w:rPr>
        <w:t xml:space="preserve"> </w:t>
      </w:r>
      <w:r>
        <w:t>/</w:t>
      </w:r>
      <w:r>
        <w:rPr>
          <w:spacing w:val="-8"/>
        </w:rPr>
        <w:t xml:space="preserve"> </w:t>
      </w:r>
      <w:r>
        <w:rPr>
          <w:spacing w:val="-2"/>
        </w:rPr>
        <w:t>METHODOLOGY</w:t>
      </w:r>
    </w:p>
    <w:p w14:paraId="2A804F8C" w14:textId="77777777" w:rsidR="001308BF" w:rsidRDefault="001308BF">
      <w:pPr>
        <w:pStyle w:val="BodyText"/>
        <w:rPr>
          <w:b/>
        </w:rPr>
      </w:pPr>
    </w:p>
    <w:p w14:paraId="177874D2" w14:textId="77777777" w:rsidR="001308BF" w:rsidRDefault="00607802">
      <w:pPr>
        <w:pStyle w:val="Heading2"/>
        <w:numPr>
          <w:ilvl w:val="1"/>
          <w:numId w:val="3"/>
        </w:numPr>
        <w:tabs>
          <w:tab w:val="left" w:pos="349"/>
        </w:tabs>
        <w:ind w:left="349" w:hanging="326"/>
      </w:pPr>
      <w:r>
        <w:t>System</w:t>
      </w:r>
      <w:r>
        <w:rPr>
          <w:spacing w:val="-7"/>
        </w:rPr>
        <w:t xml:space="preserve"> </w:t>
      </w:r>
      <w:r>
        <w:rPr>
          <w:spacing w:val="-2"/>
        </w:rPr>
        <w:t>Overview</w:t>
      </w:r>
    </w:p>
    <w:p w14:paraId="0326504B" w14:textId="77777777" w:rsidR="001308BF" w:rsidRDefault="001308BF">
      <w:pPr>
        <w:pStyle w:val="BodyText"/>
        <w:spacing w:before="1"/>
        <w:rPr>
          <w:b/>
        </w:rPr>
      </w:pPr>
    </w:p>
    <w:p w14:paraId="6FE302F8" w14:textId="77777777" w:rsidR="001308BF" w:rsidRDefault="00607802">
      <w:pPr>
        <w:pStyle w:val="ListParagraph"/>
        <w:numPr>
          <w:ilvl w:val="2"/>
          <w:numId w:val="3"/>
        </w:numPr>
        <w:tabs>
          <w:tab w:val="left" w:pos="243"/>
        </w:tabs>
        <w:ind w:right="19"/>
      </w:pPr>
      <w:r>
        <w:t>The proposed</w:t>
      </w:r>
      <w:r>
        <w:rPr>
          <w:spacing w:val="23"/>
        </w:rPr>
        <w:t xml:space="preserve"> </w:t>
      </w:r>
      <w:r>
        <w:t>method processes</w:t>
      </w:r>
      <w:r>
        <w:rPr>
          <w:spacing w:val="23"/>
        </w:rPr>
        <w:t xml:space="preserve"> </w:t>
      </w:r>
      <w:r>
        <w:t>each</w:t>
      </w:r>
      <w:r>
        <w:rPr>
          <w:spacing w:val="23"/>
        </w:rPr>
        <w:t xml:space="preserve"> </w:t>
      </w:r>
      <w:r>
        <w:t>group</w:t>
      </w:r>
      <w:r>
        <w:rPr>
          <w:spacing w:val="23"/>
        </w:rPr>
        <w:t xml:space="preserve"> </w:t>
      </w:r>
      <w:r>
        <w:t>of</w:t>
      </w:r>
      <w:r>
        <w:rPr>
          <w:spacing w:val="24"/>
        </w:rPr>
        <w:t xml:space="preserve"> </w:t>
      </w:r>
      <w:r>
        <w:t>pictures</w:t>
      </w:r>
      <w:r>
        <w:rPr>
          <w:spacing w:val="23"/>
        </w:rPr>
        <w:t xml:space="preserve"> </w:t>
      </w:r>
      <w:r>
        <w:t>(GOP)</w:t>
      </w:r>
      <w:r>
        <w:rPr>
          <w:spacing w:val="24"/>
        </w:rPr>
        <w:t xml:space="preserve"> </w:t>
      </w:r>
      <w:r>
        <w:t>as</w:t>
      </w:r>
      <w:r>
        <w:rPr>
          <w:spacing w:val="23"/>
        </w:rPr>
        <w:t xml:space="preserve"> </w:t>
      </w:r>
      <w:r>
        <w:t>a</w:t>
      </w:r>
      <w:r>
        <w:rPr>
          <w:spacing w:val="23"/>
        </w:rPr>
        <w:t xml:space="preserve"> </w:t>
      </w:r>
      <w:r>
        <w:t>unified</w:t>
      </w:r>
      <w:r>
        <w:rPr>
          <w:spacing w:val="23"/>
        </w:rPr>
        <w:t xml:space="preserve"> </w:t>
      </w:r>
      <w:r>
        <w:t>block.</w:t>
      </w:r>
      <w:r>
        <w:rPr>
          <w:spacing w:val="25"/>
        </w:rPr>
        <w:t xml:space="preserve"> </w:t>
      </w:r>
      <w:r>
        <w:t>The</w:t>
      </w:r>
      <w:r>
        <w:rPr>
          <w:spacing w:val="23"/>
        </w:rPr>
        <w:t xml:space="preserve"> </w:t>
      </w:r>
      <w:r>
        <w:t xml:space="preserve">workflow </w:t>
      </w:r>
      <w:r>
        <w:rPr>
          <w:spacing w:val="-2"/>
        </w:rPr>
        <w:t>includes:</w:t>
      </w:r>
    </w:p>
    <w:p w14:paraId="72F5C700" w14:textId="77777777" w:rsidR="001308BF" w:rsidRDefault="00607802">
      <w:pPr>
        <w:pStyle w:val="ListParagraph"/>
        <w:numPr>
          <w:ilvl w:val="2"/>
          <w:numId w:val="3"/>
        </w:numPr>
        <w:tabs>
          <w:tab w:val="left" w:pos="243"/>
        </w:tabs>
        <w:ind w:right="20"/>
      </w:pPr>
      <w:r>
        <w:t>Latent Transformation: Input</w:t>
      </w:r>
      <w:r>
        <w:rPr>
          <w:spacing w:val="29"/>
        </w:rPr>
        <w:t xml:space="preserve"> </w:t>
      </w:r>
      <w:r>
        <w:t>frames</w:t>
      </w:r>
      <w:r>
        <w:rPr>
          <w:spacing w:val="28"/>
        </w:rPr>
        <w:t xml:space="preserve"> </w:t>
      </w:r>
      <w:r>
        <w:t>are</w:t>
      </w:r>
      <w:r>
        <w:rPr>
          <w:spacing w:val="28"/>
        </w:rPr>
        <w:t xml:space="preserve"> </w:t>
      </w:r>
      <w:r>
        <w:t>mapped to</w:t>
      </w:r>
      <w:r>
        <w:rPr>
          <w:spacing w:val="27"/>
        </w:rPr>
        <w:t xml:space="preserve"> </w:t>
      </w:r>
      <w:r>
        <w:t>a</w:t>
      </w:r>
      <w:r>
        <w:rPr>
          <w:spacing w:val="28"/>
        </w:rPr>
        <w:t xml:space="preserve"> </w:t>
      </w:r>
      <w:r>
        <w:t>compact</w:t>
      </w:r>
      <w:r>
        <w:rPr>
          <w:spacing w:val="29"/>
        </w:rPr>
        <w:t xml:space="preserve"> </w:t>
      </w:r>
      <w:r>
        <w:t>latent space</w:t>
      </w:r>
      <w:r>
        <w:rPr>
          <w:spacing w:val="30"/>
        </w:rPr>
        <w:t xml:space="preserve"> </w:t>
      </w:r>
      <w:r>
        <w:t>using</w:t>
      </w:r>
      <w:r>
        <w:rPr>
          <w:spacing w:val="27"/>
        </w:rPr>
        <w:t xml:space="preserve"> </w:t>
      </w:r>
      <w:r>
        <w:t>downsampling convolutions and residual blocks.</w:t>
      </w:r>
    </w:p>
    <w:p w14:paraId="59E032ED" w14:textId="77777777" w:rsidR="001308BF" w:rsidRDefault="00607802">
      <w:pPr>
        <w:pStyle w:val="ListParagraph"/>
        <w:numPr>
          <w:ilvl w:val="2"/>
          <w:numId w:val="3"/>
        </w:numPr>
        <w:tabs>
          <w:tab w:val="left" w:pos="243"/>
        </w:tabs>
        <w:spacing w:before="1"/>
        <w:ind w:right="18"/>
      </w:pPr>
      <w:r>
        <w:t>JSCC</w:t>
      </w:r>
      <w:r>
        <w:rPr>
          <w:spacing w:val="34"/>
        </w:rPr>
        <w:t xml:space="preserve"> </w:t>
      </w:r>
      <w:r>
        <w:t>Encoding:</w:t>
      </w:r>
      <w:r>
        <w:rPr>
          <w:spacing w:val="36"/>
        </w:rPr>
        <w:t xml:space="preserve"> </w:t>
      </w:r>
      <w:r>
        <w:t>A</w:t>
      </w:r>
      <w:r>
        <w:rPr>
          <w:spacing w:val="33"/>
        </w:rPr>
        <w:t xml:space="preserve"> </w:t>
      </w:r>
      <w:r>
        <w:t>deep</w:t>
      </w:r>
      <w:r>
        <w:rPr>
          <w:spacing w:val="35"/>
        </w:rPr>
        <w:t xml:space="preserve"> </w:t>
      </w:r>
      <w:r>
        <w:t>encoder</w:t>
      </w:r>
      <w:r>
        <w:rPr>
          <w:spacing w:val="33"/>
        </w:rPr>
        <w:t xml:space="preserve"> </w:t>
      </w:r>
      <w:r>
        <w:t>converts</w:t>
      </w:r>
      <w:r>
        <w:rPr>
          <w:spacing w:val="35"/>
        </w:rPr>
        <w:t xml:space="preserve"> </w:t>
      </w:r>
      <w:r>
        <w:t>latent</w:t>
      </w:r>
      <w:r>
        <w:rPr>
          <w:spacing w:val="33"/>
        </w:rPr>
        <w:t xml:space="preserve"> </w:t>
      </w:r>
      <w:r>
        <w:t>tensors</w:t>
      </w:r>
      <w:r>
        <w:rPr>
          <w:spacing w:val="35"/>
        </w:rPr>
        <w:t xml:space="preserve"> </w:t>
      </w:r>
      <w:r>
        <w:t>into</w:t>
      </w:r>
      <w:r>
        <w:rPr>
          <w:spacing w:val="32"/>
        </w:rPr>
        <w:t xml:space="preserve"> </w:t>
      </w:r>
      <w:r>
        <w:t>semantic</w:t>
      </w:r>
      <w:r>
        <w:rPr>
          <w:spacing w:val="33"/>
        </w:rPr>
        <w:t xml:space="preserve"> </w:t>
      </w:r>
      <w:r>
        <w:t>feature</w:t>
      </w:r>
      <w:r>
        <w:rPr>
          <w:spacing w:val="35"/>
        </w:rPr>
        <w:t xml:space="preserve"> </w:t>
      </w:r>
      <w:r>
        <w:t>maps</w:t>
      </w:r>
      <w:r>
        <w:rPr>
          <w:spacing w:val="35"/>
        </w:rPr>
        <w:t xml:space="preserve"> </w:t>
      </w:r>
      <w:r>
        <w:t>resilient</w:t>
      </w:r>
      <w:r>
        <w:rPr>
          <w:spacing w:val="36"/>
        </w:rPr>
        <w:t xml:space="preserve"> </w:t>
      </w:r>
      <w:r>
        <w:t>to channel impairments.</w:t>
      </w:r>
    </w:p>
    <w:p w14:paraId="090E858B" w14:textId="77777777" w:rsidR="001308BF" w:rsidRDefault="00607802">
      <w:pPr>
        <w:pStyle w:val="ListParagraph"/>
        <w:numPr>
          <w:ilvl w:val="2"/>
          <w:numId w:val="3"/>
        </w:numPr>
        <w:tabs>
          <w:tab w:val="left" w:pos="243"/>
        </w:tabs>
        <w:ind w:right="20"/>
      </w:pPr>
      <w:r>
        <w:t>Semantic Division: A lightweight module extracts shared semantic descriptors across the GOP and separates frame-unique information.</w:t>
      </w:r>
    </w:p>
    <w:p w14:paraId="0D25D800" w14:textId="77777777" w:rsidR="001308BF" w:rsidRDefault="00607802">
      <w:pPr>
        <w:pStyle w:val="ListParagraph"/>
        <w:numPr>
          <w:ilvl w:val="2"/>
          <w:numId w:val="3"/>
        </w:numPr>
        <w:tabs>
          <w:tab w:val="left" w:pos="243"/>
        </w:tabs>
        <w:ind w:right="24"/>
      </w:pPr>
      <w:r>
        <w:t>Entropy-Based Filtering:</w:t>
      </w:r>
      <w:r>
        <w:rPr>
          <w:spacing w:val="30"/>
        </w:rPr>
        <w:t xml:space="preserve"> </w:t>
      </w:r>
      <w:r>
        <w:t>A</w:t>
      </w:r>
      <w:r>
        <w:rPr>
          <w:spacing w:val="28"/>
        </w:rPr>
        <w:t xml:space="preserve"> </w:t>
      </w:r>
      <w:r>
        <w:t>learned entropy model</w:t>
      </w:r>
      <w:r>
        <w:rPr>
          <w:spacing w:val="28"/>
        </w:rPr>
        <w:t xml:space="preserve"> </w:t>
      </w:r>
      <w:r>
        <w:t>estimates information value for each symbol. Low-entropy (redundant) symbols are dropped to meet bandwidth limits.</w:t>
      </w:r>
    </w:p>
    <w:p w14:paraId="7FDC3BCE" w14:textId="77777777" w:rsidR="001308BF" w:rsidRDefault="00607802">
      <w:pPr>
        <w:pStyle w:val="ListParagraph"/>
        <w:numPr>
          <w:ilvl w:val="2"/>
          <w:numId w:val="3"/>
        </w:numPr>
        <w:tabs>
          <w:tab w:val="left" w:pos="243"/>
        </w:tabs>
        <w:ind w:right="19"/>
      </w:pPr>
      <w:r>
        <w:t>Wireless</w:t>
      </w:r>
      <w:r>
        <w:rPr>
          <w:spacing w:val="40"/>
        </w:rPr>
        <w:t xml:space="preserve"> </w:t>
      </w:r>
      <w:r>
        <w:t>Channel</w:t>
      </w:r>
      <w:r>
        <w:rPr>
          <w:spacing w:val="40"/>
        </w:rPr>
        <w:t xml:space="preserve"> </w:t>
      </w:r>
      <w:r>
        <w:t>Simulation:</w:t>
      </w:r>
      <w:r>
        <w:rPr>
          <w:spacing w:val="40"/>
        </w:rPr>
        <w:t xml:space="preserve"> </w:t>
      </w:r>
      <w:r>
        <w:t>AWGN</w:t>
      </w:r>
      <w:r>
        <w:rPr>
          <w:spacing w:val="40"/>
        </w:rPr>
        <w:t xml:space="preserve"> </w:t>
      </w:r>
      <w:r>
        <w:t>and</w:t>
      </w:r>
      <w:r>
        <w:rPr>
          <w:spacing w:val="40"/>
        </w:rPr>
        <w:t xml:space="preserve"> </w:t>
      </w:r>
      <w:r>
        <w:t>fading</w:t>
      </w:r>
      <w:r>
        <w:rPr>
          <w:spacing w:val="40"/>
        </w:rPr>
        <w:t xml:space="preserve"> </w:t>
      </w:r>
      <w:r>
        <w:t>conditions</w:t>
      </w:r>
      <w:r>
        <w:rPr>
          <w:spacing w:val="40"/>
        </w:rPr>
        <w:t xml:space="preserve"> </w:t>
      </w:r>
      <w:r>
        <w:t>are</w:t>
      </w:r>
      <w:r>
        <w:rPr>
          <w:spacing w:val="40"/>
        </w:rPr>
        <w:t xml:space="preserve"> </w:t>
      </w:r>
      <w:r>
        <w:t>applied</w:t>
      </w:r>
      <w:r>
        <w:rPr>
          <w:spacing w:val="40"/>
        </w:rPr>
        <w:t xml:space="preserve"> </w:t>
      </w:r>
      <w:r>
        <w:t>using</w:t>
      </w:r>
      <w:r>
        <w:rPr>
          <w:spacing w:val="40"/>
        </w:rPr>
        <w:t xml:space="preserve"> </w:t>
      </w:r>
      <w:r>
        <w:t>standard</w:t>
      </w:r>
      <w:r>
        <w:rPr>
          <w:spacing w:val="40"/>
        </w:rPr>
        <w:t xml:space="preserve"> </w:t>
      </w:r>
      <w:r>
        <w:t xml:space="preserve">power </w:t>
      </w:r>
      <w:r>
        <w:rPr>
          <w:spacing w:val="-2"/>
        </w:rPr>
        <w:t>normalization.</w:t>
      </w:r>
    </w:p>
    <w:p w14:paraId="3EEF5CCD" w14:textId="77777777" w:rsidR="001308BF" w:rsidRDefault="001308BF">
      <w:pPr>
        <w:pStyle w:val="ListParagraph"/>
        <w:sectPr w:rsidR="001308BF">
          <w:pgSz w:w="11910" w:h="16840"/>
          <w:pgMar w:top="1360" w:right="1417" w:bottom="280" w:left="1417" w:header="720" w:footer="720" w:gutter="0"/>
          <w:cols w:space="720"/>
        </w:sectPr>
      </w:pPr>
    </w:p>
    <w:p w14:paraId="7FC7EDD3" w14:textId="77777777" w:rsidR="001308BF" w:rsidRDefault="00607802">
      <w:pPr>
        <w:pStyle w:val="ListParagraph"/>
        <w:numPr>
          <w:ilvl w:val="2"/>
          <w:numId w:val="3"/>
        </w:numPr>
        <w:tabs>
          <w:tab w:val="left" w:pos="243"/>
        </w:tabs>
        <w:spacing w:before="61"/>
        <w:ind w:right="21"/>
      </w:pPr>
      <w:r>
        <w:lastRenderedPageBreak/>
        <w:t>Decoding:</w:t>
      </w:r>
      <w:r>
        <w:rPr>
          <w:spacing w:val="31"/>
        </w:rPr>
        <w:t xml:space="preserve"> </w:t>
      </w:r>
      <w:r>
        <w:t>The</w:t>
      </w:r>
      <w:r>
        <w:rPr>
          <w:spacing w:val="28"/>
        </w:rPr>
        <w:t xml:space="preserve"> </w:t>
      </w:r>
      <w:r>
        <w:t>receiver</w:t>
      </w:r>
      <w:r>
        <w:rPr>
          <w:spacing w:val="31"/>
        </w:rPr>
        <w:t xml:space="preserve"> </w:t>
      </w:r>
      <w:r>
        <w:t>reconstructs</w:t>
      </w:r>
      <w:r>
        <w:rPr>
          <w:spacing w:val="28"/>
        </w:rPr>
        <w:t xml:space="preserve"> </w:t>
      </w:r>
      <w:r>
        <w:t>latent</w:t>
      </w:r>
      <w:r>
        <w:rPr>
          <w:spacing w:val="29"/>
        </w:rPr>
        <w:t xml:space="preserve"> </w:t>
      </w:r>
      <w:r>
        <w:t>features</w:t>
      </w:r>
      <w:r>
        <w:rPr>
          <w:spacing w:val="28"/>
        </w:rPr>
        <w:t xml:space="preserve"> </w:t>
      </w:r>
      <w:r>
        <w:t>and</w:t>
      </w:r>
      <w:r>
        <w:rPr>
          <w:spacing w:val="30"/>
        </w:rPr>
        <w:t xml:space="preserve"> </w:t>
      </w:r>
      <w:r>
        <w:t>then</w:t>
      </w:r>
      <w:r>
        <w:rPr>
          <w:spacing w:val="30"/>
        </w:rPr>
        <w:t xml:space="preserve"> </w:t>
      </w:r>
      <w:r>
        <w:t>restores</w:t>
      </w:r>
      <w:r>
        <w:rPr>
          <w:spacing w:val="30"/>
        </w:rPr>
        <w:t xml:space="preserve"> </w:t>
      </w:r>
      <w:r>
        <w:t>frames</w:t>
      </w:r>
      <w:r>
        <w:rPr>
          <w:spacing w:val="28"/>
        </w:rPr>
        <w:t xml:space="preserve"> </w:t>
      </w:r>
      <w:r>
        <w:t>to</w:t>
      </w:r>
      <w:r>
        <w:rPr>
          <w:spacing w:val="30"/>
        </w:rPr>
        <w:t xml:space="preserve"> </w:t>
      </w:r>
      <w:r>
        <w:t>the</w:t>
      </w:r>
      <w:r>
        <w:rPr>
          <w:spacing w:val="30"/>
        </w:rPr>
        <w:t xml:space="preserve"> </w:t>
      </w:r>
      <w:r>
        <w:t>visible</w:t>
      </w:r>
      <w:r>
        <w:rPr>
          <w:spacing w:val="28"/>
        </w:rPr>
        <w:t xml:space="preserve"> </w:t>
      </w:r>
      <w:r>
        <w:t xml:space="preserve">color </w:t>
      </w:r>
      <w:r>
        <w:rPr>
          <w:spacing w:val="-2"/>
        </w:rPr>
        <w:t>domain.</w:t>
      </w:r>
    </w:p>
    <w:p w14:paraId="33FBB130" w14:textId="77777777" w:rsidR="001308BF" w:rsidRDefault="001308BF">
      <w:pPr>
        <w:pStyle w:val="BodyText"/>
      </w:pPr>
    </w:p>
    <w:p w14:paraId="59C949E4" w14:textId="77777777" w:rsidR="001308BF" w:rsidRDefault="00607802">
      <w:pPr>
        <w:pStyle w:val="Heading2"/>
        <w:numPr>
          <w:ilvl w:val="1"/>
          <w:numId w:val="3"/>
        </w:numPr>
        <w:tabs>
          <w:tab w:val="left" w:pos="349"/>
        </w:tabs>
        <w:ind w:left="349" w:hanging="326"/>
      </w:pPr>
      <w:r>
        <w:t>Experimental</w:t>
      </w:r>
      <w:r>
        <w:rPr>
          <w:spacing w:val="-14"/>
        </w:rPr>
        <w:t xml:space="preserve"> </w:t>
      </w:r>
      <w:r>
        <w:rPr>
          <w:spacing w:val="-4"/>
        </w:rPr>
        <w:t>Setup</w:t>
      </w:r>
    </w:p>
    <w:p w14:paraId="1A24864C" w14:textId="77777777" w:rsidR="001308BF" w:rsidRDefault="001308BF">
      <w:pPr>
        <w:pStyle w:val="BodyText"/>
        <w:rPr>
          <w:b/>
        </w:rPr>
      </w:pPr>
    </w:p>
    <w:p w14:paraId="0640DC9E" w14:textId="77777777" w:rsidR="001308BF" w:rsidRDefault="00607802">
      <w:pPr>
        <w:pStyle w:val="BodyText"/>
        <w:ind w:left="23"/>
      </w:pPr>
      <w:r>
        <w:t>Training</w:t>
      </w:r>
      <w:r>
        <w:rPr>
          <w:spacing w:val="-11"/>
        </w:rPr>
        <w:t xml:space="preserve"> </w:t>
      </w:r>
      <w:r>
        <w:t>Data:</w:t>
      </w:r>
      <w:r>
        <w:rPr>
          <w:spacing w:val="-10"/>
        </w:rPr>
        <w:t xml:space="preserve"> </w:t>
      </w:r>
      <w:r>
        <w:t>Vimeo-</w:t>
      </w:r>
      <w:r>
        <w:rPr>
          <w:spacing w:val="-5"/>
        </w:rPr>
        <w:t>90k</w:t>
      </w:r>
    </w:p>
    <w:p w14:paraId="015C460F" w14:textId="77777777" w:rsidR="001308BF" w:rsidRDefault="00607802">
      <w:pPr>
        <w:pStyle w:val="BodyText"/>
        <w:spacing w:before="251" w:line="480" w:lineRule="auto"/>
        <w:ind w:left="23" w:right="4101"/>
      </w:pPr>
      <w:r>
        <w:t>Evaluation</w:t>
      </w:r>
      <w:r>
        <w:rPr>
          <w:spacing w:val="-7"/>
        </w:rPr>
        <w:t xml:space="preserve"> </w:t>
      </w:r>
      <w:r>
        <w:t>Data:</w:t>
      </w:r>
      <w:r>
        <w:rPr>
          <w:spacing w:val="-8"/>
        </w:rPr>
        <w:t xml:space="preserve"> </w:t>
      </w:r>
      <w:r>
        <w:t>HEVC</w:t>
      </w:r>
      <w:r>
        <w:rPr>
          <w:spacing w:val="-5"/>
        </w:rPr>
        <w:t xml:space="preserve"> </w:t>
      </w:r>
      <w:r>
        <w:t>(A/B</w:t>
      </w:r>
      <w:r>
        <w:rPr>
          <w:spacing w:val="-5"/>
        </w:rPr>
        <w:t xml:space="preserve"> </w:t>
      </w:r>
      <w:r>
        <w:t>classes)</w:t>
      </w:r>
      <w:r>
        <w:rPr>
          <w:spacing w:val="-6"/>
        </w:rPr>
        <w:t xml:space="preserve"> </w:t>
      </w:r>
      <w:r>
        <w:t>and</w:t>
      </w:r>
      <w:r>
        <w:rPr>
          <w:spacing w:val="-7"/>
        </w:rPr>
        <w:t xml:space="preserve"> </w:t>
      </w:r>
      <w:r>
        <w:t>UVG Metrics: PSNR, MS-SSIM, rate stability</w:t>
      </w:r>
    </w:p>
    <w:p w14:paraId="4BF86AD1" w14:textId="77777777" w:rsidR="001308BF" w:rsidRDefault="00607802">
      <w:pPr>
        <w:pStyle w:val="BodyText"/>
        <w:spacing w:before="1"/>
        <w:ind w:left="23"/>
        <w:jc w:val="both"/>
      </w:pPr>
      <w:r>
        <w:t>Bandwidth</w:t>
      </w:r>
      <w:r>
        <w:rPr>
          <w:spacing w:val="-10"/>
        </w:rPr>
        <w:t xml:space="preserve"> </w:t>
      </w:r>
      <w:r>
        <w:t>constraint</w:t>
      </w:r>
      <w:r>
        <w:rPr>
          <w:spacing w:val="-8"/>
        </w:rPr>
        <w:t xml:space="preserve"> </w:t>
      </w:r>
      <w:r>
        <w:t>expressed</w:t>
      </w:r>
      <w:r>
        <w:rPr>
          <w:spacing w:val="-9"/>
        </w:rPr>
        <w:t xml:space="preserve"> </w:t>
      </w:r>
      <w:r>
        <w:t>through</w:t>
      </w:r>
      <w:r>
        <w:rPr>
          <w:spacing w:val="-7"/>
        </w:rPr>
        <w:t xml:space="preserve"> </w:t>
      </w:r>
      <w:r>
        <w:t>Channel</w:t>
      </w:r>
      <w:r>
        <w:rPr>
          <w:spacing w:val="-8"/>
        </w:rPr>
        <w:t xml:space="preserve"> </w:t>
      </w:r>
      <w:r>
        <w:t>Bandwidth</w:t>
      </w:r>
      <w:r>
        <w:rPr>
          <w:spacing w:val="-9"/>
        </w:rPr>
        <w:t xml:space="preserve"> </w:t>
      </w:r>
      <w:r>
        <w:t>Ratio</w:t>
      </w:r>
      <w:r>
        <w:rPr>
          <w:spacing w:val="-6"/>
        </w:rPr>
        <w:t xml:space="preserve"> </w:t>
      </w:r>
      <w:r>
        <w:rPr>
          <w:spacing w:val="-2"/>
        </w:rPr>
        <w:t>(CBR)</w:t>
      </w:r>
    </w:p>
    <w:p w14:paraId="1426A4B4" w14:textId="77777777" w:rsidR="001308BF" w:rsidRDefault="001308BF">
      <w:pPr>
        <w:pStyle w:val="BodyText"/>
        <w:spacing w:before="252"/>
      </w:pPr>
    </w:p>
    <w:p w14:paraId="298944FD" w14:textId="77777777" w:rsidR="001308BF" w:rsidRDefault="00607802">
      <w:pPr>
        <w:pStyle w:val="Heading1"/>
        <w:numPr>
          <w:ilvl w:val="0"/>
          <w:numId w:val="3"/>
        </w:numPr>
        <w:tabs>
          <w:tab w:val="left" w:pos="242"/>
        </w:tabs>
        <w:spacing w:before="1"/>
        <w:ind w:left="242" w:hanging="219"/>
      </w:pPr>
      <w:r>
        <w:t>FINDINGS</w:t>
      </w:r>
      <w:r>
        <w:rPr>
          <w:spacing w:val="-8"/>
        </w:rPr>
        <w:t xml:space="preserve"> </w:t>
      </w:r>
      <w:r>
        <w:t>/</w:t>
      </w:r>
      <w:r>
        <w:rPr>
          <w:spacing w:val="-3"/>
        </w:rPr>
        <w:t xml:space="preserve"> </w:t>
      </w:r>
      <w:r>
        <w:rPr>
          <w:spacing w:val="-2"/>
        </w:rPr>
        <w:t>RESULTS</w:t>
      </w:r>
    </w:p>
    <w:p w14:paraId="12286F36" w14:textId="77777777" w:rsidR="001308BF" w:rsidRDefault="001308BF">
      <w:pPr>
        <w:pStyle w:val="BodyText"/>
        <w:rPr>
          <w:b/>
        </w:rPr>
      </w:pPr>
    </w:p>
    <w:p w14:paraId="343F212B" w14:textId="77777777" w:rsidR="001308BF" w:rsidRDefault="00607802">
      <w:pPr>
        <w:pStyle w:val="Heading2"/>
        <w:numPr>
          <w:ilvl w:val="1"/>
          <w:numId w:val="3"/>
        </w:numPr>
        <w:tabs>
          <w:tab w:val="left" w:pos="349"/>
        </w:tabs>
        <w:ind w:left="349" w:hanging="326"/>
      </w:pPr>
      <w:r>
        <w:t>Quality</w:t>
      </w:r>
      <w:r>
        <w:rPr>
          <w:spacing w:val="-6"/>
        </w:rPr>
        <w:t xml:space="preserve"> </w:t>
      </w:r>
      <w:r>
        <w:t>vs.</w:t>
      </w:r>
      <w:r>
        <w:rPr>
          <w:spacing w:val="-3"/>
        </w:rPr>
        <w:t xml:space="preserve"> </w:t>
      </w:r>
      <w:r>
        <w:rPr>
          <w:spacing w:val="-2"/>
        </w:rPr>
        <w:t>Bandwidth</w:t>
      </w:r>
    </w:p>
    <w:p w14:paraId="74E82B16" w14:textId="77777777" w:rsidR="001308BF" w:rsidRDefault="001308BF">
      <w:pPr>
        <w:pStyle w:val="BodyText"/>
        <w:rPr>
          <w:b/>
        </w:rPr>
      </w:pPr>
    </w:p>
    <w:p w14:paraId="09C9DB3D" w14:textId="77777777" w:rsidR="001308BF" w:rsidRDefault="00607802">
      <w:pPr>
        <w:pStyle w:val="BodyText"/>
        <w:ind w:left="23" w:right="19"/>
        <w:jc w:val="both"/>
      </w:pPr>
      <w:r>
        <w:t>Across CBR values from 0.005 to 0.03, the proposed model consistently outperformed error-resilient traditional methods (BPSK + LDPC). At high resolutions (e.g., 3840×2160), it even surpassed the efficiency-oriented 16QAM + LDPC setup.</w:t>
      </w:r>
    </w:p>
    <w:p w14:paraId="1FEC6A89" w14:textId="77777777" w:rsidR="001308BF" w:rsidRDefault="001308BF">
      <w:pPr>
        <w:pStyle w:val="BodyText"/>
        <w:spacing w:before="1"/>
      </w:pPr>
    </w:p>
    <w:p w14:paraId="4BBFC629" w14:textId="77777777" w:rsidR="001308BF" w:rsidRDefault="00607802">
      <w:pPr>
        <w:pStyle w:val="Heading2"/>
        <w:numPr>
          <w:ilvl w:val="1"/>
          <w:numId w:val="3"/>
        </w:numPr>
        <w:tabs>
          <w:tab w:val="left" w:pos="349"/>
        </w:tabs>
        <w:ind w:left="349" w:hanging="326"/>
      </w:pPr>
      <w:r>
        <w:t>Resilience</w:t>
      </w:r>
      <w:r>
        <w:rPr>
          <w:spacing w:val="-8"/>
        </w:rPr>
        <w:t xml:space="preserve"> </w:t>
      </w:r>
      <w:r>
        <w:t>to</w:t>
      </w:r>
      <w:r>
        <w:rPr>
          <w:spacing w:val="-5"/>
        </w:rPr>
        <w:t xml:space="preserve"> </w:t>
      </w:r>
      <w:r>
        <w:t>Channel</w:t>
      </w:r>
      <w:r>
        <w:rPr>
          <w:spacing w:val="-7"/>
        </w:rPr>
        <w:t xml:space="preserve"> </w:t>
      </w:r>
      <w:r>
        <w:rPr>
          <w:spacing w:val="-4"/>
        </w:rPr>
        <w:t>Noise</w:t>
      </w:r>
    </w:p>
    <w:p w14:paraId="1721FC2C" w14:textId="77777777" w:rsidR="001308BF" w:rsidRDefault="001308BF">
      <w:pPr>
        <w:pStyle w:val="BodyText"/>
        <w:spacing w:before="1"/>
        <w:rPr>
          <w:b/>
        </w:rPr>
      </w:pPr>
    </w:p>
    <w:p w14:paraId="0DD3DF55" w14:textId="77777777" w:rsidR="001308BF" w:rsidRDefault="00607802">
      <w:pPr>
        <w:pStyle w:val="BodyText"/>
        <w:ind w:left="23" w:right="21"/>
        <w:jc w:val="both"/>
      </w:pPr>
      <w:r>
        <w:t>Unlike H.264/H.265 pipelines, which collapse below certain SNR thresholds, the semantic encoder degraded smoothly with decreasing SNR, showing no cliff effects.</w:t>
      </w:r>
    </w:p>
    <w:p w14:paraId="142B6DF6" w14:textId="77777777" w:rsidR="001308BF" w:rsidRDefault="00607802">
      <w:pPr>
        <w:pStyle w:val="Heading2"/>
        <w:numPr>
          <w:ilvl w:val="1"/>
          <w:numId w:val="3"/>
        </w:numPr>
        <w:tabs>
          <w:tab w:val="left" w:pos="349"/>
        </w:tabs>
        <w:spacing w:before="252"/>
        <w:ind w:left="349" w:hanging="326"/>
      </w:pPr>
      <w:r>
        <w:rPr>
          <w:spacing w:val="-2"/>
        </w:rPr>
        <w:t>Visualization</w:t>
      </w:r>
    </w:p>
    <w:p w14:paraId="6126450A" w14:textId="77777777" w:rsidR="001308BF" w:rsidRDefault="001308BF">
      <w:pPr>
        <w:pStyle w:val="BodyText"/>
        <w:rPr>
          <w:b/>
        </w:rPr>
      </w:pPr>
    </w:p>
    <w:p w14:paraId="14338633" w14:textId="77777777" w:rsidR="001308BF" w:rsidRDefault="00607802">
      <w:pPr>
        <w:pStyle w:val="BodyText"/>
        <w:spacing w:before="1"/>
        <w:ind w:left="23" w:right="20"/>
        <w:jc w:val="both"/>
      </w:pPr>
      <w:r>
        <w:t>Reconstructed frames at tight bandwidths preserved edge structures and object contours significantly better than conventional codecs, although color fidelity reduced slightly at extremely low CBRs.</w:t>
      </w:r>
    </w:p>
    <w:p w14:paraId="17B005C8" w14:textId="77777777" w:rsidR="001308BF" w:rsidRDefault="00607802">
      <w:pPr>
        <w:pStyle w:val="Heading2"/>
        <w:numPr>
          <w:ilvl w:val="1"/>
          <w:numId w:val="3"/>
        </w:numPr>
        <w:tabs>
          <w:tab w:val="left" w:pos="349"/>
        </w:tabs>
        <w:spacing w:before="252"/>
        <w:ind w:left="349" w:hanging="326"/>
      </w:pPr>
      <w:r>
        <w:t>Bandwidth</w:t>
      </w:r>
      <w:r>
        <w:rPr>
          <w:spacing w:val="-9"/>
        </w:rPr>
        <w:t xml:space="preserve"> </w:t>
      </w:r>
      <w:r>
        <w:rPr>
          <w:spacing w:val="-2"/>
        </w:rPr>
        <w:t>Stability</w:t>
      </w:r>
    </w:p>
    <w:p w14:paraId="56DA866C" w14:textId="77777777" w:rsidR="001308BF" w:rsidRDefault="001308BF">
      <w:pPr>
        <w:pStyle w:val="BodyText"/>
        <w:rPr>
          <w:b/>
        </w:rPr>
      </w:pPr>
    </w:p>
    <w:p w14:paraId="1863C2FD" w14:textId="77777777" w:rsidR="001308BF" w:rsidRDefault="00607802">
      <w:pPr>
        <w:pStyle w:val="BodyText"/>
        <w:spacing w:before="1"/>
        <w:ind w:left="23" w:right="20"/>
        <w:jc w:val="both"/>
      </w:pPr>
      <w:r>
        <w:t>The entropy-guided filtering yielded tighter, more predictable code lengths than H.264/H.265, reducing transmission jitter.</w:t>
      </w:r>
    </w:p>
    <w:p w14:paraId="463C3103" w14:textId="77777777" w:rsidR="001308BF" w:rsidRDefault="00607802">
      <w:pPr>
        <w:pStyle w:val="Heading2"/>
        <w:numPr>
          <w:ilvl w:val="1"/>
          <w:numId w:val="3"/>
        </w:numPr>
        <w:tabs>
          <w:tab w:val="left" w:pos="349"/>
        </w:tabs>
        <w:spacing w:before="252"/>
        <w:ind w:left="349" w:hanging="326"/>
      </w:pPr>
      <w:r>
        <w:t>Special</w:t>
      </w:r>
      <w:r>
        <w:rPr>
          <w:spacing w:val="-6"/>
        </w:rPr>
        <w:t xml:space="preserve"> </w:t>
      </w:r>
      <w:r>
        <w:t>Case:</w:t>
      </w:r>
      <w:r>
        <w:rPr>
          <w:spacing w:val="-5"/>
        </w:rPr>
        <w:t xml:space="preserve"> </w:t>
      </w:r>
      <w:r>
        <w:t>Jump</w:t>
      </w:r>
      <w:r>
        <w:rPr>
          <w:spacing w:val="-6"/>
        </w:rPr>
        <w:t xml:space="preserve"> </w:t>
      </w:r>
      <w:r>
        <w:rPr>
          <w:spacing w:val="-2"/>
        </w:rPr>
        <w:t>Frames</w:t>
      </w:r>
    </w:p>
    <w:p w14:paraId="0E311669" w14:textId="77777777" w:rsidR="001308BF" w:rsidRDefault="001308BF">
      <w:pPr>
        <w:pStyle w:val="BodyText"/>
        <w:rPr>
          <w:b/>
        </w:rPr>
      </w:pPr>
    </w:p>
    <w:p w14:paraId="0C357737" w14:textId="77777777" w:rsidR="001308BF" w:rsidRDefault="00607802">
      <w:pPr>
        <w:pStyle w:val="BodyText"/>
        <w:ind w:left="23" w:right="19"/>
        <w:jc w:val="both"/>
      </w:pPr>
      <w:r>
        <w:t>Even when adjacent frames shared minimal visual similarity, the system maintained stable performance, indicating that the shared-feature extractor relies on latent semantics rather than raw pixel similarity.</w:t>
      </w:r>
    </w:p>
    <w:p w14:paraId="7A2B2DE0" w14:textId="77777777" w:rsidR="001308BF" w:rsidRDefault="00607802">
      <w:pPr>
        <w:pStyle w:val="Heading1"/>
        <w:numPr>
          <w:ilvl w:val="0"/>
          <w:numId w:val="3"/>
        </w:numPr>
        <w:tabs>
          <w:tab w:val="left" w:pos="242"/>
        </w:tabs>
        <w:spacing w:before="252"/>
        <w:ind w:left="242" w:hanging="219"/>
      </w:pPr>
      <w:r>
        <w:t>DISCUSSION</w:t>
      </w:r>
      <w:r>
        <w:rPr>
          <w:spacing w:val="-7"/>
        </w:rPr>
        <w:t xml:space="preserve"> </w:t>
      </w:r>
      <w:r>
        <w:t>/</w:t>
      </w:r>
      <w:r>
        <w:rPr>
          <w:spacing w:val="-7"/>
        </w:rPr>
        <w:t xml:space="preserve"> </w:t>
      </w:r>
      <w:r>
        <w:rPr>
          <w:spacing w:val="-2"/>
        </w:rPr>
        <w:t>ANALYSIS</w:t>
      </w:r>
    </w:p>
    <w:p w14:paraId="658BF3B7" w14:textId="77777777" w:rsidR="001308BF" w:rsidRDefault="001308BF">
      <w:pPr>
        <w:pStyle w:val="BodyText"/>
        <w:rPr>
          <w:b/>
        </w:rPr>
      </w:pPr>
    </w:p>
    <w:p w14:paraId="4511B1BC" w14:textId="77777777" w:rsidR="001308BF" w:rsidRDefault="00607802">
      <w:pPr>
        <w:pStyle w:val="BodyText"/>
        <w:ind w:left="23"/>
        <w:jc w:val="both"/>
      </w:pPr>
      <w:r>
        <w:t>The</w:t>
      </w:r>
      <w:r>
        <w:rPr>
          <w:spacing w:val="-8"/>
        </w:rPr>
        <w:t xml:space="preserve"> </w:t>
      </w:r>
      <w:r>
        <w:t>results</w:t>
      </w:r>
      <w:r>
        <w:rPr>
          <w:spacing w:val="-7"/>
        </w:rPr>
        <w:t xml:space="preserve"> </w:t>
      </w:r>
      <w:r>
        <w:t>highlight</w:t>
      </w:r>
      <w:r>
        <w:rPr>
          <w:spacing w:val="-4"/>
        </w:rPr>
        <w:t xml:space="preserve"> </w:t>
      </w:r>
      <w:r>
        <w:t>several</w:t>
      </w:r>
      <w:r>
        <w:rPr>
          <w:spacing w:val="-7"/>
        </w:rPr>
        <w:t xml:space="preserve"> </w:t>
      </w:r>
      <w:r>
        <w:t>important</w:t>
      </w:r>
      <w:r>
        <w:rPr>
          <w:spacing w:val="-7"/>
        </w:rPr>
        <w:t xml:space="preserve"> </w:t>
      </w:r>
      <w:r>
        <w:rPr>
          <w:spacing w:val="-2"/>
        </w:rPr>
        <w:t>dynamics:</w:t>
      </w:r>
    </w:p>
    <w:p w14:paraId="52DC559C" w14:textId="77777777" w:rsidR="001308BF" w:rsidRDefault="001308BF">
      <w:pPr>
        <w:pStyle w:val="BodyText"/>
        <w:spacing w:before="1"/>
      </w:pPr>
    </w:p>
    <w:p w14:paraId="69CD131E" w14:textId="77777777" w:rsidR="001308BF" w:rsidRDefault="00607802">
      <w:pPr>
        <w:pStyle w:val="BodyText"/>
        <w:ind w:left="23" w:right="20"/>
        <w:jc w:val="both"/>
      </w:pPr>
      <w:r>
        <w:t>Semantic abstraction beats pixel-driven methods on unstable links. Pixel-domain codecs amplify</w:t>
      </w:r>
      <w:r>
        <w:rPr>
          <w:spacing w:val="40"/>
        </w:rPr>
        <w:t xml:space="preserve"> </w:t>
      </w:r>
      <w:r>
        <w:t>small channel errors; semantic encoders remain stable.</w:t>
      </w:r>
    </w:p>
    <w:p w14:paraId="7B6350BE" w14:textId="77777777" w:rsidR="001308BF" w:rsidRDefault="00607802">
      <w:pPr>
        <w:pStyle w:val="BodyText"/>
        <w:spacing w:before="252"/>
        <w:ind w:left="23" w:right="21"/>
        <w:jc w:val="both"/>
      </w:pPr>
      <w:r>
        <w:t>Entropy-based ranking is superior to random or power-based symbol filtering, confirming that high- entropy features contain the most meaningful content.</w:t>
      </w:r>
    </w:p>
    <w:p w14:paraId="2C1D89FA" w14:textId="77777777" w:rsidR="001308BF" w:rsidRDefault="00607802">
      <w:pPr>
        <w:pStyle w:val="BodyText"/>
        <w:spacing w:before="253"/>
        <w:ind w:left="23" w:right="20"/>
        <w:jc w:val="both"/>
      </w:pPr>
      <w:r>
        <w:t>Common-feature extraction reduces redundancy, sparing bandwidth that would otherwise be wasted on repetitive content.</w:t>
      </w:r>
    </w:p>
    <w:p w14:paraId="04430687" w14:textId="77777777" w:rsidR="001308BF" w:rsidRDefault="001308BF">
      <w:pPr>
        <w:pStyle w:val="BodyText"/>
        <w:jc w:val="both"/>
        <w:sectPr w:rsidR="001308BF">
          <w:pgSz w:w="11910" w:h="16840"/>
          <w:pgMar w:top="1360" w:right="1417" w:bottom="280" w:left="1417" w:header="720" w:footer="720" w:gutter="0"/>
          <w:cols w:space="720"/>
        </w:sectPr>
      </w:pPr>
    </w:p>
    <w:p w14:paraId="1A5E2031" w14:textId="77777777" w:rsidR="001308BF" w:rsidRDefault="00607802">
      <w:pPr>
        <w:pStyle w:val="BodyText"/>
        <w:spacing w:before="73"/>
        <w:ind w:left="23" w:right="23"/>
        <w:jc w:val="both"/>
      </w:pPr>
      <w:r>
        <w:lastRenderedPageBreak/>
        <w:t>The</w:t>
      </w:r>
      <w:r>
        <w:rPr>
          <w:spacing w:val="-5"/>
        </w:rPr>
        <w:t xml:space="preserve"> </w:t>
      </w:r>
      <w:r>
        <w:t>architecture’s</w:t>
      </w:r>
      <w:r>
        <w:rPr>
          <w:spacing w:val="-5"/>
        </w:rPr>
        <w:t xml:space="preserve"> </w:t>
      </w:r>
      <w:r>
        <w:t>lightweight</w:t>
      </w:r>
      <w:r>
        <w:rPr>
          <w:spacing w:val="-2"/>
        </w:rPr>
        <w:t xml:space="preserve"> </w:t>
      </w:r>
      <w:r>
        <w:t>design</w:t>
      </w:r>
      <w:r>
        <w:rPr>
          <w:spacing w:val="-1"/>
        </w:rPr>
        <w:t xml:space="preserve"> </w:t>
      </w:r>
      <w:r>
        <w:t>makes it</w:t>
      </w:r>
      <w:r>
        <w:rPr>
          <w:spacing w:val="-5"/>
        </w:rPr>
        <w:t xml:space="preserve"> </w:t>
      </w:r>
      <w:r>
        <w:t>IoT-friendly,</w:t>
      </w:r>
      <w:r>
        <w:rPr>
          <w:spacing w:val="-3"/>
        </w:rPr>
        <w:t xml:space="preserve"> </w:t>
      </w:r>
      <w:r>
        <w:t>contrasting</w:t>
      </w:r>
      <w:r>
        <w:rPr>
          <w:spacing w:val="-6"/>
        </w:rPr>
        <w:t xml:space="preserve"> </w:t>
      </w:r>
      <w:r>
        <w:t>with</w:t>
      </w:r>
      <w:r>
        <w:rPr>
          <w:spacing w:val="-3"/>
        </w:rPr>
        <w:t xml:space="preserve"> </w:t>
      </w:r>
      <w:r>
        <w:t>motion-estimation-heavy deep video codecs.</w:t>
      </w:r>
    </w:p>
    <w:p w14:paraId="2805C5A7" w14:textId="77777777" w:rsidR="001308BF" w:rsidRDefault="00607802">
      <w:pPr>
        <w:pStyle w:val="BodyText"/>
        <w:spacing w:before="1"/>
        <w:ind w:left="23" w:right="20"/>
        <w:jc w:val="both"/>
      </w:pPr>
      <w:r>
        <w:t>There is a tradeoff between color fidelity and structural accuracy at extreme compression. Prioritizing edges is beneficial for perceptual quality even if minor hue changes occur.</w:t>
      </w:r>
    </w:p>
    <w:p w14:paraId="007C66F2" w14:textId="77777777" w:rsidR="001308BF" w:rsidRDefault="00607802">
      <w:pPr>
        <w:pStyle w:val="Heading1"/>
        <w:numPr>
          <w:ilvl w:val="0"/>
          <w:numId w:val="3"/>
        </w:numPr>
        <w:tabs>
          <w:tab w:val="left" w:pos="242"/>
        </w:tabs>
        <w:spacing w:before="252"/>
        <w:ind w:left="242" w:hanging="219"/>
      </w:pPr>
      <w:r>
        <w:rPr>
          <w:spacing w:val="-2"/>
        </w:rPr>
        <w:t>RECOMMENDATIONS</w:t>
      </w:r>
    </w:p>
    <w:p w14:paraId="3F860C22" w14:textId="77777777" w:rsidR="001308BF" w:rsidRDefault="001308BF">
      <w:pPr>
        <w:pStyle w:val="BodyText"/>
        <w:rPr>
          <w:b/>
        </w:rPr>
      </w:pPr>
    </w:p>
    <w:p w14:paraId="148C535D" w14:textId="77777777" w:rsidR="001308BF" w:rsidRDefault="00607802">
      <w:pPr>
        <w:pStyle w:val="BodyText"/>
        <w:spacing w:before="1"/>
        <w:ind w:left="23" w:right="21"/>
        <w:jc w:val="both"/>
      </w:pPr>
      <w:r>
        <w:t>Extend the model to task-oriented scenarios such as action recognition or object tracking, where full frame reconstruction may be unnecessary.</w:t>
      </w:r>
    </w:p>
    <w:p w14:paraId="6666E203" w14:textId="77777777" w:rsidR="001308BF" w:rsidRDefault="00607802">
      <w:pPr>
        <w:pStyle w:val="BodyText"/>
        <w:spacing w:before="252"/>
        <w:ind w:left="23"/>
        <w:jc w:val="both"/>
      </w:pPr>
      <w:r>
        <w:t>Integrate</w:t>
      </w:r>
      <w:r>
        <w:rPr>
          <w:spacing w:val="-11"/>
        </w:rPr>
        <w:t xml:space="preserve"> </w:t>
      </w:r>
      <w:r>
        <w:t>adaptive</w:t>
      </w:r>
      <w:r>
        <w:rPr>
          <w:spacing w:val="-3"/>
        </w:rPr>
        <w:t xml:space="preserve"> </w:t>
      </w:r>
      <w:r>
        <w:t>SNR</w:t>
      </w:r>
      <w:r>
        <w:rPr>
          <w:spacing w:val="-5"/>
        </w:rPr>
        <w:t xml:space="preserve"> </w:t>
      </w:r>
      <w:r>
        <w:t>estimation</w:t>
      </w:r>
      <w:r>
        <w:rPr>
          <w:spacing w:val="-4"/>
        </w:rPr>
        <w:t xml:space="preserve"> </w:t>
      </w:r>
      <w:r>
        <w:t>so</w:t>
      </w:r>
      <w:r>
        <w:rPr>
          <w:spacing w:val="-7"/>
        </w:rPr>
        <w:t xml:space="preserve"> </w:t>
      </w:r>
      <w:r>
        <w:t>the</w:t>
      </w:r>
      <w:r>
        <w:rPr>
          <w:spacing w:val="-6"/>
        </w:rPr>
        <w:t xml:space="preserve"> </w:t>
      </w:r>
      <w:r>
        <w:t>encoder</w:t>
      </w:r>
      <w:r>
        <w:rPr>
          <w:spacing w:val="-6"/>
        </w:rPr>
        <w:t xml:space="preserve"> </w:t>
      </w:r>
      <w:r>
        <w:t>dynamically</w:t>
      </w:r>
      <w:r>
        <w:rPr>
          <w:spacing w:val="-7"/>
        </w:rPr>
        <w:t xml:space="preserve"> </w:t>
      </w:r>
      <w:r>
        <w:t>adjusts</w:t>
      </w:r>
      <w:r>
        <w:rPr>
          <w:spacing w:val="-4"/>
        </w:rPr>
        <w:t xml:space="preserve"> </w:t>
      </w:r>
      <w:r>
        <w:t>its</w:t>
      </w:r>
      <w:r>
        <w:rPr>
          <w:spacing w:val="-6"/>
        </w:rPr>
        <w:t xml:space="preserve"> </w:t>
      </w:r>
      <w:r>
        <w:t>entropy</w:t>
      </w:r>
      <w:r>
        <w:rPr>
          <w:spacing w:val="-7"/>
        </w:rPr>
        <w:t xml:space="preserve"> </w:t>
      </w:r>
      <w:r>
        <w:rPr>
          <w:spacing w:val="-2"/>
        </w:rPr>
        <w:t>threshold.</w:t>
      </w:r>
    </w:p>
    <w:p w14:paraId="13F97505" w14:textId="77777777" w:rsidR="001308BF" w:rsidRDefault="001308BF">
      <w:pPr>
        <w:pStyle w:val="BodyText"/>
      </w:pPr>
    </w:p>
    <w:p w14:paraId="640AF1D1" w14:textId="77777777" w:rsidR="001308BF" w:rsidRDefault="00607802">
      <w:pPr>
        <w:pStyle w:val="BodyText"/>
        <w:spacing w:before="1"/>
        <w:ind w:left="23" w:right="20"/>
        <w:jc w:val="both"/>
      </w:pPr>
      <w:r>
        <w:t>Investigate multi-user extensions where shared semantic features are broadcast and only personalized components are unicast.</w:t>
      </w:r>
    </w:p>
    <w:p w14:paraId="12EBD730" w14:textId="77777777" w:rsidR="001308BF" w:rsidRDefault="00607802">
      <w:pPr>
        <w:pStyle w:val="BodyText"/>
        <w:spacing w:before="252"/>
        <w:ind w:left="23"/>
        <w:jc w:val="both"/>
      </w:pPr>
      <w:r>
        <w:t>Explore</w:t>
      </w:r>
      <w:r>
        <w:rPr>
          <w:spacing w:val="-10"/>
        </w:rPr>
        <w:t xml:space="preserve"> </w:t>
      </w:r>
      <w:r>
        <w:t>hardware-accelerated</w:t>
      </w:r>
      <w:r>
        <w:rPr>
          <w:spacing w:val="-5"/>
        </w:rPr>
        <w:t xml:space="preserve"> </w:t>
      </w:r>
      <w:r>
        <w:t>implementations</w:t>
      </w:r>
      <w:r>
        <w:rPr>
          <w:spacing w:val="-8"/>
        </w:rPr>
        <w:t xml:space="preserve"> </w:t>
      </w:r>
      <w:r>
        <w:t>to</w:t>
      </w:r>
      <w:r>
        <w:rPr>
          <w:spacing w:val="-8"/>
        </w:rPr>
        <w:t xml:space="preserve"> </w:t>
      </w:r>
      <w:r>
        <w:t>deploy</w:t>
      </w:r>
      <w:r>
        <w:rPr>
          <w:spacing w:val="-5"/>
        </w:rPr>
        <w:t xml:space="preserve"> </w:t>
      </w:r>
      <w:r>
        <w:t>the</w:t>
      </w:r>
      <w:r>
        <w:rPr>
          <w:spacing w:val="-8"/>
        </w:rPr>
        <w:t xml:space="preserve"> </w:t>
      </w:r>
      <w:r>
        <w:t>system</w:t>
      </w:r>
      <w:r>
        <w:rPr>
          <w:spacing w:val="-9"/>
        </w:rPr>
        <w:t xml:space="preserve"> </w:t>
      </w:r>
      <w:r>
        <w:t>in</w:t>
      </w:r>
      <w:r>
        <w:rPr>
          <w:spacing w:val="-5"/>
        </w:rPr>
        <w:t xml:space="preserve"> </w:t>
      </w:r>
      <w:r>
        <w:t>edge-IoT</w:t>
      </w:r>
      <w:r>
        <w:rPr>
          <w:spacing w:val="-6"/>
        </w:rPr>
        <w:t xml:space="preserve"> </w:t>
      </w:r>
      <w:r>
        <w:rPr>
          <w:spacing w:val="-2"/>
        </w:rPr>
        <w:t>environments.</w:t>
      </w:r>
    </w:p>
    <w:p w14:paraId="7CAB145E" w14:textId="77777777" w:rsidR="001308BF" w:rsidRDefault="001308BF">
      <w:pPr>
        <w:pStyle w:val="BodyText"/>
      </w:pPr>
    </w:p>
    <w:p w14:paraId="4A394260" w14:textId="77777777" w:rsidR="001308BF" w:rsidRDefault="00607802">
      <w:pPr>
        <w:pStyle w:val="Heading1"/>
        <w:numPr>
          <w:ilvl w:val="0"/>
          <w:numId w:val="3"/>
        </w:numPr>
        <w:tabs>
          <w:tab w:val="left" w:pos="242"/>
        </w:tabs>
        <w:ind w:left="242" w:hanging="219"/>
      </w:pPr>
      <w:r>
        <w:t>CONCLUSION</w:t>
      </w:r>
      <w:r>
        <w:rPr>
          <w:spacing w:val="-8"/>
        </w:rPr>
        <w:t xml:space="preserve"> </w:t>
      </w:r>
      <w:r>
        <w:t>/</w:t>
      </w:r>
      <w:r>
        <w:rPr>
          <w:spacing w:val="-8"/>
        </w:rPr>
        <w:t xml:space="preserve"> </w:t>
      </w:r>
      <w:r>
        <w:rPr>
          <w:spacing w:val="-2"/>
        </w:rPr>
        <w:t>SUMMARY</w:t>
      </w:r>
    </w:p>
    <w:p w14:paraId="11B429D4" w14:textId="77777777" w:rsidR="001308BF" w:rsidRDefault="001308BF">
      <w:pPr>
        <w:pStyle w:val="BodyText"/>
        <w:spacing w:before="1"/>
        <w:rPr>
          <w:b/>
        </w:rPr>
      </w:pPr>
    </w:p>
    <w:p w14:paraId="47B57265" w14:textId="77777777" w:rsidR="001308BF" w:rsidRDefault="00607802">
      <w:pPr>
        <w:pStyle w:val="BodyText"/>
        <w:ind w:left="23" w:right="19"/>
        <w:jc w:val="both"/>
      </w:pPr>
      <w:r>
        <w:t>This study introduces an adaptive semantic video communication framework that restructures video content into common and individual components, encodes them through a robust JSCC pipeline, and selectively transmits only the most information-dense symbols using entropy-guided filtering. The architecture achieves higher reconstruction quality, smoother rate control, and much stronger robustness than conventional codecs, especially in low-SNR and low-CBR environments. The</w:t>
      </w:r>
      <w:r>
        <w:rPr>
          <w:spacing w:val="40"/>
        </w:rPr>
        <w:t xml:space="preserve"> </w:t>
      </w:r>
      <w:r>
        <w:t>findings confirm that semantic feature division and dynamic entropy filtering constitute a practical foundation for next-generation wireless video systems in IoT and 6G settings.</w:t>
      </w:r>
    </w:p>
    <w:p w14:paraId="16F2785E" w14:textId="77777777" w:rsidR="001308BF" w:rsidRDefault="00607802">
      <w:pPr>
        <w:pStyle w:val="Heading1"/>
        <w:numPr>
          <w:ilvl w:val="0"/>
          <w:numId w:val="3"/>
        </w:numPr>
        <w:tabs>
          <w:tab w:val="left" w:pos="242"/>
        </w:tabs>
        <w:spacing w:before="252"/>
        <w:ind w:left="242" w:hanging="219"/>
      </w:pPr>
      <w:r>
        <w:rPr>
          <w:spacing w:val="-2"/>
        </w:rPr>
        <w:t>ACKNOWLEDGMENT</w:t>
      </w:r>
    </w:p>
    <w:p w14:paraId="6F00624C" w14:textId="77777777" w:rsidR="001308BF" w:rsidRDefault="001308BF">
      <w:pPr>
        <w:pStyle w:val="BodyText"/>
        <w:rPr>
          <w:b/>
        </w:rPr>
      </w:pPr>
    </w:p>
    <w:p w14:paraId="7CC7E7A1" w14:textId="77777777" w:rsidR="001308BF" w:rsidRDefault="00607802">
      <w:pPr>
        <w:pStyle w:val="BodyText"/>
        <w:spacing w:before="1"/>
        <w:ind w:left="23" w:right="18"/>
        <w:jc w:val="both"/>
      </w:pPr>
      <w:r>
        <w:t>The authors acknowledge the dataset providers and prior foundational work that enabled comparative evaluation. No external funding bodies influenced the reinterpretation or restructuring performed in this study.</w:t>
      </w:r>
    </w:p>
    <w:p w14:paraId="1C0E0C98" w14:textId="77777777" w:rsidR="001308BF" w:rsidRDefault="001308BF">
      <w:pPr>
        <w:pStyle w:val="BodyText"/>
      </w:pPr>
    </w:p>
    <w:p w14:paraId="6205D57E" w14:textId="77777777" w:rsidR="001308BF" w:rsidRDefault="00607802">
      <w:pPr>
        <w:pStyle w:val="Heading1"/>
        <w:numPr>
          <w:ilvl w:val="0"/>
          <w:numId w:val="3"/>
        </w:numPr>
        <w:tabs>
          <w:tab w:val="left" w:pos="349"/>
        </w:tabs>
        <w:spacing w:before="1"/>
        <w:ind w:left="349" w:hanging="326"/>
      </w:pPr>
      <w:r>
        <w:t>REFERENCES</w:t>
      </w:r>
      <w:r>
        <w:rPr>
          <w:spacing w:val="-9"/>
        </w:rPr>
        <w:t xml:space="preserve"> </w:t>
      </w:r>
      <w:r>
        <w:t>(4–5</w:t>
      </w:r>
      <w:r>
        <w:rPr>
          <w:spacing w:val="-11"/>
        </w:rPr>
        <w:t xml:space="preserve"> </w:t>
      </w:r>
      <w:r>
        <w:t>SAMPLE</w:t>
      </w:r>
      <w:r>
        <w:rPr>
          <w:spacing w:val="-9"/>
        </w:rPr>
        <w:t xml:space="preserve"> </w:t>
      </w:r>
      <w:r>
        <w:rPr>
          <w:spacing w:val="-2"/>
        </w:rPr>
        <w:t>WORKS)</w:t>
      </w:r>
    </w:p>
    <w:p w14:paraId="14DC3E68" w14:textId="77777777" w:rsidR="001308BF" w:rsidRDefault="001308BF">
      <w:pPr>
        <w:pStyle w:val="BodyText"/>
        <w:rPr>
          <w:b/>
        </w:rPr>
      </w:pPr>
    </w:p>
    <w:p w14:paraId="6052EA61" w14:textId="77777777" w:rsidR="001308BF" w:rsidRDefault="00607802">
      <w:pPr>
        <w:pStyle w:val="ListParagraph"/>
        <w:numPr>
          <w:ilvl w:val="0"/>
          <w:numId w:val="1"/>
        </w:numPr>
        <w:tabs>
          <w:tab w:val="left" w:pos="241"/>
          <w:tab w:val="left" w:pos="246"/>
        </w:tabs>
        <w:ind w:right="21" w:hanging="224"/>
      </w:pPr>
      <w:r>
        <w:t xml:space="preserve">(These are rewritten in generic academic form — you may modify them to match your institutional </w:t>
      </w:r>
      <w:r>
        <w:rPr>
          <w:spacing w:val="-2"/>
        </w:rPr>
        <w:t>style.)</w:t>
      </w:r>
    </w:p>
    <w:p w14:paraId="67F679D5" w14:textId="77777777" w:rsidR="001308BF" w:rsidRDefault="00607802">
      <w:pPr>
        <w:pStyle w:val="ListParagraph"/>
        <w:numPr>
          <w:ilvl w:val="0"/>
          <w:numId w:val="1"/>
        </w:numPr>
        <w:tabs>
          <w:tab w:val="left" w:pos="242"/>
        </w:tabs>
        <w:spacing w:line="251" w:lineRule="exact"/>
        <w:ind w:left="242" w:hanging="219"/>
      </w:pPr>
      <w:r>
        <w:t>C.</w:t>
      </w:r>
      <w:r>
        <w:rPr>
          <w:spacing w:val="-11"/>
        </w:rPr>
        <w:t xml:space="preserve"> </w:t>
      </w:r>
      <w:r>
        <w:t>Shannon,</w:t>
      </w:r>
      <w:r>
        <w:rPr>
          <w:spacing w:val="-5"/>
        </w:rPr>
        <w:t xml:space="preserve"> </w:t>
      </w:r>
      <w:r>
        <w:t>“A</w:t>
      </w:r>
      <w:r>
        <w:rPr>
          <w:spacing w:val="-7"/>
        </w:rPr>
        <w:t xml:space="preserve"> </w:t>
      </w:r>
      <w:r>
        <w:t>Mathematical</w:t>
      </w:r>
      <w:r>
        <w:rPr>
          <w:spacing w:val="-7"/>
        </w:rPr>
        <w:t xml:space="preserve"> </w:t>
      </w:r>
      <w:r>
        <w:t>Theory</w:t>
      </w:r>
      <w:r>
        <w:rPr>
          <w:spacing w:val="-6"/>
        </w:rPr>
        <w:t xml:space="preserve"> </w:t>
      </w:r>
      <w:r>
        <w:t>of</w:t>
      </w:r>
      <w:r>
        <w:rPr>
          <w:spacing w:val="-7"/>
        </w:rPr>
        <w:t xml:space="preserve"> </w:t>
      </w:r>
      <w:r>
        <w:t>Communication,”</w:t>
      </w:r>
      <w:r>
        <w:rPr>
          <w:spacing w:val="-6"/>
        </w:rPr>
        <w:t xml:space="preserve"> </w:t>
      </w:r>
      <w:r>
        <w:t>Bell</w:t>
      </w:r>
      <w:r>
        <w:rPr>
          <w:spacing w:val="-7"/>
        </w:rPr>
        <w:t xml:space="preserve"> </w:t>
      </w:r>
      <w:r>
        <w:t>System</w:t>
      </w:r>
      <w:r>
        <w:rPr>
          <w:spacing w:val="-8"/>
        </w:rPr>
        <w:t xml:space="preserve"> </w:t>
      </w:r>
      <w:r>
        <w:t>Technical</w:t>
      </w:r>
      <w:r>
        <w:rPr>
          <w:spacing w:val="-7"/>
        </w:rPr>
        <w:t xml:space="preserve"> </w:t>
      </w:r>
      <w:r>
        <w:t>Journal,</w:t>
      </w:r>
      <w:r>
        <w:rPr>
          <w:spacing w:val="-8"/>
        </w:rPr>
        <w:t xml:space="preserve"> </w:t>
      </w:r>
      <w:r>
        <w:rPr>
          <w:spacing w:val="-2"/>
        </w:rPr>
        <w:t>1948.</w:t>
      </w:r>
    </w:p>
    <w:p w14:paraId="75ACBE1C" w14:textId="77777777" w:rsidR="001308BF" w:rsidRDefault="00607802">
      <w:pPr>
        <w:pStyle w:val="ListParagraph"/>
        <w:numPr>
          <w:ilvl w:val="0"/>
          <w:numId w:val="1"/>
        </w:numPr>
        <w:tabs>
          <w:tab w:val="left" w:pos="242"/>
        </w:tabs>
        <w:spacing w:before="1" w:line="252" w:lineRule="exact"/>
        <w:ind w:left="242" w:hanging="219"/>
      </w:pPr>
      <w:r>
        <w:t>J.</w:t>
      </w:r>
      <w:r>
        <w:rPr>
          <w:spacing w:val="-7"/>
        </w:rPr>
        <w:t xml:space="preserve"> </w:t>
      </w:r>
      <w:r>
        <w:t>Ballé</w:t>
      </w:r>
      <w:r>
        <w:rPr>
          <w:spacing w:val="-6"/>
        </w:rPr>
        <w:t xml:space="preserve"> </w:t>
      </w:r>
      <w:r>
        <w:t>et</w:t>
      </w:r>
      <w:r>
        <w:rPr>
          <w:spacing w:val="-6"/>
        </w:rPr>
        <w:t xml:space="preserve"> </w:t>
      </w:r>
      <w:r>
        <w:t>al.,</w:t>
      </w:r>
      <w:r>
        <w:rPr>
          <w:spacing w:val="-7"/>
        </w:rPr>
        <w:t xml:space="preserve"> </w:t>
      </w:r>
      <w:r>
        <w:t>“Integer</w:t>
      </w:r>
      <w:r>
        <w:rPr>
          <w:spacing w:val="-3"/>
        </w:rPr>
        <w:t xml:space="preserve"> </w:t>
      </w:r>
      <w:r>
        <w:t>Networks</w:t>
      </w:r>
      <w:r>
        <w:rPr>
          <w:spacing w:val="-4"/>
        </w:rPr>
        <w:t xml:space="preserve"> </w:t>
      </w:r>
      <w:r>
        <w:t>for</w:t>
      </w:r>
      <w:r>
        <w:rPr>
          <w:spacing w:val="-8"/>
        </w:rPr>
        <w:t xml:space="preserve"> </w:t>
      </w:r>
      <w:r>
        <w:t>Data</w:t>
      </w:r>
      <w:r>
        <w:rPr>
          <w:spacing w:val="-4"/>
        </w:rPr>
        <w:t xml:space="preserve"> </w:t>
      </w:r>
      <w:r>
        <w:t>Compression</w:t>
      </w:r>
      <w:r>
        <w:rPr>
          <w:spacing w:val="-7"/>
        </w:rPr>
        <w:t xml:space="preserve"> </w:t>
      </w:r>
      <w:r>
        <w:t>with</w:t>
      </w:r>
      <w:r>
        <w:rPr>
          <w:spacing w:val="-6"/>
        </w:rPr>
        <w:t xml:space="preserve"> </w:t>
      </w:r>
      <w:r>
        <w:t>Latent</w:t>
      </w:r>
      <w:r>
        <w:rPr>
          <w:spacing w:val="-6"/>
        </w:rPr>
        <w:t xml:space="preserve"> </w:t>
      </w:r>
      <w:r>
        <w:t>Variables,”</w:t>
      </w:r>
      <w:r>
        <w:rPr>
          <w:spacing w:val="-4"/>
        </w:rPr>
        <w:t xml:space="preserve"> </w:t>
      </w:r>
      <w:r>
        <w:t>ICLR,</w:t>
      </w:r>
      <w:r>
        <w:rPr>
          <w:spacing w:val="-2"/>
        </w:rPr>
        <w:t xml:space="preserve"> 2019.</w:t>
      </w:r>
    </w:p>
    <w:p w14:paraId="7F06414A" w14:textId="77777777" w:rsidR="001308BF" w:rsidRDefault="00607802">
      <w:pPr>
        <w:pStyle w:val="ListParagraph"/>
        <w:numPr>
          <w:ilvl w:val="0"/>
          <w:numId w:val="1"/>
        </w:numPr>
        <w:tabs>
          <w:tab w:val="left" w:pos="241"/>
          <w:tab w:val="left" w:pos="246"/>
        </w:tabs>
        <w:ind w:right="18" w:hanging="224"/>
      </w:pPr>
      <w:r>
        <w:t>E.</w:t>
      </w:r>
      <w:r>
        <w:rPr>
          <w:spacing w:val="34"/>
        </w:rPr>
        <w:t xml:space="preserve"> </w:t>
      </w:r>
      <w:r>
        <w:t>Bourtsoulatze,</w:t>
      </w:r>
      <w:r>
        <w:rPr>
          <w:spacing w:val="36"/>
        </w:rPr>
        <w:t xml:space="preserve"> </w:t>
      </w:r>
      <w:r>
        <w:t>D.</w:t>
      </w:r>
      <w:r>
        <w:rPr>
          <w:spacing w:val="36"/>
        </w:rPr>
        <w:t xml:space="preserve"> </w:t>
      </w:r>
      <w:r>
        <w:t>Kurka,</w:t>
      </w:r>
      <w:r>
        <w:rPr>
          <w:spacing w:val="36"/>
        </w:rPr>
        <w:t xml:space="preserve"> </w:t>
      </w:r>
      <w:r>
        <w:t>and</w:t>
      </w:r>
      <w:r>
        <w:rPr>
          <w:spacing w:val="34"/>
        </w:rPr>
        <w:t xml:space="preserve"> </w:t>
      </w:r>
      <w:r>
        <w:t>D.</w:t>
      </w:r>
      <w:r>
        <w:rPr>
          <w:spacing w:val="36"/>
        </w:rPr>
        <w:t xml:space="preserve"> </w:t>
      </w:r>
      <w:r>
        <w:t>Gündüz,</w:t>
      </w:r>
      <w:r>
        <w:rPr>
          <w:spacing w:val="36"/>
        </w:rPr>
        <w:t xml:space="preserve"> </w:t>
      </w:r>
      <w:r>
        <w:t>“Deep</w:t>
      </w:r>
      <w:r>
        <w:rPr>
          <w:spacing w:val="34"/>
        </w:rPr>
        <w:t xml:space="preserve"> </w:t>
      </w:r>
      <w:r>
        <w:t>Joint</w:t>
      </w:r>
      <w:r>
        <w:rPr>
          <w:spacing w:val="35"/>
        </w:rPr>
        <w:t xml:space="preserve"> </w:t>
      </w:r>
      <w:r>
        <w:t>Source–Channel</w:t>
      </w:r>
      <w:r>
        <w:rPr>
          <w:spacing w:val="35"/>
        </w:rPr>
        <w:t xml:space="preserve"> </w:t>
      </w:r>
      <w:r>
        <w:t>Coding</w:t>
      </w:r>
      <w:r>
        <w:rPr>
          <w:spacing w:val="34"/>
        </w:rPr>
        <w:t xml:space="preserve"> </w:t>
      </w:r>
      <w:r>
        <w:t>for</w:t>
      </w:r>
      <w:r>
        <w:rPr>
          <w:spacing w:val="35"/>
        </w:rPr>
        <w:t xml:space="preserve"> </w:t>
      </w:r>
      <w:r>
        <w:t>Wireless Image Transmission,” IEEE Trans. Cognitive Communications, 2019.</w:t>
      </w:r>
    </w:p>
    <w:p w14:paraId="2E039D4F" w14:textId="77777777" w:rsidR="001308BF" w:rsidRDefault="00607802">
      <w:pPr>
        <w:pStyle w:val="ListParagraph"/>
        <w:numPr>
          <w:ilvl w:val="0"/>
          <w:numId w:val="1"/>
        </w:numPr>
        <w:tabs>
          <w:tab w:val="left" w:pos="241"/>
          <w:tab w:val="left" w:pos="246"/>
        </w:tabs>
        <w:ind w:right="20" w:hanging="224"/>
      </w:pPr>
      <w:r>
        <w:t>Z.</w:t>
      </w:r>
      <w:r>
        <w:rPr>
          <w:spacing w:val="-1"/>
        </w:rPr>
        <w:t xml:space="preserve"> </w:t>
      </w:r>
      <w:r>
        <w:t>Bao</w:t>
      </w:r>
      <w:r>
        <w:rPr>
          <w:spacing w:val="-1"/>
        </w:rPr>
        <w:t xml:space="preserve"> </w:t>
      </w:r>
      <w:r>
        <w:t>et</w:t>
      </w:r>
      <w:r>
        <w:rPr>
          <w:spacing w:val="-3"/>
        </w:rPr>
        <w:t xml:space="preserve"> </w:t>
      </w:r>
      <w:r>
        <w:t>al.,</w:t>
      </w:r>
      <w:r>
        <w:rPr>
          <w:spacing w:val="-4"/>
        </w:rPr>
        <w:t xml:space="preserve"> </w:t>
      </w:r>
      <w:r>
        <w:t>“Model-Division</w:t>
      </w:r>
      <w:r>
        <w:rPr>
          <w:spacing w:val="-4"/>
        </w:rPr>
        <w:t xml:space="preserve"> </w:t>
      </w:r>
      <w:r>
        <w:t>Semantic</w:t>
      </w:r>
      <w:r>
        <w:rPr>
          <w:spacing w:val="-1"/>
        </w:rPr>
        <w:t xml:space="preserve"> </w:t>
      </w:r>
      <w:r>
        <w:t>Video</w:t>
      </w:r>
      <w:r>
        <w:rPr>
          <w:spacing w:val="-4"/>
        </w:rPr>
        <w:t xml:space="preserve"> </w:t>
      </w:r>
      <w:r>
        <w:t>Transmission</w:t>
      </w:r>
      <w:r>
        <w:rPr>
          <w:spacing w:val="-4"/>
        </w:rPr>
        <w:t xml:space="preserve"> </w:t>
      </w:r>
      <w:r>
        <w:t>for</w:t>
      </w:r>
      <w:r>
        <w:rPr>
          <w:spacing w:val="-3"/>
        </w:rPr>
        <w:t xml:space="preserve"> </w:t>
      </w:r>
      <w:r>
        <w:t>6G,”</w:t>
      </w:r>
      <w:r>
        <w:rPr>
          <w:spacing w:val="-1"/>
        </w:rPr>
        <w:t xml:space="preserve"> </w:t>
      </w:r>
      <w:r>
        <w:t>IEEE</w:t>
      </w:r>
      <w:r>
        <w:rPr>
          <w:spacing w:val="-2"/>
        </w:rPr>
        <w:t xml:space="preserve"> </w:t>
      </w:r>
      <w:r>
        <w:t>Globecom</w:t>
      </w:r>
      <w:r>
        <w:rPr>
          <w:spacing w:val="-3"/>
        </w:rPr>
        <w:t xml:space="preserve"> </w:t>
      </w:r>
      <w:r>
        <w:t xml:space="preserve">Workshops, </w:t>
      </w:r>
      <w:r>
        <w:rPr>
          <w:spacing w:val="-2"/>
        </w:rPr>
        <w:t>2023.</w:t>
      </w:r>
    </w:p>
    <w:p w14:paraId="5BB6A90D" w14:textId="77777777" w:rsidR="001308BF" w:rsidRDefault="00607802">
      <w:pPr>
        <w:pStyle w:val="ListParagraph"/>
        <w:numPr>
          <w:ilvl w:val="0"/>
          <w:numId w:val="1"/>
        </w:numPr>
        <w:tabs>
          <w:tab w:val="left" w:pos="241"/>
          <w:tab w:val="left" w:pos="246"/>
        </w:tabs>
        <w:spacing w:before="1"/>
        <w:ind w:right="19" w:hanging="224"/>
      </w:pPr>
      <w:r>
        <w:t>H. Xu et al., “Rate-Adaptive Semantic Feature Transmission for Deep Video JSCC,” IEEE Journal on Selected Areas in Communications, 2022.</w:t>
      </w:r>
    </w:p>
    <w:sectPr w:rsidR="001308BF">
      <w:pgSz w:w="11910" w:h="16840"/>
      <w:pgMar w:top="1600" w:right="1417"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4B2E4E" w14:textId="77777777" w:rsidR="000007F6" w:rsidRDefault="000007F6" w:rsidP="00750BDC">
      <w:r>
        <w:separator/>
      </w:r>
    </w:p>
  </w:endnote>
  <w:endnote w:type="continuationSeparator" w:id="0">
    <w:p w14:paraId="7A3DA99F" w14:textId="77777777" w:rsidR="000007F6" w:rsidRDefault="000007F6" w:rsidP="00750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C35AB4" w14:textId="77777777" w:rsidR="00750BDC" w:rsidRDefault="00750B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9226764"/>
      <w:docPartObj>
        <w:docPartGallery w:val="Page Numbers (Bottom of Page)"/>
        <w:docPartUnique/>
      </w:docPartObj>
    </w:sdtPr>
    <w:sdtEndPr>
      <w:rPr>
        <w:noProof/>
      </w:rPr>
    </w:sdtEndPr>
    <w:sdtContent>
      <w:p w14:paraId="445A2906" w14:textId="57AB23A9" w:rsidR="00750BDC" w:rsidRDefault="00750BDC">
        <w:pPr>
          <w:pStyle w:val="Footer"/>
          <w:jc w:val="center"/>
        </w:pPr>
        <w:r>
          <w:fldChar w:fldCharType="begin"/>
        </w:r>
        <w:r>
          <w:instrText xml:space="preserve"> PAGE   \* MERGEFORMAT </w:instrText>
        </w:r>
        <w:r>
          <w:fldChar w:fldCharType="separate"/>
        </w:r>
        <w:r w:rsidR="00330084">
          <w:rPr>
            <w:noProof/>
          </w:rPr>
          <w:t>12</w:t>
        </w:r>
        <w:r>
          <w:rPr>
            <w:noProof/>
          </w:rPr>
          <w:fldChar w:fldCharType="end"/>
        </w:r>
      </w:p>
    </w:sdtContent>
  </w:sdt>
  <w:p w14:paraId="4E085CD3" w14:textId="77777777" w:rsidR="00750BDC" w:rsidRDefault="00750B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773ED" w14:textId="77777777" w:rsidR="00750BDC" w:rsidRDefault="00750B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4B421C" w14:textId="77777777" w:rsidR="000007F6" w:rsidRDefault="000007F6" w:rsidP="00750BDC">
      <w:r>
        <w:separator/>
      </w:r>
    </w:p>
  </w:footnote>
  <w:footnote w:type="continuationSeparator" w:id="0">
    <w:p w14:paraId="6456F221" w14:textId="77777777" w:rsidR="000007F6" w:rsidRDefault="000007F6" w:rsidP="00750B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82A216" w14:textId="77777777" w:rsidR="00750BDC" w:rsidRDefault="00750B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D0F84E" w14:textId="77777777" w:rsidR="00750BDC" w:rsidRDefault="00750B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7391D9" w14:textId="77777777" w:rsidR="00750BDC" w:rsidRDefault="00750B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C71CAC"/>
    <w:multiLevelType w:val="hybridMultilevel"/>
    <w:tmpl w:val="7228CAC4"/>
    <w:lvl w:ilvl="0" w:tplc="49CA4270">
      <w:start w:val="1"/>
      <w:numFmt w:val="decimal"/>
      <w:lvlText w:val="%1."/>
      <w:lvlJc w:val="left"/>
      <w:pPr>
        <w:ind w:left="447" w:hanging="204"/>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4154C030">
      <w:numFmt w:val="bullet"/>
      <w:lvlText w:val="•"/>
      <w:lvlJc w:val="left"/>
      <w:pPr>
        <w:ind w:left="1303" w:hanging="204"/>
      </w:pPr>
      <w:rPr>
        <w:rFonts w:hint="default"/>
        <w:lang w:val="en-US" w:eastAsia="en-US" w:bidi="ar-SA"/>
      </w:rPr>
    </w:lvl>
    <w:lvl w:ilvl="2" w:tplc="94C4B1A6">
      <w:numFmt w:val="bullet"/>
      <w:lvlText w:val="•"/>
      <w:lvlJc w:val="left"/>
      <w:pPr>
        <w:ind w:left="2166" w:hanging="204"/>
      </w:pPr>
      <w:rPr>
        <w:rFonts w:hint="default"/>
        <w:lang w:val="en-US" w:eastAsia="en-US" w:bidi="ar-SA"/>
      </w:rPr>
    </w:lvl>
    <w:lvl w:ilvl="3" w:tplc="A560DC58">
      <w:numFmt w:val="bullet"/>
      <w:lvlText w:val="•"/>
      <w:lvlJc w:val="left"/>
      <w:pPr>
        <w:ind w:left="3029" w:hanging="204"/>
      </w:pPr>
      <w:rPr>
        <w:rFonts w:hint="default"/>
        <w:lang w:val="en-US" w:eastAsia="en-US" w:bidi="ar-SA"/>
      </w:rPr>
    </w:lvl>
    <w:lvl w:ilvl="4" w:tplc="CB503C54">
      <w:numFmt w:val="bullet"/>
      <w:lvlText w:val="•"/>
      <w:lvlJc w:val="left"/>
      <w:pPr>
        <w:ind w:left="3892" w:hanging="204"/>
      </w:pPr>
      <w:rPr>
        <w:rFonts w:hint="default"/>
        <w:lang w:val="en-US" w:eastAsia="en-US" w:bidi="ar-SA"/>
      </w:rPr>
    </w:lvl>
    <w:lvl w:ilvl="5" w:tplc="ECDA2ACA">
      <w:numFmt w:val="bullet"/>
      <w:lvlText w:val="•"/>
      <w:lvlJc w:val="left"/>
      <w:pPr>
        <w:ind w:left="4756" w:hanging="204"/>
      </w:pPr>
      <w:rPr>
        <w:rFonts w:hint="default"/>
        <w:lang w:val="en-US" w:eastAsia="en-US" w:bidi="ar-SA"/>
      </w:rPr>
    </w:lvl>
    <w:lvl w:ilvl="6" w:tplc="DA209122">
      <w:numFmt w:val="bullet"/>
      <w:lvlText w:val="•"/>
      <w:lvlJc w:val="left"/>
      <w:pPr>
        <w:ind w:left="5619" w:hanging="204"/>
      </w:pPr>
      <w:rPr>
        <w:rFonts w:hint="default"/>
        <w:lang w:val="en-US" w:eastAsia="en-US" w:bidi="ar-SA"/>
      </w:rPr>
    </w:lvl>
    <w:lvl w:ilvl="7" w:tplc="5C52504A">
      <w:numFmt w:val="bullet"/>
      <w:lvlText w:val="•"/>
      <w:lvlJc w:val="left"/>
      <w:pPr>
        <w:ind w:left="6482" w:hanging="204"/>
      </w:pPr>
      <w:rPr>
        <w:rFonts w:hint="default"/>
        <w:lang w:val="en-US" w:eastAsia="en-US" w:bidi="ar-SA"/>
      </w:rPr>
    </w:lvl>
    <w:lvl w:ilvl="8" w:tplc="95A0AD1E">
      <w:numFmt w:val="bullet"/>
      <w:lvlText w:val="•"/>
      <w:lvlJc w:val="left"/>
      <w:pPr>
        <w:ind w:left="7345" w:hanging="204"/>
      </w:pPr>
      <w:rPr>
        <w:rFonts w:hint="default"/>
        <w:lang w:val="en-US" w:eastAsia="en-US" w:bidi="ar-SA"/>
      </w:rPr>
    </w:lvl>
  </w:abstractNum>
  <w:abstractNum w:abstractNumId="1">
    <w:nsid w:val="41383B3E"/>
    <w:multiLevelType w:val="hybridMultilevel"/>
    <w:tmpl w:val="94E003F2"/>
    <w:lvl w:ilvl="0" w:tplc="BBBA5F22">
      <w:start w:val="1"/>
      <w:numFmt w:val="decimal"/>
      <w:lvlText w:val="%1."/>
      <w:lvlJc w:val="left"/>
      <w:pPr>
        <w:ind w:left="246" w:hanging="221"/>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2E2A39A">
      <w:numFmt w:val="bullet"/>
      <w:lvlText w:val="•"/>
      <w:lvlJc w:val="left"/>
      <w:pPr>
        <w:ind w:left="1123" w:hanging="221"/>
      </w:pPr>
      <w:rPr>
        <w:rFonts w:hint="default"/>
        <w:lang w:val="en-US" w:eastAsia="en-US" w:bidi="ar-SA"/>
      </w:rPr>
    </w:lvl>
    <w:lvl w:ilvl="2" w:tplc="DFF8C6E2">
      <w:numFmt w:val="bullet"/>
      <w:lvlText w:val="•"/>
      <w:lvlJc w:val="left"/>
      <w:pPr>
        <w:ind w:left="2006" w:hanging="221"/>
      </w:pPr>
      <w:rPr>
        <w:rFonts w:hint="default"/>
        <w:lang w:val="en-US" w:eastAsia="en-US" w:bidi="ar-SA"/>
      </w:rPr>
    </w:lvl>
    <w:lvl w:ilvl="3" w:tplc="5A98E30E">
      <w:numFmt w:val="bullet"/>
      <w:lvlText w:val="•"/>
      <w:lvlJc w:val="left"/>
      <w:pPr>
        <w:ind w:left="2889" w:hanging="221"/>
      </w:pPr>
      <w:rPr>
        <w:rFonts w:hint="default"/>
        <w:lang w:val="en-US" w:eastAsia="en-US" w:bidi="ar-SA"/>
      </w:rPr>
    </w:lvl>
    <w:lvl w:ilvl="4" w:tplc="4F5AA7DE">
      <w:numFmt w:val="bullet"/>
      <w:lvlText w:val="•"/>
      <w:lvlJc w:val="left"/>
      <w:pPr>
        <w:ind w:left="3772" w:hanging="221"/>
      </w:pPr>
      <w:rPr>
        <w:rFonts w:hint="default"/>
        <w:lang w:val="en-US" w:eastAsia="en-US" w:bidi="ar-SA"/>
      </w:rPr>
    </w:lvl>
    <w:lvl w:ilvl="5" w:tplc="6532AD9E">
      <w:numFmt w:val="bullet"/>
      <w:lvlText w:val="•"/>
      <w:lvlJc w:val="left"/>
      <w:pPr>
        <w:ind w:left="4656" w:hanging="221"/>
      </w:pPr>
      <w:rPr>
        <w:rFonts w:hint="default"/>
        <w:lang w:val="en-US" w:eastAsia="en-US" w:bidi="ar-SA"/>
      </w:rPr>
    </w:lvl>
    <w:lvl w:ilvl="6" w:tplc="20687922">
      <w:numFmt w:val="bullet"/>
      <w:lvlText w:val="•"/>
      <w:lvlJc w:val="left"/>
      <w:pPr>
        <w:ind w:left="5539" w:hanging="221"/>
      </w:pPr>
      <w:rPr>
        <w:rFonts w:hint="default"/>
        <w:lang w:val="en-US" w:eastAsia="en-US" w:bidi="ar-SA"/>
      </w:rPr>
    </w:lvl>
    <w:lvl w:ilvl="7" w:tplc="9C90DBB0">
      <w:numFmt w:val="bullet"/>
      <w:lvlText w:val="•"/>
      <w:lvlJc w:val="left"/>
      <w:pPr>
        <w:ind w:left="6422" w:hanging="221"/>
      </w:pPr>
      <w:rPr>
        <w:rFonts w:hint="default"/>
        <w:lang w:val="en-US" w:eastAsia="en-US" w:bidi="ar-SA"/>
      </w:rPr>
    </w:lvl>
    <w:lvl w:ilvl="8" w:tplc="8578D854">
      <w:numFmt w:val="bullet"/>
      <w:lvlText w:val="•"/>
      <w:lvlJc w:val="left"/>
      <w:pPr>
        <w:ind w:left="7305" w:hanging="221"/>
      </w:pPr>
      <w:rPr>
        <w:rFonts w:hint="default"/>
        <w:lang w:val="en-US" w:eastAsia="en-US" w:bidi="ar-SA"/>
      </w:rPr>
    </w:lvl>
  </w:abstractNum>
  <w:abstractNum w:abstractNumId="2">
    <w:nsid w:val="45883EBD"/>
    <w:multiLevelType w:val="multilevel"/>
    <w:tmpl w:val="901C2764"/>
    <w:lvl w:ilvl="0">
      <w:start w:val="1"/>
      <w:numFmt w:val="decimal"/>
      <w:lvlText w:val="%1."/>
      <w:lvlJc w:val="left"/>
      <w:pPr>
        <w:ind w:left="243" w:hanging="221"/>
        <w:jc w:val="left"/>
      </w:pPr>
      <w:rPr>
        <w:rFonts w:ascii="Times New Roman" w:eastAsia="Times New Roman" w:hAnsi="Times New Roman" w:cs="Times New Roman" w:hint="default"/>
        <w:b/>
        <w:bCs/>
        <w:i w:val="0"/>
        <w:iCs w:val="0"/>
        <w:spacing w:val="-1"/>
        <w:w w:val="100"/>
        <w:sz w:val="22"/>
        <w:szCs w:val="22"/>
        <w:lang w:val="en-US" w:eastAsia="en-US" w:bidi="ar-SA"/>
      </w:rPr>
    </w:lvl>
    <w:lvl w:ilvl="1">
      <w:start w:val="1"/>
      <w:numFmt w:val="decimal"/>
      <w:lvlText w:val="%1.%2"/>
      <w:lvlJc w:val="left"/>
      <w:pPr>
        <w:ind w:left="351" w:hanging="329"/>
        <w:jc w:val="left"/>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243" w:hanging="221"/>
      </w:pPr>
      <w:rPr>
        <w:rFonts w:ascii="Wingdings" w:eastAsia="Wingdings" w:hAnsi="Wingdings" w:cs="Wingdings" w:hint="default"/>
        <w:b w:val="0"/>
        <w:bCs w:val="0"/>
        <w:i w:val="0"/>
        <w:iCs w:val="0"/>
        <w:spacing w:val="0"/>
        <w:w w:val="99"/>
        <w:sz w:val="14"/>
        <w:szCs w:val="14"/>
        <w:lang w:val="en-US" w:eastAsia="en-US" w:bidi="ar-SA"/>
      </w:rPr>
    </w:lvl>
    <w:lvl w:ilvl="3">
      <w:numFmt w:val="bullet"/>
      <w:lvlText w:val="•"/>
      <w:lvlJc w:val="left"/>
      <w:pPr>
        <w:ind w:left="2296" w:hanging="221"/>
      </w:pPr>
      <w:rPr>
        <w:rFonts w:hint="default"/>
        <w:lang w:val="en-US" w:eastAsia="en-US" w:bidi="ar-SA"/>
      </w:rPr>
    </w:lvl>
    <w:lvl w:ilvl="4">
      <w:numFmt w:val="bullet"/>
      <w:lvlText w:val="•"/>
      <w:lvlJc w:val="left"/>
      <w:pPr>
        <w:ind w:left="3264" w:hanging="221"/>
      </w:pPr>
      <w:rPr>
        <w:rFonts w:hint="default"/>
        <w:lang w:val="en-US" w:eastAsia="en-US" w:bidi="ar-SA"/>
      </w:rPr>
    </w:lvl>
    <w:lvl w:ilvl="5">
      <w:numFmt w:val="bullet"/>
      <w:lvlText w:val="•"/>
      <w:lvlJc w:val="left"/>
      <w:pPr>
        <w:ind w:left="4232" w:hanging="221"/>
      </w:pPr>
      <w:rPr>
        <w:rFonts w:hint="default"/>
        <w:lang w:val="en-US" w:eastAsia="en-US" w:bidi="ar-SA"/>
      </w:rPr>
    </w:lvl>
    <w:lvl w:ilvl="6">
      <w:numFmt w:val="bullet"/>
      <w:lvlText w:val="•"/>
      <w:lvlJc w:val="left"/>
      <w:pPr>
        <w:ind w:left="5200" w:hanging="221"/>
      </w:pPr>
      <w:rPr>
        <w:rFonts w:hint="default"/>
        <w:lang w:val="en-US" w:eastAsia="en-US" w:bidi="ar-SA"/>
      </w:rPr>
    </w:lvl>
    <w:lvl w:ilvl="7">
      <w:numFmt w:val="bullet"/>
      <w:lvlText w:val="•"/>
      <w:lvlJc w:val="left"/>
      <w:pPr>
        <w:ind w:left="6168" w:hanging="221"/>
      </w:pPr>
      <w:rPr>
        <w:rFonts w:hint="default"/>
        <w:lang w:val="en-US" w:eastAsia="en-US" w:bidi="ar-SA"/>
      </w:rPr>
    </w:lvl>
    <w:lvl w:ilvl="8">
      <w:numFmt w:val="bullet"/>
      <w:lvlText w:val="•"/>
      <w:lvlJc w:val="left"/>
      <w:pPr>
        <w:ind w:left="7136" w:hanging="221"/>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08BF"/>
    <w:rsid w:val="000007F6"/>
    <w:rsid w:val="001308BF"/>
    <w:rsid w:val="00210DA8"/>
    <w:rsid w:val="00330084"/>
    <w:rsid w:val="003E03E0"/>
    <w:rsid w:val="00607802"/>
    <w:rsid w:val="006C67C1"/>
    <w:rsid w:val="00750BDC"/>
    <w:rsid w:val="00B34444"/>
    <w:rsid w:val="00C30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2" w:hanging="219"/>
      <w:outlineLvl w:val="0"/>
    </w:pPr>
    <w:rPr>
      <w:b/>
      <w:bCs/>
    </w:rPr>
  </w:style>
  <w:style w:type="paragraph" w:styleId="Heading2">
    <w:name w:val="heading 2"/>
    <w:basedOn w:val="Normal"/>
    <w:uiPriority w:val="9"/>
    <w:unhideWhenUsed/>
    <w:qFormat/>
    <w:pPr>
      <w:ind w:left="349" w:hanging="3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ind w:left="359" w:firstLine="333"/>
    </w:pPr>
    <w:rPr>
      <w:b/>
      <w:bCs/>
      <w:sz w:val="40"/>
      <w:szCs w:val="40"/>
    </w:rPr>
  </w:style>
  <w:style w:type="paragraph" w:styleId="ListParagraph">
    <w:name w:val="List Paragraph"/>
    <w:basedOn w:val="Normal"/>
    <w:uiPriority w:val="1"/>
    <w:qFormat/>
    <w:pPr>
      <w:ind w:left="243" w:hanging="32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50BDC"/>
    <w:pPr>
      <w:tabs>
        <w:tab w:val="center" w:pos="4513"/>
        <w:tab w:val="right" w:pos="9026"/>
      </w:tabs>
    </w:pPr>
  </w:style>
  <w:style w:type="character" w:customStyle="1" w:styleId="HeaderChar">
    <w:name w:val="Header Char"/>
    <w:basedOn w:val="DefaultParagraphFont"/>
    <w:link w:val="Header"/>
    <w:uiPriority w:val="99"/>
    <w:rsid w:val="00750BDC"/>
    <w:rPr>
      <w:rFonts w:ascii="Times New Roman" w:eastAsia="Times New Roman" w:hAnsi="Times New Roman" w:cs="Times New Roman"/>
    </w:rPr>
  </w:style>
  <w:style w:type="paragraph" w:styleId="Footer">
    <w:name w:val="footer"/>
    <w:basedOn w:val="Normal"/>
    <w:link w:val="FooterChar"/>
    <w:uiPriority w:val="99"/>
    <w:unhideWhenUsed/>
    <w:rsid w:val="00750BDC"/>
    <w:pPr>
      <w:tabs>
        <w:tab w:val="center" w:pos="4513"/>
        <w:tab w:val="right" w:pos="9026"/>
      </w:tabs>
    </w:pPr>
  </w:style>
  <w:style w:type="character" w:customStyle="1" w:styleId="FooterChar">
    <w:name w:val="Footer Char"/>
    <w:basedOn w:val="DefaultParagraphFont"/>
    <w:link w:val="Footer"/>
    <w:uiPriority w:val="99"/>
    <w:rsid w:val="00750BDC"/>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2" w:hanging="219"/>
      <w:outlineLvl w:val="0"/>
    </w:pPr>
    <w:rPr>
      <w:b/>
      <w:bCs/>
    </w:rPr>
  </w:style>
  <w:style w:type="paragraph" w:styleId="Heading2">
    <w:name w:val="heading 2"/>
    <w:basedOn w:val="Normal"/>
    <w:uiPriority w:val="9"/>
    <w:unhideWhenUsed/>
    <w:qFormat/>
    <w:pPr>
      <w:ind w:left="349" w:hanging="32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1"/>
      <w:ind w:left="359" w:firstLine="333"/>
    </w:pPr>
    <w:rPr>
      <w:b/>
      <w:bCs/>
      <w:sz w:val="40"/>
      <w:szCs w:val="40"/>
    </w:rPr>
  </w:style>
  <w:style w:type="paragraph" w:styleId="ListParagraph">
    <w:name w:val="List Paragraph"/>
    <w:basedOn w:val="Normal"/>
    <w:uiPriority w:val="1"/>
    <w:qFormat/>
    <w:pPr>
      <w:ind w:left="243" w:hanging="32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50BDC"/>
    <w:pPr>
      <w:tabs>
        <w:tab w:val="center" w:pos="4513"/>
        <w:tab w:val="right" w:pos="9026"/>
      </w:tabs>
    </w:pPr>
  </w:style>
  <w:style w:type="character" w:customStyle="1" w:styleId="HeaderChar">
    <w:name w:val="Header Char"/>
    <w:basedOn w:val="DefaultParagraphFont"/>
    <w:link w:val="Header"/>
    <w:uiPriority w:val="99"/>
    <w:rsid w:val="00750BDC"/>
    <w:rPr>
      <w:rFonts w:ascii="Times New Roman" w:eastAsia="Times New Roman" w:hAnsi="Times New Roman" w:cs="Times New Roman"/>
    </w:rPr>
  </w:style>
  <w:style w:type="paragraph" w:styleId="Footer">
    <w:name w:val="footer"/>
    <w:basedOn w:val="Normal"/>
    <w:link w:val="FooterChar"/>
    <w:uiPriority w:val="99"/>
    <w:unhideWhenUsed/>
    <w:rsid w:val="00750BDC"/>
    <w:pPr>
      <w:tabs>
        <w:tab w:val="center" w:pos="4513"/>
        <w:tab w:val="right" w:pos="9026"/>
      </w:tabs>
    </w:pPr>
  </w:style>
  <w:style w:type="character" w:customStyle="1" w:styleId="FooterChar">
    <w:name w:val="Footer Char"/>
    <w:basedOn w:val="DefaultParagraphFont"/>
    <w:link w:val="Footer"/>
    <w:uiPriority w:val="99"/>
    <w:rsid w:val="00750BD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drupadgowda1503@g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vigneshshenoy692@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punipunithkumar987@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gskgsk004@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INTERNATIONAL JOURNAL FOR INNOVATIVE RESEARCH IN MULTIDISCIPLINARY FIELD     ISSN:  2455-0620    Volume - 6,  Issue - x,  xxxx – 2020Monthly, Peer-Reviewed, Refereed, Indexed Journal with IC Value: 86.87                 Impact Factor: 6.497            Pub</vt:lpstr>
    </vt:vector>
  </TitlesOfParts>
  <Company>HP</Company>
  <LinksUpToDate>false</LinksUpToDate>
  <CharactersWithSpaces>9611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FOR INNOVATIVE RESEARCH IN MULTIDISCIPLINARY FIELD     ISSN:  2455-0620    Volume - 6,  Issue - x,  xxxx – 2020Monthly, Peer-Reviewed, Refereed, Indexed Journal with IC Value: 86.87                 Impact Factor: 6.497            Publication Date: 00/00/2020</dc:title>
  <dc:subject>SUBMISSION  - TEMPLATE</dc:subject>
  <dc:creator>IJIRMF</dc:creator>
  <cp:keywords>RCSP</cp:keywords>
  <cp:lastModifiedBy>mareddy charan</cp:lastModifiedBy>
  <cp:revision>8</cp:revision>
  <cp:lastPrinted>2025-12-11T11:00:00Z</cp:lastPrinted>
  <dcterms:created xsi:type="dcterms:W3CDTF">2025-12-11T08:58:00Z</dcterms:created>
  <dcterms:modified xsi:type="dcterms:W3CDTF">2025-12-11T12:11:00Z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WPS Writer</vt:lpwstr>
  </property>
  <property fmtid="{D5CDD505-2E9C-101B-9397-08002B2CF9AE}" pid="4" name="LastSaved">
    <vt:filetime>2025-12-11T00:00:00Z</vt:filetime>
  </property>
  <property fmtid="{D5CDD505-2E9C-101B-9397-08002B2CF9AE}" pid="5" name="SourceModified">
    <vt:lpwstr>D:20251209081641+05'30'</vt:lpwstr>
  </property>
</Properties>
</file>