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19383B" w14:textId="77777777" w:rsidR="00604D96" w:rsidRDefault="00951C5C">
      <w:pPr>
        <w:rPr>
          <w:rFonts w:ascii="Times New Roman" w:hAnsi="Times New Roman" w:cs="Times New Roman"/>
          <w:b/>
          <w:sz w:val="32"/>
          <w:szCs w:val="32"/>
        </w:rPr>
      </w:pPr>
      <w:bookmarkStart w:id="0" w:name="_GoBack"/>
      <w:bookmarkEnd w:id="0"/>
      <w:r w:rsidRPr="00951C5C">
        <w:rPr>
          <w:rFonts w:ascii="Times New Roman" w:hAnsi="Times New Roman" w:cs="Times New Roman"/>
          <w:b/>
          <w:sz w:val="32"/>
          <w:szCs w:val="32"/>
        </w:rPr>
        <w:t>APPENDIX A</w:t>
      </w:r>
    </w:p>
    <w:p w14:paraId="258EEBAE" w14:textId="77777777" w:rsidR="00951C5C" w:rsidRDefault="00951C5C" w:rsidP="00951C5C">
      <w:pPr>
        <w:jc w:val="center"/>
        <w:rPr>
          <w:rFonts w:ascii="Times New Roman" w:hAnsi="Times New Roman" w:cs="Times New Roman"/>
          <w:b/>
          <w:sz w:val="32"/>
          <w:szCs w:val="32"/>
        </w:rPr>
      </w:pPr>
      <w:r w:rsidRPr="00951C5C">
        <w:rPr>
          <w:rFonts w:ascii="Times New Roman" w:hAnsi="Times New Roman" w:cs="Times New Roman"/>
          <w:b/>
          <w:sz w:val="32"/>
          <w:szCs w:val="32"/>
        </w:rPr>
        <w:t>SNAPSHOTS</w:t>
      </w:r>
    </w:p>
    <w:p w14:paraId="136F3565" w14:textId="5D061918" w:rsidR="00DB2FBE" w:rsidRPr="00EC2304" w:rsidRDefault="00DB2FBE" w:rsidP="00EC2304">
      <w:pPr>
        <w:rPr>
          <w:rFonts w:ascii="Times New Roman" w:hAnsi="Times New Roman" w:cs="Times New Roman"/>
          <w:b/>
          <w:sz w:val="32"/>
          <w:szCs w:val="32"/>
        </w:rPr>
      </w:pPr>
      <w:r>
        <w:rPr>
          <w:noProof/>
          <w:lang w:eastAsia="en-IN"/>
        </w:rPr>
        <w:drawing>
          <wp:inline distT="0" distB="0" distL="0" distR="0" wp14:anchorId="36316656" wp14:editId="15C876CD">
            <wp:extent cx="577596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5960" cy="3086100"/>
                    </a:xfrm>
                    <a:prstGeom prst="rect">
                      <a:avLst/>
                    </a:prstGeom>
                    <a:noFill/>
                    <a:ln>
                      <a:noFill/>
                    </a:ln>
                  </pic:spPr>
                </pic:pic>
              </a:graphicData>
            </a:graphic>
          </wp:inline>
        </w:drawing>
      </w:r>
      <w:r w:rsidR="00EC2304">
        <w:rPr>
          <w:rFonts w:ascii="Times New Roman" w:hAnsi="Times New Roman" w:cs="Times New Roman"/>
          <w:b/>
          <w:sz w:val="32"/>
          <w:szCs w:val="32"/>
        </w:rPr>
        <w:t xml:space="preserve">      </w:t>
      </w:r>
      <w:r w:rsidRPr="006E181A">
        <w:rPr>
          <w:rFonts w:ascii="Times New Roman" w:hAnsi="Times New Roman" w:cs="Times New Roman"/>
          <w:b/>
        </w:rPr>
        <w:t xml:space="preserve">Fig </w:t>
      </w:r>
      <w:r w:rsidR="006E181A" w:rsidRPr="006E181A">
        <w:rPr>
          <w:rFonts w:ascii="Times New Roman" w:hAnsi="Times New Roman" w:cs="Times New Roman"/>
          <w:b/>
        </w:rPr>
        <w:t>9.1:</w:t>
      </w:r>
      <w:r w:rsidR="006E181A" w:rsidRPr="006E181A">
        <w:t xml:space="preserve"> </w:t>
      </w:r>
      <w:r w:rsidR="006E181A" w:rsidRPr="000117FC">
        <w:rPr>
          <w:rFonts w:ascii="Times New Roman" w:hAnsi="Times New Roman" w:cs="Times New Roman"/>
          <w:bCs/>
        </w:rPr>
        <w:t>Terminal Output Showing Successful Integration of TensorFlow Model in Django</w:t>
      </w:r>
    </w:p>
    <w:p w14:paraId="2500A8F1" w14:textId="5A42E3E9" w:rsidR="00E427A3" w:rsidRDefault="00374F8B" w:rsidP="00EC2304">
      <w:pPr>
        <w:spacing w:line="360" w:lineRule="auto"/>
        <w:jc w:val="both"/>
        <w:rPr>
          <w:rFonts w:ascii="Times New Roman" w:hAnsi="Times New Roman" w:cs="Times New Roman"/>
          <w:b/>
          <w:bCs/>
        </w:rPr>
      </w:pPr>
      <w:r>
        <w:rPr>
          <w:rFonts w:ascii="Times New Roman" w:hAnsi="Times New Roman" w:cs="Times New Roman"/>
          <w:sz w:val="24"/>
          <w:szCs w:val="24"/>
        </w:rPr>
        <w:t xml:space="preserve">The </w:t>
      </w:r>
      <w:r w:rsidRPr="00374F8B">
        <w:rPr>
          <w:rFonts w:ascii="Times New Roman" w:hAnsi="Times New Roman" w:cs="Times New Roman"/>
          <w:b/>
          <w:sz w:val="24"/>
          <w:szCs w:val="24"/>
        </w:rPr>
        <w:t>F</w:t>
      </w:r>
      <w:r w:rsidR="00E427A3" w:rsidRPr="00374F8B">
        <w:rPr>
          <w:rFonts w:ascii="Times New Roman" w:hAnsi="Times New Roman" w:cs="Times New Roman"/>
          <w:b/>
          <w:sz w:val="24"/>
          <w:szCs w:val="24"/>
        </w:rPr>
        <w:t>ig 9.1</w:t>
      </w:r>
      <w:r w:rsidR="00E427A3" w:rsidRPr="00EC2304">
        <w:rPr>
          <w:rFonts w:ascii="Times New Roman" w:hAnsi="Times New Roman" w:cs="Times New Roman"/>
          <w:sz w:val="24"/>
          <w:szCs w:val="24"/>
        </w:rPr>
        <w:t xml:space="preserve"> depicts the successful execution of the Django development server with </w:t>
      </w:r>
      <w:proofErr w:type="spellStart"/>
      <w:r w:rsidR="00E427A3" w:rsidRPr="00EC2304">
        <w:rPr>
          <w:rFonts w:ascii="Times New Roman" w:hAnsi="Times New Roman" w:cs="Times New Roman"/>
          <w:sz w:val="24"/>
          <w:szCs w:val="24"/>
        </w:rPr>
        <w:t>TensorFlow</w:t>
      </w:r>
      <w:proofErr w:type="spellEnd"/>
      <w:r w:rsidR="00E427A3" w:rsidRPr="00EC2304">
        <w:rPr>
          <w:rFonts w:ascii="Times New Roman" w:hAnsi="Times New Roman" w:cs="Times New Roman"/>
          <w:sz w:val="24"/>
          <w:szCs w:val="24"/>
        </w:rPr>
        <w:t xml:space="preserve"> model integration. It confirms that the CNN-LSTM model was loaded successfully and the application is running locally for testing and deployment preparation</w:t>
      </w:r>
      <w:r w:rsidR="00E427A3">
        <w:t>.</w:t>
      </w:r>
    </w:p>
    <w:p w14:paraId="760E0630" w14:textId="4DFD9A24" w:rsidR="00EC2304" w:rsidRPr="000117FC" w:rsidRDefault="006E181A" w:rsidP="00EC2304">
      <w:pPr>
        <w:jc w:val="center"/>
        <w:rPr>
          <w:rFonts w:ascii="Times New Roman" w:hAnsi="Times New Roman" w:cs="Times New Roman"/>
        </w:rPr>
      </w:pPr>
      <w:r>
        <w:rPr>
          <w:noProof/>
          <w:lang w:eastAsia="en-IN"/>
        </w:rPr>
        <w:drawing>
          <wp:inline distT="0" distB="0" distL="0" distR="0" wp14:anchorId="1A2E3890" wp14:editId="1F3EFD91">
            <wp:extent cx="5731510" cy="25901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r w:rsidRPr="006E181A">
        <w:rPr>
          <w:rFonts w:ascii="Times New Roman" w:hAnsi="Times New Roman" w:cs="Times New Roman"/>
          <w:b/>
        </w:rPr>
        <w:t xml:space="preserve">Fig 9.2: </w:t>
      </w:r>
      <w:r w:rsidRPr="000117FC">
        <w:rPr>
          <w:rFonts w:ascii="Times New Roman" w:hAnsi="Times New Roman" w:cs="Times New Roman"/>
        </w:rPr>
        <w:t>Homepage of DepHNN Analyzer Web Application</w:t>
      </w:r>
    </w:p>
    <w:p w14:paraId="0FAA9536" w14:textId="161959FB" w:rsidR="00E427A3" w:rsidRPr="00EC2304" w:rsidRDefault="00E427A3" w:rsidP="00EC2304">
      <w:pPr>
        <w:spacing w:line="360" w:lineRule="auto"/>
        <w:jc w:val="both"/>
        <w:rPr>
          <w:rFonts w:ascii="Times New Roman" w:hAnsi="Times New Roman" w:cs="Times New Roman"/>
          <w:b/>
        </w:rPr>
      </w:pPr>
      <w:r w:rsidRPr="00E427A3">
        <w:rPr>
          <w:rFonts w:ascii="Times New Roman" w:hAnsi="Times New Roman" w:cs="Times New Roman"/>
          <w:sz w:val="24"/>
          <w:szCs w:val="24"/>
        </w:rPr>
        <w:t>T</w:t>
      </w:r>
      <w:r w:rsidR="00374F8B">
        <w:rPr>
          <w:rFonts w:ascii="Times New Roman" w:hAnsi="Times New Roman" w:cs="Times New Roman"/>
          <w:sz w:val="24"/>
          <w:szCs w:val="24"/>
        </w:rPr>
        <w:t xml:space="preserve">he </w:t>
      </w:r>
      <w:r w:rsidR="00374F8B" w:rsidRPr="00374F8B">
        <w:rPr>
          <w:rFonts w:ascii="Times New Roman" w:hAnsi="Times New Roman" w:cs="Times New Roman"/>
          <w:b/>
          <w:sz w:val="24"/>
          <w:szCs w:val="24"/>
        </w:rPr>
        <w:t>F</w:t>
      </w:r>
      <w:r w:rsidRPr="00374F8B">
        <w:rPr>
          <w:rFonts w:ascii="Times New Roman" w:hAnsi="Times New Roman" w:cs="Times New Roman"/>
          <w:b/>
          <w:sz w:val="24"/>
          <w:szCs w:val="24"/>
        </w:rPr>
        <w:t>ig</w:t>
      </w:r>
      <w:r w:rsidR="009C6C8A" w:rsidRPr="00374F8B">
        <w:rPr>
          <w:rFonts w:ascii="Times New Roman" w:hAnsi="Times New Roman" w:cs="Times New Roman"/>
          <w:b/>
          <w:sz w:val="24"/>
          <w:szCs w:val="24"/>
        </w:rPr>
        <w:t xml:space="preserve"> </w:t>
      </w:r>
      <w:r w:rsidRPr="00374F8B">
        <w:rPr>
          <w:rFonts w:ascii="Times New Roman" w:hAnsi="Times New Roman" w:cs="Times New Roman"/>
          <w:b/>
          <w:sz w:val="24"/>
          <w:szCs w:val="24"/>
        </w:rPr>
        <w:t>9.2</w:t>
      </w:r>
      <w:r w:rsidRPr="00E427A3">
        <w:rPr>
          <w:rFonts w:ascii="Times New Roman" w:hAnsi="Times New Roman" w:cs="Times New Roman"/>
          <w:sz w:val="24"/>
          <w:szCs w:val="24"/>
        </w:rPr>
        <w:t xml:space="preserve"> illustrates the homepage of the </w:t>
      </w:r>
      <w:r w:rsidRPr="00E427A3">
        <w:rPr>
          <w:rStyle w:val="Strong"/>
          <w:rFonts w:ascii="Times New Roman" w:hAnsi="Times New Roman" w:cs="Times New Roman"/>
          <w:b w:val="0"/>
          <w:bCs w:val="0"/>
          <w:sz w:val="24"/>
          <w:szCs w:val="24"/>
        </w:rPr>
        <w:t>DepHNN Analyzer</w:t>
      </w:r>
      <w:r w:rsidRPr="00E427A3">
        <w:rPr>
          <w:rFonts w:ascii="Times New Roman" w:hAnsi="Times New Roman" w:cs="Times New Roman"/>
          <w:sz w:val="24"/>
          <w:szCs w:val="24"/>
        </w:rPr>
        <w:t xml:space="preserve"> web application, which serves as the entry interface for EEG-based depression detection.</w:t>
      </w:r>
      <w:r>
        <w:rPr>
          <w:rFonts w:ascii="Times New Roman" w:hAnsi="Times New Roman" w:cs="Times New Roman"/>
          <w:sz w:val="24"/>
          <w:szCs w:val="24"/>
        </w:rPr>
        <w:t xml:space="preserve"> </w:t>
      </w:r>
      <w:r w:rsidRPr="00E427A3">
        <w:rPr>
          <w:rFonts w:ascii="Times New Roman" w:hAnsi="Times New Roman" w:cs="Times New Roman"/>
          <w:sz w:val="24"/>
          <w:szCs w:val="24"/>
        </w:rPr>
        <w:t>It highlights the system’s objective of utilizing a CNN-LSTM hybrid neural network for advanced EEG signal analysis</w:t>
      </w:r>
      <w:r>
        <w:t>.</w:t>
      </w:r>
    </w:p>
    <w:p w14:paraId="6C6F9848" w14:textId="39ACC0A7" w:rsidR="00EC2304" w:rsidRPr="000117FC" w:rsidRDefault="00E427A3" w:rsidP="00D119FD">
      <w:pPr>
        <w:spacing w:line="360" w:lineRule="auto"/>
        <w:jc w:val="center"/>
        <w:rPr>
          <w:rFonts w:ascii="Times New Roman" w:hAnsi="Times New Roman" w:cs="Times New Roman"/>
        </w:rPr>
      </w:pPr>
      <w:r>
        <w:rPr>
          <w:noProof/>
          <w:lang w:eastAsia="en-IN"/>
        </w:rPr>
        <w:lastRenderedPageBreak/>
        <w:drawing>
          <wp:inline distT="0" distB="0" distL="0" distR="0" wp14:anchorId="4FE9690C" wp14:editId="1839D978">
            <wp:extent cx="5731510" cy="30708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r w:rsidR="00EC2304">
        <w:rPr>
          <w:rFonts w:ascii="Times New Roman" w:hAnsi="Times New Roman" w:cs="Times New Roman"/>
          <w:b/>
        </w:rPr>
        <w:t>Fig 9.3:</w:t>
      </w:r>
      <w:r w:rsidR="00EC2304" w:rsidRPr="00EC2304">
        <w:t xml:space="preserve"> </w:t>
      </w:r>
      <w:r w:rsidR="00EC2304" w:rsidRPr="000117FC">
        <w:rPr>
          <w:rFonts w:ascii="Times New Roman" w:hAnsi="Times New Roman" w:cs="Times New Roman"/>
          <w:bCs/>
        </w:rPr>
        <w:t xml:space="preserve">About </w:t>
      </w:r>
      <w:proofErr w:type="gramStart"/>
      <w:r w:rsidR="00EC2304" w:rsidRPr="000117FC">
        <w:rPr>
          <w:rFonts w:ascii="Times New Roman" w:hAnsi="Times New Roman" w:cs="Times New Roman"/>
          <w:bCs/>
        </w:rPr>
        <w:t>Us</w:t>
      </w:r>
      <w:proofErr w:type="gramEnd"/>
      <w:r w:rsidR="00EC2304" w:rsidRPr="000117FC">
        <w:rPr>
          <w:rFonts w:ascii="Times New Roman" w:hAnsi="Times New Roman" w:cs="Times New Roman"/>
          <w:bCs/>
        </w:rPr>
        <w:t xml:space="preserve"> Page of DepHNN Analyzer Web Application</w:t>
      </w:r>
    </w:p>
    <w:p w14:paraId="3354FF10" w14:textId="11667631" w:rsidR="00EC2304" w:rsidRDefault="00EC2304" w:rsidP="00EC2304">
      <w:pPr>
        <w:spacing w:line="360" w:lineRule="auto"/>
        <w:jc w:val="both"/>
        <w:rPr>
          <w:rFonts w:ascii="Times New Roman" w:hAnsi="Times New Roman" w:cs="Times New Roman"/>
          <w:sz w:val="24"/>
          <w:szCs w:val="24"/>
        </w:rPr>
      </w:pPr>
      <w:r w:rsidRPr="00EC2304">
        <w:rPr>
          <w:rFonts w:ascii="Times New Roman" w:hAnsi="Times New Roman" w:cs="Times New Roman"/>
          <w:sz w:val="24"/>
          <w:szCs w:val="24"/>
        </w:rPr>
        <w:t>Th</w:t>
      </w:r>
      <w:r>
        <w:rPr>
          <w:rFonts w:ascii="Times New Roman" w:hAnsi="Times New Roman" w:cs="Times New Roman"/>
          <w:sz w:val="24"/>
          <w:szCs w:val="24"/>
        </w:rPr>
        <w:t>e</w:t>
      </w:r>
      <w:r w:rsidR="00374F8B">
        <w:rPr>
          <w:rFonts w:ascii="Times New Roman" w:hAnsi="Times New Roman" w:cs="Times New Roman"/>
          <w:sz w:val="24"/>
          <w:szCs w:val="24"/>
        </w:rPr>
        <w:t xml:space="preserve"> </w:t>
      </w:r>
      <w:r w:rsidR="00374F8B" w:rsidRPr="00374F8B">
        <w:rPr>
          <w:rFonts w:ascii="Times New Roman" w:hAnsi="Times New Roman" w:cs="Times New Roman"/>
          <w:b/>
          <w:sz w:val="24"/>
          <w:szCs w:val="24"/>
        </w:rPr>
        <w:t>F</w:t>
      </w:r>
      <w:r w:rsidRPr="00374F8B">
        <w:rPr>
          <w:rFonts w:ascii="Times New Roman" w:hAnsi="Times New Roman" w:cs="Times New Roman"/>
          <w:b/>
          <w:sz w:val="24"/>
          <w:szCs w:val="24"/>
        </w:rPr>
        <w:t>ig 9.3</w:t>
      </w:r>
      <w:r w:rsidRPr="00EC2304">
        <w:rPr>
          <w:rFonts w:ascii="Times New Roman" w:hAnsi="Times New Roman" w:cs="Times New Roman"/>
          <w:sz w:val="24"/>
          <w:szCs w:val="24"/>
        </w:rPr>
        <w:t xml:space="preserve"> displays the “About Us” section of the DepHNN Analyzer web application, outlining the project’s mission and underlying technology.</w:t>
      </w:r>
      <w:r>
        <w:rPr>
          <w:rFonts w:ascii="Times New Roman" w:hAnsi="Times New Roman" w:cs="Times New Roman"/>
          <w:sz w:val="24"/>
          <w:szCs w:val="24"/>
        </w:rPr>
        <w:t xml:space="preserve"> </w:t>
      </w:r>
      <w:r w:rsidRPr="00EC2304">
        <w:rPr>
          <w:rFonts w:ascii="Times New Roman" w:hAnsi="Times New Roman" w:cs="Times New Roman"/>
          <w:sz w:val="24"/>
          <w:szCs w:val="24"/>
        </w:rPr>
        <w:t>It highlights the system’s goal of integrating AI for EEG-based depression detection using a CNN-LSTM hybrid neural network</w:t>
      </w:r>
      <w:r>
        <w:rPr>
          <w:rFonts w:ascii="Times New Roman" w:hAnsi="Times New Roman" w:cs="Times New Roman"/>
          <w:sz w:val="24"/>
          <w:szCs w:val="24"/>
        </w:rPr>
        <w:t>.</w:t>
      </w:r>
    </w:p>
    <w:p w14:paraId="0CF6F9F7" w14:textId="77777777" w:rsidR="00D119FD" w:rsidRDefault="00D119FD" w:rsidP="00D119FD">
      <w:pPr>
        <w:spacing w:line="360" w:lineRule="auto"/>
        <w:jc w:val="center"/>
        <w:rPr>
          <w:rFonts w:ascii="Times New Roman" w:hAnsi="Times New Roman" w:cs="Times New Roman"/>
          <w:b/>
        </w:rPr>
      </w:pPr>
      <w:r>
        <w:rPr>
          <w:noProof/>
          <w:lang w:eastAsia="en-IN"/>
        </w:rPr>
        <w:drawing>
          <wp:inline distT="0" distB="0" distL="0" distR="0" wp14:anchorId="5937D62E" wp14:editId="33221DA7">
            <wp:extent cx="6054883" cy="2758440"/>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4883" cy="2758440"/>
                    </a:xfrm>
                    <a:prstGeom prst="rect">
                      <a:avLst/>
                    </a:prstGeom>
                    <a:noFill/>
                    <a:ln>
                      <a:noFill/>
                    </a:ln>
                  </pic:spPr>
                </pic:pic>
              </a:graphicData>
            </a:graphic>
          </wp:inline>
        </w:drawing>
      </w:r>
      <w:r w:rsidRPr="00D119FD">
        <w:rPr>
          <w:rFonts w:ascii="Times New Roman" w:hAnsi="Times New Roman" w:cs="Times New Roman"/>
          <w:b/>
          <w:sz w:val="24"/>
          <w:szCs w:val="24"/>
        </w:rPr>
        <w:t>Fig 9.4</w:t>
      </w:r>
      <w:r w:rsidRPr="000117FC">
        <w:rPr>
          <w:rFonts w:ascii="Times New Roman" w:hAnsi="Times New Roman" w:cs="Times New Roman"/>
          <w:sz w:val="24"/>
          <w:szCs w:val="24"/>
        </w:rPr>
        <w:t>:</w:t>
      </w:r>
      <w:r w:rsidRPr="000117FC">
        <w:t xml:space="preserve"> </w:t>
      </w:r>
      <w:r w:rsidRPr="000117FC">
        <w:rPr>
          <w:rFonts w:ascii="Times New Roman" w:hAnsi="Times New Roman" w:cs="Times New Roman"/>
        </w:rPr>
        <w:t>Contact Us Page of DepHNN Analyzer Web Application</w:t>
      </w:r>
    </w:p>
    <w:p w14:paraId="28FB731C" w14:textId="463E3BAF" w:rsidR="00D119FD" w:rsidRDefault="00D119FD" w:rsidP="00D119FD">
      <w:pPr>
        <w:spacing w:line="360" w:lineRule="auto"/>
        <w:jc w:val="both"/>
        <w:rPr>
          <w:rFonts w:ascii="Times New Roman" w:hAnsi="Times New Roman" w:cs="Times New Roman"/>
          <w:sz w:val="24"/>
          <w:szCs w:val="24"/>
        </w:rPr>
      </w:pPr>
      <w:r w:rsidRPr="00D119FD">
        <w:rPr>
          <w:rFonts w:ascii="Times New Roman" w:hAnsi="Times New Roman" w:cs="Times New Roman"/>
          <w:sz w:val="24"/>
          <w:szCs w:val="24"/>
        </w:rPr>
        <w:t>Th</w:t>
      </w:r>
      <w:r w:rsidR="009C6C8A">
        <w:rPr>
          <w:rFonts w:ascii="Times New Roman" w:hAnsi="Times New Roman" w:cs="Times New Roman"/>
          <w:sz w:val="24"/>
          <w:szCs w:val="24"/>
        </w:rPr>
        <w:t>e</w:t>
      </w:r>
      <w:r w:rsidRPr="00D119FD">
        <w:rPr>
          <w:rFonts w:ascii="Times New Roman" w:hAnsi="Times New Roman" w:cs="Times New Roman"/>
          <w:sz w:val="24"/>
          <w:szCs w:val="24"/>
        </w:rPr>
        <w:t xml:space="preserve"> </w:t>
      </w:r>
      <w:r w:rsidR="00374F8B" w:rsidRPr="00374F8B">
        <w:rPr>
          <w:rFonts w:ascii="Times New Roman" w:hAnsi="Times New Roman" w:cs="Times New Roman"/>
          <w:b/>
          <w:sz w:val="24"/>
          <w:szCs w:val="24"/>
        </w:rPr>
        <w:t>F</w:t>
      </w:r>
      <w:r w:rsidRPr="00374F8B">
        <w:rPr>
          <w:rFonts w:ascii="Times New Roman" w:hAnsi="Times New Roman" w:cs="Times New Roman"/>
          <w:b/>
          <w:sz w:val="24"/>
          <w:szCs w:val="24"/>
        </w:rPr>
        <w:t>ig</w:t>
      </w:r>
      <w:r w:rsidR="009C6C8A" w:rsidRPr="00374F8B">
        <w:rPr>
          <w:rFonts w:ascii="Times New Roman" w:hAnsi="Times New Roman" w:cs="Times New Roman"/>
          <w:b/>
          <w:sz w:val="24"/>
          <w:szCs w:val="24"/>
        </w:rPr>
        <w:t xml:space="preserve"> 9.4</w:t>
      </w:r>
      <w:r w:rsidRPr="00D119FD">
        <w:rPr>
          <w:rFonts w:ascii="Times New Roman" w:hAnsi="Times New Roman" w:cs="Times New Roman"/>
          <w:sz w:val="24"/>
          <w:szCs w:val="24"/>
        </w:rPr>
        <w:t xml:space="preserve"> represents the “Contact Us” section of the DepHNN Analyzer web application, providing communication channels for user feedback and collaboration.</w:t>
      </w:r>
      <w:r>
        <w:rPr>
          <w:rFonts w:ascii="Times New Roman" w:hAnsi="Times New Roman" w:cs="Times New Roman"/>
          <w:sz w:val="24"/>
          <w:szCs w:val="24"/>
        </w:rPr>
        <w:t xml:space="preserve"> </w:t>
      </w:r>
      <w:r w:rsidRPr="00D119FD">
        <w:rPr>
          <w:rFonts w:ascii="Times New Roman" w:hAnsi="Times New Roman" w:cs="Times New Roman"/>
          <w:sz w:val="24"/>
          <w:szCs w:val="24"/>
        </w:rPr>
        <w:t>It includes contact</w:t>
      </w:r>
      <w:r>
        <w:rPr>
          <w:rFonts w:ascii="Times New Roman" w:hAnsi="Times New Roman" w:cs="Times New Roman"/>
          <w:sz w:val="24"/>
          <w:szCs w:val="24"/>
        </w:rPr>
        <w:t xml:space="preserve"> details</w:t>
      </w:r>
      <w:r w:rsidRPr="00D119FD">
        <w:rPr>
          <w:rFonts w:ascii="Times New Roman" w:hAnsi="Times New Roman" w:cs="Times New Roman"/>
          <w:sz w:val="24"/>
          <w:szCs w:val="24"/>
        </w:rPr>
        <w:t xml:space="preserve"> such as the project’s email and GitHub repository for inquiries and technical contributions.</w:t>
      </w:r>
    </w:p>
    <w:p w14:paraId="0199EAFC" w14:textId="7A361958" w:rsidR="00D119FD" w:rsidRPr="000117FC" w:rsidRDefault="00D119FD" w:rsidP="003F0A90">
      <w:pPr>
        <w:spacing w:line="360" w:lineRule="auto"/>
        <w:jc w:val="center"/>
        <w:rPr>
          <w:rFonts w:ascii="Times New Roman" w:hAnsi="Times New Roman" w:cs="Times New Roman"/>
          <w:bCs/>
        </w:rPr>
      </w:pPr>
      <w:r>
        <w:rPr>
          <w:noProof/>
          <w:lang w:eastAsia="en-IN"/>
        </w:rPr>
        <w:lastRenderedPageBreak/>
        <w:drawing>
          <wp:inline distT="0" distB="0" distL="0" distR="0" wp14:anchorId="19AAC94F" wp14:editId="5C5582E0">
            <wp:extent cx="5731510" cy="26593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r w:rsidRPr="003F0A90">
        <w:rPr>
          <w:rFonts w:ascii="Times New Roman" w:hAnsi="Times New Roman" w:cs="Times New Roman"/>
          <w:b/>
          <w:bCs/>
        </w:rPr>
        <w:t>Fig 9.5:</w:t>
      </w:r>
      <w:r w:rsidR="003F0A90" w:rsidRPr="003F0A90">
        <w:rPr>
          <w:rFonts w:ascii="Times New Roman" w:hAnsi="Times New Roman" w:cs="Times New Roman"/>
          <w:b/>
          <w:bCs/>
        </w:rPr>
        <w:t xml:space="preserve"> </w:t>
      </w:r>
      <w:r w:rsidR="003F0A90" w:rsidRPr="000117FC">
        <w:rPr>
          <w:rFonts w:ascii="Times New Roman" w:hAnsi="Times New Roman" w:cs="Times New Roman"/>
          <w:bCs/>
        </w:rPr>
        <w:t>EEG Signal Upload and Analysis Interface of DepHNN Analyzer</w:t>
      </w:r>
    </w:p>
    <w:p w14:paraId="08774CE4" w14:textId="02F124F2" w:rsidR="003F0A90" w:rsidRDefault="00374F8B" w:rsidP="003F0A9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Pr="00374F8B">
        <w:rPr>
          <w:rFonts w:ascii="Times New Roman" w:hAnsi="Times New Roman" w:cs="Times New Roman"/>
          <w:b/>
          <w:sz w:val="24"/>
          <w:szCs w:val="24"/>
        </w:rPr>
        <w:t>F</w:t>
      </w:r>
      <w:r w:rsidR="003F0A90" w:rsidRPr="00374F8B">
        <w:rPr>
          <w:rFonts w:ascii="Times New Roman" w:hAnsi="Times New Roman" w:cs="Times New Roman"/>
          <w:b/>
          <w:sz w:val="24"/>
          <w:szCs w:val="24"/>
        </w:rPr>
        <w:t>ig 9.5</w:t>
      </w:r>
      <w:r w:rsidR="003F0A90" w:rsidRPr="003F0A90">
        <w:rPr>
          <w:rFonts w:ascii="Times New Roman" w:hAnsi="Times New Roman" w:cs="Times New Roman"/>
          <w:sz w:val="24"/>
          <w:szCs w:val="24"/>
        </w:rPr>
        <w:t xml:space="preserve"> displays the main analysis interface of the DepHNN Analyzer web application, where users can upload EEG files for depression screening.</w:t>
      </w:r>
      <w:r w:rsidR="003F0A90">
        <w:rPr>
          <w:rFonts w:ascii="Times New Roman" w:hAnsi="Times New Roman" w:cs="Times New Roman"/>
          <w:sz w:val="24"/>
          <w:szCs w:val="24"/>
        </w:rPr>
        <w:t xml:space="preserve"> </w:t>
      </w:r>
      <w:r w:rsidR="003F0A90" w:rsidRPr="003F0A90">
        <w:rPr>
          <w:rFonts w:ascii="Times New Roman" w:hAnsi="Times New Roman" w:cs="Times New Roman"/>
          <w:sz w:val="24"/>
          <w:szCs w:val="24"/>
        </w:rPr>
        <w:t>It allows users to drag and drop EEG data and initiate signal analysis using the integrated CNN-LSTM model.</w:t>
      </w:r>
    </w:p>
    <w:p w14:paraId="7EA0106E" w14:textId="78043A2E" w:rsidR="003F0A90" w:rsidRPr="000117FC" w:rsidRDefault="003F0A90" w:rsidP="003F0A90">
      <w:pPr>
        <w:spacing w:line="360" w:lineRule="auto"/>
        <w:jc w:val="center"/>
        <w:rPr>
          <w:rFonts w:ascii="Times New Roman" w:hAnsi="Times New Roman" w:cs="Times New Roman"/>
          <w:bCs/>
        </w:rPr>
      </w:pPr>
      <w:r>
        <w:rPr>
          <w:noProof/>
          <w:lang w:eastAsia="en-IN"/>
        </w:rPr>
        <w:drawing>
          <wp:inline distT="0" distB="0" distL="0" distR="0" wp14:anchorId="6C175B3E" wp14:editId="2E1B6E49">
            <wp:extent cx="5731510" cy="36042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04260"/>
                    </a:xfrm>
                    <a:prstGeom prst="rect">
                      <a:avLst/>
                    </a:prstGeom>
                    <a:noFill/>
                    <a:ln>
                      <a:noFill/>
                    </a:ln>
                  </pic:spPr>
                </pic:pic>
              </a:graphicData>
            </a:graphic>
          </wp:inline>
        </w:drawing>
      </w:r>
      <w:r w:rsidRPr="003F0A90">
        <w:rPr>
          <w:rFonts w:ascii="Times New Roman" w:hAnsi="Times New Roman" w:cs="Times New Roman"/>
          <w:b/>
          <w:bCs/>
        </w:rPr>
        <w:t>Fig 9.6:</w:t>
      </w:r>
      <w:r w:rsidRPr="003F0A90">
        <w:t xml:space="preserve"> </w:t>
      </w:r>
      <w:r w:rsidRPr="000117FC">
        <w:rPr>
          <w:rFonts w:ascii="Times New Roman" w:hAnsi="Times New Roman" w:cs="Times New Roman"/>
          <w:bCs/>
        </w:rPr>
        <w:t>EEG Data File Selection Interface</w:t>
      </w:r>
    </w:p>
    <w:p w14:paraId="0A939F86" w14:textId="5947947E" w:rsidR="003F0A90" w:rsidRDefault="00374F8B" w:rsidP="009C6C8A">
      <w:pPr>
        <w:pStyle w:val="NormalWeb"/>
        <w:spacing w:line="360" w:lineRule="auto"/>
        <w:jc w:val="both"/>
      </w:pPr>
      <w:r>
        <w:t xml:space="preserve">The </w:t>
      </w:r>
      <w:r w:rsidRPr="00374F8B">
        <w:rPr>
          <w:b/>
        </w:rPr>
        <w:t>F</w:t>
      </w:r>
      <w:r w:rsidR="003F0A90" w:rsidRPr="00374F8B">
        <w:rPr>
          <w:b/>
        </w:rPr>
        <w:t>ig</w:t>
      </w:r>
      <w:r w:rsidR="009C6C8A" w:rsidRPr="00374F8B">
        <w:rPr>
          <w:b/>
        </w:rPr>
        <w:t xml:space="preserve"> </w:t>
      </w:r>
      <w:r w:rsidR="003F0A90" w:rsidRPr="00374F8B">
        <w:rPr>
          <w:b/>
        </w:rPr>
        <w:t>9.6</w:t>
      </w:r>
      <w:r w:rsidR="003F0A90">
        <w:t xml:space="preserve"> shows the file selection window used to choose EEG data files in EDF format from the dataset folder. The selected file will be uploaded to the EEG Analyzer tool for signal analysis.</w:t>
      </w:r>
    </w:p>
    <w:p w14:paraId="6CAF455C" w14:textId="218A19B3" w:rsidR="009C6C8A" w:rsidRPr="000117FC" w:rsidRDefault="009C6C8A" w:rsidP="009C6C8A">
      <w:pPr>
        <w:spacing w:line="360" w:lineRule="auto"/>
        <w:jc w:val="center"/>
        <w:rPr>
          <w:rFonts w:ascii="Times New Roman" w:hAnsi="Times New Roman" w:cs="Times New Roman"/>
          <w:bCs/>
        </w:rPr>
      </w:pPr>
      <w:r>
        <w:rPr>
          <w:noProof/>
          <w:lang w:eastAsia="en-IN"/>
        </w:rPr>
        <w:lastRenderedPageBreak/>
        <w:drawing>
          <wp:inline distT="0" distB="0" distL="0" distR="0" wp14:anchorId="56364082" wp14:editId="38876FA7">
            <wp:extent cx="5731510" cy="34061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06140"/>
                    </a:xfrm>
                    <a:prstGeom prst="rect">
                      <a:avLst/>
                    </a:prstGeom>
                    <a:noFill/>
                    <a:ln>
                      <a:noFill/>
                    </a:ln>
                  </pic:spPr>
                </pic:pic>
              </a:graphicData>
            </a:graphic>
          </wp:inline>
        </w:drawing>
      </w:r>
      <w:r w:rsidRPr="009C6C8A">
        <w:rPr>
          <w:rFonts w:ascii="Times New Roman" w:hAnsi="Times New Roman" w:cs="Times New Roman"/>
          <w:b/>
          <w:bCs/>
        </w:rPr>
        <w:t xml:space="preserve">Fig 9.7: </w:t>
      </w:r>
      <w:r w:rsidRPr="000117FC">
        <w:rPr>
          <w:rFonts w:ascii="Times New Roman" w:hAnsi="Times New Roman" w:cs="Times New Roman"/>
          <w:bCs/>
        </w:rPr>
        <w:t>EEG Signal Classification Result for Depression Detection</w:t>
      </w:r>
    </w:p>
    <w:p w14:paraId="4A08A3D2" w14:textId="41D517C8" w:rsidR="009C6C8A" w:rsidRDefault="009C6C8A" w:rsidP="009C6C8A">
      <w:pPr>
        <w:spacing w:line="360" w:lineRule="auto"/>
        <w:jc w:val="both"/>
        <w:rPr>
          <w:rFonts w:ascii="Times New Roman" w:hAnsi="Times New Roman" w:cs="Times New Roman"/>
          <w:sz w:val="24"/>
          <w:szCs w:val="24"/>
        </w:rPr>
      </w:pPr>
      <w:r w:rsidRPr="009C6C8A">
        <w:rPr>
          <w:rFonts w:ascii="Times New Roman" w:hAnsi="Times New Roman" w:cs="Times New Roman"/>
          <w:sz w:val="24"/>
          <w:szCs w:val="24"/>
        </w:rPr>
        <w:t>Th</w:t>
      </w:r>
      <w:r>
        <w:rPr>
          <w:rFonts w:ascii="Times New Roman" w:hAnsi="Times New Roman" w:cs="Times New Roman"/>
          <w:sz w:val="24"/>
          <w:szCs w:val="24"/>
        </w:rPr>
        <w:t>e</w:t>
      </w:r>
      <w:r w:rsidR="00374F8B">
        <w:rPr>
          <w:rFonts w:ascii="Times New Roman" w:hAnsi="Times New Roman" w:cs="Times New Roman"/>
          <w:sz w:val="24"/>
          <w:szCs w:val="24"/>
        </w:rPr>
        <w:t xml:space="preserve"> </w:t>
      </w:r>
      <w:r w:rsidR="00374F8B" w:rsidRPr="00374F8B">
        <w:rPr>
          <w:rFonts w:ascii="Times New Roman" w:hAnsi="Times New Roman" w:cs="Times New Roman"/>
          <w:b/>
          <w:sz w:val="24"/>
          <w:szCs w:val="24"/>
        </w:rPr>
        <w:t>F</w:t>
      </w:r>
      <w:r w:rsidRPr="00374F8B">
        <w:rPr>
          <w:rFonts w:ascii="Times New Roman" w:hAnsi="Times New Roman" w:cs="Times New Roman"/>
          <w:b/>
          <w:sz w:val="24"/>
          <w:szCs w:val="24"/>
        </w:rPr>
        <w:t>ig 9.7</w:t>
      </w:r>
      <w:r w:rsidRPr="009C6C8A">
        <w:rPr>
          <w:rFonts w:ascii="Times New Roman" w:hAnsi="Times New Roman" w:cs="Times New Roman"/>
          <w:sz w:val="24"/>
          <w:szCs w:val="24"/>
        </w:rPr>
        <w:t xml:space="preserve"> shows the EEG analysis result indicating a </w:t>
      </w:r>
      <w:r w:rsidRPr="009C6C8A">
        <w:rPr>
          <w:rStyle w:val="Strong"/>
          <w:rFonts w:ascii="Times New Roman" w:hAnsi="Times New Roman" w:cs="Times New Roman"/>
          <w:b w:val="0"/>
          <w:bCs w:val="0"/>
          <w:sz w:val="24"/>
          <w:szCs w:val="24"/>
        </w:rPr>
        <w:t>depressed</w:t>
      </w:r>
      <w:r w:rsidRPr="009C6C8A">
        <w:rPr>
          <w:rStyle w:val="Strong"/>
          <w:rFonts w:ascii="Times New Roman" w:hAnsi="Times New Roman" w:cs="Times New Roman"/>
          <w:sz w:val="24"/>
          <w:szCs w:val="24"/>
        </w:rPr>
        <w:t xml:space="preserve"> </w:t>
      </w:r>
      <w:r w:rsidRPr="009C6C8A">
        <w:rPr>
          <w:rStyle w:val="Strong"/>
          <w:rFonts w:ascii="Times New Roman" w:hAnsi="Times New Roman" w:cs="Times New Roman"/>
          <w:b w:val="0"/>
          <w:bCs w:val="0"/>
          <w:sz w:val="24"/>
          <w:szCs w:val="24"/>
        </w:rPr>
        <w:t>state</w:t>
      </w:r>
      <w:r w:rsidRPr="009C6C8A">
        <w:rPr>
          <w:rFonts w:ascii="Times New Roman" w:hAnsi="Times New Roman" w:cs="Times New Roman"/>
          <w:sz w:val="24"/>
          <w:szCs w:val="24"/>
        </w:rPr>
        <w:t xml:space="preserve"> with a confidence of </w:t>
      </w:r>
      <w:r w:rsidRPr="009C6C8A">
        <w:rPr>
          <w:rStyle w:val="Strong"/>
          <w:rFonts w:ascii="Times New Roman" w:hAnsi="Times New Roman" w:cs="Times New Roman"/>
          <w:b w:val="0"/>
          <w:bCs w:val="0"/>
          <w:sz w:val="24"/>
          <w:szCs w:val="24"/>
        </w:rPr>
        <w:t>93.7%</w:t>
      </w:r>
      <w:r w:rsidRPr="009C6C8A">
        <w:rPr>
          <w:rFonts w:ascii="Times New Roman" w:hAnsi="Times New Roman" w:cs="Times New Roman"/>
          <w:b/>
          <w:bCs/>
          <w:sz w:val="24"/>
          <w:szCs w:val="24"/>
        </w:rPr>
        <w:t>.</w:t>
      </w:r>
      <w:r w:rsidRPr="009C6C8A">
        <w:rPr>
          <w:rFonts w:ascii="Times New Roman" w:hAnsi="Times New Roman" w:cs="Times New Roman"/>
          <w:sz w:val="24"/>
          <w:szCs w:val="24"/>
        </w:rPr>
        <w:t xml:space="preserve"> The donut chart illustrates the dominance of depressive signal patterns over healthy ones, supported by clinical details summarizing total </w:t>
      </w:r>
      <w:proofErr w:type="spellStart"/>
      <w:r w:rsidRPr="009C6C8A">
        <w:rPr>
          <w:rFonts w:ascii="Times New Roman" w:hAnsi="Times New Roman" w:cs="Times New Roman"/>
          <w:sz w:val="24"/>
          <w:szCs w:val="24"/>
        </w:rPr>
        <w:t>analyzed</w:t>
      </w:r>
      <w:proofErr w:type="spellEnd"/>
      <w:r w:rsidRPr="009C6C8A">
        <w:rPr>
          <w:rFonts w:ascii="Times New Roman" w:hAnsi="Times New Roman" w:cs="Times New Roman"/>
          <w:sz w:val="24"/>
          <w:szCs w:val="24"/>
        </w:rPr>
        <w:t xml:space="preserve"> segments and diagnostic</w:t>
      </w:r>
      <w:r>
        <w:rPr>
          <w:rFonts w:ascii="Times New Roman" w:hAnsi="Times New Roman" w:cs="Times New Roman"/>
          <w:sz w:val="24"/>
          <w:szCs w:val="24"/>
        </w:rPr>
        <w:t xml:space="preserve"> </w:t>
      </w:r>
      <w:r w:rsidRPr="009C6C8A">
        <w:rPr>
          <w:rFonts w:ascii="Times New Roman" w:hAnsi="Times New Roman" w:cs="Times New Roman"/>
          <w:sz w:val="24"/>
          <w:szCs w:val="24"/>
        </w:rPr>
        <w:t>interpretation.</w:t>
      </w:r>
    </w:p>
    <w:p w14:paraId="4503146B" w14:textId="4F7021BD" w:rsidR="000117FC" w:rsidRDefault="000117FC" w:rsidP="000117FC">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CC26266" wp14:editId="6CC1A584">
            <wp:extent cx="3878580" cy="3048000"/>
            <wp:effectExtent l="0" t="0" r="7620" b="0"/>
            <wp:docPr id="4" name="Picture 4" descr="C:\Users\chara\Pictures\Screenshots\Screenshot 2025-11-26 093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Pictures\Screenshots\Screenshot 2025-11-26 09395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8580" cy="3048000"/>
                    </a:xfrm>
                    <a:prstGeom prst="rect">
                      <a:avLst/>
                    </a:prstGeom>
                    <a:noFill/>
                    <a:ln>
                      <a:noFill/>
                    </a:ln>
                  </pic:spPr>
                </pic:pic>
              </a:graphicData>
            </a:graphic>
          </wp:inline>
        </w:drawing>
      </w:r>
    </w:p>
    <w:p w14:paraId="1B495A92" w14:textId="599623CC" w:rsidR="000117FC" w:rsidRPr="000117FC" w:rsidRDefault="000117FC" w:rsidP="000117FC">
      <w:pPr>
        <w:spacing w:after="0" w:line="360" w:lineRule="auto"/>
        <w:jc w:val="center"/>
        <w:rPr>
          <w:rFonts w:ascii="Times New Roman" w:hAnsi="Times New Roman" w:cs="Times New Roman"/>
          <w:b/>
          <w:bCs/>
          <w:sz w:val="24"/>
          <w:szCs w:val="24"/>
        </w:rPr>
      </w:pPr>
      <w:r w:rsidRPr="000117FC">
        <w:rPr>
          <w:rFonts w:ascii="Times New Roman" w:hAnsi="Times New Roman" w:cs="Times New Roman"/>
          <w:b/>
          <w:bCs/>
          <w:sz w:val="24"/>
          <w:szCs w:val="24"/>
        </w:rPr>
        <w:t xml:space="preserve">Fig 9.8: </w:t>
      </w:r>
      <w:r w:rsidRPr="000117FC">
        <w:rPr>
          <w:rFonts w:ascii="Times New Roman" w:hAnsi="Times New Roman" w:cs="Times New Roman"/>
        </w:rPr>
        <w:t>Confusion Matrix on Test Data.</w:t>
      </w:r>
    </w:p>
    <w:p w14:paraId="3AD2C709" w14:textId="092B1AAB" w:rsidR="000117FC" w:rsidRDefault="000117FC" w:rsidP="000117FC">
      <w:pPr>
        <w:spacing w:after="0" w:line="360" w:lineRule="auto"/>
        <w:jc w:val="both"/>
        <w:rPr>
          <w:rFonts w:ascii="Times New Roman" w:hAnsi="Times New Roman" w:cs="Times New Roman"/>
          <w:sz w:val="24"/>
          <w:szCs w:val="24"/>
        </w:rPr>
      </w:pPr>
      <w:r w:rsidRPr="000117FC">
        <w:rPr>
          <w:rFonts w:ascii="Times New Roman" w:hAnsi="Times New Roman" w:cs="Times New Roman"/>
          <w:bCs/>
          <w:sz w:val="24"/>
          <w:szCs w:val="24"/>
        </w:rPr>
        <w:t xml:space="preserve">The </w:t>
      </w:r>
      <w:r w:rsidRPr="00374F8B">
        <w:rPr>
          <w:rFonts w:ascii="Times New Roman" w:hAnsi="Times New Roman" w:cs="Times New Roman"/>
          <w:b/>
          <w:bCs/>
          <w:sz w:val="24"/>
          <w:szCs w:val="24"/>
        </w:rPr>
        <w:t>Fig 9.8</w:t>
      </w:r>
      <w:r w:rsidRPr="000117FC">
        <w:rPr>
          <w:rFonts w:ascii="Times New Roman" w:hAnsi="Times New Roman" w:cs="Times New Roman"/>
          <w:sz w:val="24"/>
          <w:szCs w:val="24"/>
        </w:rPr>
        <w:t xml:space="preserve"> illustrates the confusion matrix on test data, confirming the model's ability to distinguish between classes. The </w:t>
      </w:r>
      <w:proofErr w:type="spellStart"/>
      <w:r w:rsidRPr="000117FC">
        <w:rPr>
          <w:rFonts w:ascii="Times New Roman" w:hAnsi="Times New Roman" w:cs="Times New Roman"/>
          <w:sz w:val="24"/>
          <w:szCs w:val="24"/>
        </w:rPr>
        <w:t>heatmap</w:t>
      </w:r>
      <w:proofErr w:type="spellEnd"/>
      <w:r w:rsidRPr="000117FC">
        <w:rPr>
          <w:rFonts w:ascii="Times New Roman" w:hAnsi="Times New Roman" w:cs="Times New Roman"/>
          <w:sz w:val="24"/>
          <w:szCs w:val="24"/>
        </w:rPr>
        <w:t xml:space="preserve"> highlights a clear separation of classes with 846 </w:t>
      </w:r>
      <w:r w:rsidRPr="000117FC">
        <w:rPr>
          <w:rFonts w:ascii="Times New Roman" w:hAnsi="Times New Roman" w:cs="Times New Roman"/>
          <w:sz w:val="24"/>
          <w:szCs w:val="24"/>
        </w:rPr>
        <w:lastRenderedPageBreak/>
        <w:t xml:space="preserve">True Negatives (Healthy) and 861 True Positives (Depressed). The low rate of False Positives (10) and False Negatives (20) contributes to a robust accuracy of </w:t>
      </w:r>
      <w:r w:rsidRPr="000117FC">
        <w:rPr>
          <w:rFonts w:ascii="Times New Roman" w:hAnsi="Times New Roman" w:cs="Times New Roman"/>
          <w:b/>
          <w:bCs/>
          <w:sz w:val="24"/>
          <w:szCs w:val="24"/>
        </w:rPr>
        <w:t>98.27%</w:t>
      </w:r>
      <w:r w:rsidRPr="000117FC">
        <w:rPr>
          <w:rFonts w:ascii="Times New Roman" w:hAnsi="Times New Roman" w:cs="Times New Roman"/>
          <w:sz w:val="24"/>
          <w:szCs w:val="24"/>
        </w:rPr>
        <w:t>, validating the system's effectiveness in automated depression detection.</w:t>
      </w:r>
    </w:p>
    <w:p w14:paraId="316A10CE" w14:textId="562B5324" w:rsidR="000117FC" w:rsidRDefault="000117FC" w:rsidP="000117FC">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4B914A4" wp14:editId="0BEA02E5">
            <wp:extent cx="4274820" cy="2529840"/>
            <wp:effectExtent l="0" t="0" r="0" b="3810"/>
            <wp:docPr id="6" name="Picture 6" descr="C:\Users\chara\Pictures\Screenshots\Screenshot 2025-11-26 094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ara\Pictures\Screenshots\Screenshot 2025-11-26 09400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4820" cy="2529840"/>
                    </a:xfrm>
                    <a:prstGeom prst="rect">
                      <a:avLst/>
                    </a:prstGeom>
                    <a:noFill/>
                    <a:ln>
                      <a:noFill/>
                    </a:ln>
                  </pic:spPr>
                </pic:pic>
              </a:graphicData>
            </a:graphic>
          </wp:inline>
        </w:drawing>
      </w:r>
    </w:p>
    <w:p w14:paraId="2B7DD359" w14:textId="5E7E0535" w:rsidR="000117FC" w:rsidRDefault="000117FC" w:rsidP="000117FC">
      <w:pPr>
        <w:spacing w:after="0" w:line="360" w:lineRule="auto"/>
        <w:jc w:val="center"/>
        <w:rPr>
          <w:rFonts w:ascii="Times New Roman" w:hAnsi="Times New Roman" w:cs="Times New Roman"/>
        </w:rPr>
      </w:pPr>
      <w:r w:rsidRPr="000117FC">
        <w:rPr>
          <w:rFonts w:ascii="Times New Roman" w:hAnsi="Times New Roman" w:cs="Times New Roman"/>
          <w:b/>
          <w:bCs/>
        </w:rPr>
        <w:t>Fig 9.9:</w:t>
      </w:r>
      <w:r w:rsidRPr="000117FC">
        <w:rPr>
          <w:rFonts w:ascii="Times New Roman" w:hAnsi="Times New Roman" w:cs="Times New Roman"/>
        </w:rPr>
        <w:t xml:space="preserve"> Comparison of Training and Validation Accuracy during model training.</w:t>
      </w:r>
    </w:p>
    <w:p w14:paraId="239AB62C" w14:textId="68763C4B" w:rsidR="000117FC" w:rsidRDefault="00374F8B" w:rsidP="00F03E74">
      <w:pPr>
        <w:spacing w:after="0" w:line="360" w:lineRule="auto"/>
        <w:jc w:val="both"/>
        <w:rPr>
          <w:rFonts w:ascii="Times New Roman" w:hAnsi="Times New Roman" w:cs="Times New Roman"/>
          <w:sz w:val="24"/>
          <w:szCs w:val="24"/>
        </w:rPr>
      </w:pPr>
      <w:r w:rsidRPr="00374F8B">
        <w:rPr>
          <w:rFonts w:ascii="Times New Roman" w:hAnsi="Times New Roman" w:cs="Times New Roman"/>
          <w:bCs/>
          <w:sz w:val="24"/>
          <w:szCs w:val="24"/>
        </w:rPr>
        <w:t>The</w:t>
      </w:r>
      <w:r>
        <w:rPr>
          <w:rFonts w:ascii="Times New Roman" w:hAnsi="Times New Roman" w:cs="Times New Roman"/>
          <w:b/>
          <w:bCs/>
          <w:sz w:val="24"/>
          <w:szCs w:val="24"/>
        </w:rPr>
        <w:t xml:space="preserve"> </w:t>
      </w:r>
      <w:r w:rsidR="000117FC" w:rsidRPr="00F03E74">
        <w:rPr>
          <w:rFonts w:ascii="Times New Roman" w:hAnsi="Times New Roman" w:cs="Times New Roman"/>
          <w:b/>
          <w:bCs/>
          <w:sz w:val="24"/>
          <w:szCs w:val="24"/>
        </w:rPr>
        <w:t>Fig 9.9</w:t>
      </w:r>
      <w:r w:rsidR="000117FC" w:rsidRPr="00F03E74">
        <w:rPr>
          <w:rFonts w:ascii="Times New Roman" w:hAnsi="Times New Roman" w:cs="Times New Roman"/>
          <w:sz w:val="24"/>
          <w:szCs w:val="24"/>
        </w:rPr>
        <w:t xml:space="preserve"> displays the training and validation accuracy curves over 100 epochs. The graph shows both metrics rising and stabilizing at high values (&gt;98%), with the validation accuracy tracking the training accuracy closely. This alignment confirms the model is robust, avoiding overfitting while effectively learning to distinguish between healthy and depressed EEG signals.</w:t>
      </w:r>
    </w:p>
    <w:p w14:paraId="06DE6D71" w14:textId="1D2CD543" w:rsidR="00F03E74" w:rsidRDefault="00F03E74" w:rsidP="00F03E74">
      <w:pPr>
        <w:pStyle w:val="NormalWeb"/>
        <w:jc w:val="center"/>
      </w:pPr>
      <w:r>
        <w:rPr>
          <w:noProof/>
        </w:rPr>
        <w:drawing>
          <wp:inline distT="0" distB="0" distL="0" distR="0" wp14:anchorId="02A173A7" wp14:editId="71F96DF5">
            <wp:extent cx="4297680" cy="2560320"/>
            <wp:effectExtent l="0" t="0" r="7620" b="0"/>
            <wp:docPr id="9" name="Picture 9" descr="C:\Users\chara\pictures\Screenshots\Screenshot 2025-11-26 094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a\pictures\Screenshots\Screenshot 2025-11-26 09401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7680" cy="2560320"/>
                    </a:xfrm>
                    <a:prstGeom prst="rect">
                      <a:avLst/>
                    </a:prstGeom>
                    <a:noFill/>
                    <a:ln>
                      <a:noFill/>
                    </a:ln>
                  </pic:spPr>
                </pic:pic>
              </a:graphicData>
            </a:graphic>
          </wp:inline>
        </w:drawing>
      </w:r>
    </w:p>
    <w:p w14:paraId="08FC3E4D" w14:textId="0CCB8882" w:rsidR="00F03E74" w:rsidRDefault="00F03E74" w:rsidP="00F03E74">
      <w:pPr>
        <w:pStyle w:val="NormalWeb"/>
        <w:jc w:val="center"/>
      </w:pPr>
      <w:r>
        <w:rPr>
          <w:b/>
          <w:bCs/>
        </w:rPr>
        <w:t>Fig 9.10:</w:t>
      </w:r>
      <w:r>
        <w:t xml:space="preserve"> Training vs. Validation Loss curves indicating model convergence.</w:t>
      </w:r>
    </w:p>
    <w:p w14:paraId="27290167" w14:textId="3568930D" w:rsidR="00F03E74" w:rsidRPr="00F03E74" w:rsidRDefault="00374F8B" w:rsidP="00F03E74">
      <w:pPr>
        <w:pStyle w:val="NormalWeb"/>
        <w:spacing w:line="360" w:lineRule="auto"/>
        <w:jc w:val="both"/>
      </w:pPr>
      <w:r w:rsidRPr="00374F8B">
        <w:rPr>
          <w:bCs/>
        </w:rPr>
        <w:t>The</w:t>
      </w:r>
      <w:r>
        <w:rPr>
          <w:b/>
          <w:bCs/>
        </w:rPr>
        <w:t xml:space="preserve"> </w:t>
      </w:r>
      <w:r w:rsidR="00F03E74">
        <w:rPr>
          <w:b/>
          <w:bCs/>
        </w:rPr>
        <w:t>Fig 9.10</w:t>
      </w:r>
      <w:r w:rsidR="00F03E74">
        <w:t xml:space="preserve"> depicts the Model Loss History over 100 training epochs, tracking the Mean Absolute Error (MAE) to evaluate prediction precision. The graph shows a sharp initial decline in error, with both training and validation loss stabilizing at a very low value (around </w:t>
      </w:r>
      <w:r w:rsidR="00F03E74">
        <w:lastRenderedPageBreak/>
        <w:t xml:space="preserve">0.01). This close tracking between the two curves confirms that the model is </w:t>
      </w:r>
      <w:r w:rsidR="00F03E74">
        <w:rPr>
          <w:b/>
          <w:bCs/>
        </w:rPr>
        <w:t>robust</w:t>
      </w:r>
      <w:r w:rsidR="00F03E74">
        <w:t>, has minimized prediction errors, and suffers from no significant overfitting.</w:t>
      </w:r>
    </w:p>
    <w:p w14:paraId="53493F35" w14:textId="77777777" w:rsidR="00812F65" w:rsidRDefault="00812F65" w:rsidP="00812F65">
      <w:pPr>
        <w:spacing w:line="360" w:lineRule="auto"/>
        <w:jc w:val="center"/>
        <w:rPr>
          <w:rFonts w:ascii="Times New Roman" w:hAnsi="Times New Roman" w:cs="Times New Roman"/>
          <w:sz w:val="24"/>
          <w:szCs w:val="24"/>
        </w:rPr>
      </w:pPr>
      <w:r>
        <w:rPr>
          <w:noProof/>
          <w:lang w:eastAsia="en-IN"/>
        </w:rPr>
        <w:drawing>
          <wp:inline distT="0" distB="0" distL="0" distR="0" wp14:anchorId="49777801" wp14:editId="39474013">
            <wp:extent cx="4617720" cy="2019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7720" cy="2019300"/>
                    </a:xfrm>
                    <a:prstGeom prst="rect">
                      <a:avLst/>
                    </a:prstGeom>
                    <a:noFill/>
                    <a:ln>
                      <a:noFill/>
                    </a:ln>
                  </pic:spPr>
                </pic:pic>
              </a:graphicData>
            </a:graphic>
          </wp:inline>
        </w:drawing>
      </w:r>
    </w:p>
    <w:p w14:paraId="631E04EE" w14:textId="7FF020F5" w:rsidR="00812F65" w:rsidRPr="008561D0" w:rsidRDefault="00F03E74" w:rsidP="00812F65">
      <w:pPr>
        <w:spacing w:line="360" w:lineRule="auto"/>
        <w:jc w:val="center"/>
        <w:rPr>
          <w:rFonts w:ascii="Times New Roman" w:hAnsi="Times New Roman" w:cs="Times New Roman"/>
          <w:sz w:val="24"/>
          <w:szCs w:val="24"/>
        </w:rPr>
      </w:pPr>
      <w:r>
        <w:rPr>
          <w:rFonts w:ascii="Times New Roman" w:hAnsi="Times New Roman" w:cs="Times New Roman"/>
          <w:b/>
          <w:bCs/>
        </w:rPr>
        <w:t>Fig 9.11</w:t>
      </w:r>
      <w:r w:rsidR="00812F65" w:rsidRPr="00812F65">
        <w:rPr>
          <w:rFonts w:ascii="Times New Roman" w:hAnsi="Times New Roman" w:cs="Times New Roman"/>
          <w:b/>
          <w:bCs/>
        </w:rPr>
        <w:t xml:space="preserve">: </w:t>
      </w:r>
      <w:r w:rsidR="00812F65" w:rsidRPr="008561D0">
        <w:rPr>
          <w:rFonts w:ascii="Times New Roman" w:hAnsi="Times New Roman" w:cs="Times New Roman"/>
          <w:bCs/>
        </w:rPr>
        <w:t>Logout Confirmation Dialog Box</w:t>
      </w:r>
    </w:p>
    <w:p w14:paraId="04489589" w14:textId="5C13BF7F" w:rsidR="00812F65" w:rsidRPr="00812F65" w:rsidRDefault="00374F8B" w:rsidP="00812F6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374F8B">
        <w:rPr>
          <w:rFonts w:ascii="Times New Roman" w:hAnsi="Times New Roman" w:cs="Times New Roman"/>
          <w:b/>
          <w:sz w:val="24"/>
          <w:szCs w:val="24"/>
        </w:rPr>
        <w:t>Fig 9.11</w:t>
      </w:r>
      <w:r w:rsidR="00812F65" w:rsidRPr="00812F65">
        <w:rPr>
          <w:rFonts w:ascii="Times New Roman" w:hAnsi="Times New Roman" w:cs="Times New Roman"/>
          <w:sz w:val="24"/>
          <w:szCs w:val="24"/>
        </w:rPr>
        <w:t xml:space="preserve"> shows a logout confirmation dialog box prompting the user to confirm session termination. It provides two options: </w:t>
      </w:r>
      <w:r w:rsidR="00812F65" w:rsidRPr="00812F65">
        <w:rPr>
          <w:rStyle w:val="Strong"/>
          <w:rFonts w:ascii="Times New Roman" w:hAnsi="Times New Roman" w:cs="Times New Roman"/>
          <w:b w:val="0"/>
          <w:bCs w:val="0"/>
          <w:sz w:val="24"/>
          <w:szCs w:val="24"/>
        </w:rPr>
        <w:t>“Stay Back”</w:t>
      </w:r>
      <w:r w:rsidR="00812F65" w:rsidRPr="00812F65">
        <w:rPr>
          <w:rFonts w:ascii="Times New Roman" w:hAnsi="Times New Roman" w:cs="Times New Roman"/>
          <w:b/>
          <w:bCs/>
          <w:sz w:val="24"/>
          <w:szCs w:val="24"/>
        </w:rPr>
        <w:t xml:space="preserve"> </w:t>
      </w:r>
      <w:r w:rsidR="00812F65" w:rsidRPr="00812F65">
        <w:rPr>
          <w:rFonts w:ascii="Times New Roman" w:hAnsi="Times New Roman" w:cs="Times New Roman"/>
          <w:sz w:val="24"/>
          <w:szCs w:val="24"/>
        </w:rPr>
        <w:t xml:space="preserve">to cancel or </w:t>
      </w:r>
      <w:r w:rsidR="00812F65" w:rsidRPr="00812F65">
        <w:rPr>
          <w:rStyle w:val="Strong"/>
          <w:rFonts w:ascii="Times New Roman" w:hAnsi="Times New Roman" w:cs="Times New Roman"/>
          <w:b w:val="0"/>
          <w:bCs w:val="0"/>
          <w:sz w:val="24"/>
          <w:szCs w:val="24"/>
        </w:rPr>
        <w:t>“Log Out”</w:t>
      </w:r>
      <w:r w:rsidR="00812F65" w:rsidRPr="00812F65">
        <w:rPr>
          <w:rFonts w:ascii="Times New Roman" w:hAnsi="Times New Roman" w:cs="Times New Roman"/>
          <w:sz w:val="24"/>
          <w:szCs w:val="24"/>
        </w:rPr>
        <w:t xml:space="preserve"> to end the session.</w:t>
      </w:r>
    </w:p>
    <w:sectPr w:rsidR="00812F65" w:rsidRPr="00812F65" w:rsidSect="00FC0BF7">
      <w:headerReference w:type="default" r:id="rId18"/>
      <w:footerReference w:type="default" r:id="rId19"/>
      <w:pgSz w:w="11906" w:h="16838"/>
      <w:pgMar w:top="1245" w:right="1440" w:bottom="1440" w:left="1440" w:header="709" w:footer="709" w:gutter="0"/>
      <w:pgNumType w:start="6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255D4A" w14:textId="77777777" w:rsidR="00CF682A" w:rsidRDefault="00CF682A" w:rsidP="0008354A">
      <w:pPr>
        <w:spacing w:after="0" w:line="240" w:lineRule="auto"/>
      </w:pPr>
      <w:r>
        <w:separator/>
      </w:r>
    </w:p>
  </w:endnote>
  <w:endnote w:type="continuationSeparator" w:id="0">
    <w:p w14:paraId="43B33D4B" w14:textId="77777777" w:rsidR="00CF682A" w:rsidRDefault="00CF682A" w:rsidP="00083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D4638C" w14:textId="0339D8C9" w:rsidR="00390D67" w:rsidRPr="00390D67" w:rsidRDefault="00390D67">
    <w:pPr>
      <w:pStyle w:val="Footer"/>
      <w:pBdr>
        <w:top w:val="thinThickSmallGap" w:sz="24" w:space="1" w:color="622423" w:themeColor="accent2" w:themeShade="7F"/>
      </w:pBdr>
      <w:rPr>
        <w:rFonts w:ascii="Times New Roman" w:eastAsiaTheme="majorEastAsia" w:hAnsi="Times New Roman" w:cs="Times New Roman"/>
        <w:sz w:val="20"/>
        <w:szCs w:val="20"/>
      </w:rPr>
    </w:pPr>
    <w:r w:rsidRPr="00390D67">
      <w:rPr>
        <w:rFonts w:ascii="Times New Roman" w:eastAsiaTheme="majorEastAsia" w:hAnsi="Times New Roman" w:cs="Times New Roman"/>
        <w:sz w:val="20"/>
        <w:szCs w:val="20"/>
      </w:rPr>
      <w:t>Dept. of AI&amp;DS|SJCIT|2025-26</w:t>
    </w:r>
    <w:r w:rsidRPr="00390D67">
      <w:rPr>
        <w:rFonts w:ascii="Times New Roman" w:eastAsiaTheme="majorEastAsia" w:hAnsi="Times New Roman" w:cs="Times New Roman"/>
        <w:sz w:val="20"/>
        <w:szCs w:val="20"/>
      </w:rPr>
      <w:ptab w:relativeTo="margin" w:alignment="right" w:leader="none"/>
    </w:r>
    <w:r w:rsidRPr="00390D67">
      <w:rPr>
        <w:rFonts w:ascii="Times New Roman" w:eastAsiaTheme="majorEastAsia" w:hAnsi="Times New Roman" w:cs="Times New Roman"/>
        <w:sz w:val="20"/>
        <w:szCs w:val="20"/>
      </w:rPr>
      <w:t xml:space="preserve">Page </w:t>
    </w:r>
    <w:r w:rsidRPr="00390D67">
      <w:rPr>
        <w:rFonts w:ascii="Times New Roman" w:eastAsiaTheme="minorEastAsia" w:hAnsi="Times New Roman" w:cs="Times New Roman"/>
        <w:sz w:val="20"/>
        <w:szCs w:val="20"/>
      </w:rPr>
      <w:fldChar w:fldCharType="begin"/>
    </w:r>
    <w:r w:rsidRPr="00390D67">
      <w:rPr>
        <w:rFonts w:ascii="Times New Roman" w:hAnsi="Times New Roman" w:cs="Times New Roman"/>
        <w:sz w:val="20"/>
        <w:szCs w:val="20"/>
      </w:rPr>
      <w:instrText xml:space="preserve"> PAGE   \* MERGEFORMAT </w:instrText>
    </w:r>
    <w:r w:rsidRPr="00390D67">
      <w:rPr>
        <w:rFonts w:ascii="Times New Roman" w:eastAsiaTheme="minorEastAsia" w:hAnsi="Times New Roman" w:cs="Times New Roman"/>
        <w:sz w:val="20"/>
        <w:szCs w:val="20"/>
      </w:rPr>
      <w:fldChar w:fldCharType="separate"/>
    </w:r>
    <w:r w:rsidR="0068288B" w:rsidRPr="0068288B">
      <w:rPr>
        <w:rFonts w:ascii="Times New Roman" w:eastAsiaTheme="majorEastAsia" w:hAnsi="Times New Roman" w:cs="Times New Roman"/>
        <w:noProof/>
        <w:sz w:val="20"/>
        <w:szCs w:val="20"/>
      </w:rPr>
      <w:t>66</w:t>
    </w:r>
    <w:r w:rsidRPr="00390D67">
      <w:rPr>
        <w:rFonts w:ascii="Times New Roman" w:eastAsiaTheme="majorEastAsia" w:hAnsi="Times New Roman" w:cs="Times New Roman"/>
        <w:noProof/>
        <w:sz w:val="20"/>
        <w:szCs w:val="20"/>
      </w:rPr>
      <w:fldChar w:fldCharType="end"/>
    </w:r>
  </w:p>
  <w:p w14:paraId="1EF67749" w14:textId="77777777" w:rsidR="0008354A" w:rsidRDefault="000835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4E65E9" w14:textId="77777777" w:rsidR="00CF682A" w:rsidRDefault="00CF682A" w:rsidP="0008354A">
      <w:pPr>
        <w:spacing w:after="0" w:line="240" w:lineRule="auto"/>
      </w:pPr>
      <w:r>
        <w:separator/>
      </w:r>
    </w:p>
  </w:footnote>
  <w:footnote w:type="continuationSeparator" w:id="0">
    <w:p w14:paraId="5A25EDED" w14:textId="77777777" w:rsidR="00CF682A" w:rsidRDefault="00CF682A" w:rsidP="000835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sz w:val="20"/>
        <w:szCs w:val="20"/>
      </w:rPr>
      <w:alias w:val="Title"/>
      <w:id w:val="467945199"/>
      <w:placeholder>
        <w:docPart w:val="F86A0DD6A25E47138E660D56DEA1FD8B"/>
      </w:placeholder>
      <w:dataBinding w:prefixMappings="xmlns:ns0='http://schemas.openxmlformats.org/package/2006/metadata/core-properties' xmlns:ns1='http://purl.org/dc/elements/1.1/'" w:xpath="/ns0:coreProperties[1]/ns1:title[1]" w:storeItemID="{6C3C8BC8-F283-45AE-878A-BAB7291924A1}"/>
      <w:text/>
    </w:sdtPr>
    <w:sdtEndPr/>
    <w:sdtContent>
      <w:p w14:paraId="3EADE852" w14:textId="529BC945" w:rsidR="00390D67" w:rsidRDefault="008561D0">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imes New Roman" w:eastAsiaTheme="majorEastAsia" w:hAnsi="Times New Roman" w:cs="Times New Roman"/>
            <w:sz w:val="20"/>
            <w:szCs w:val="20"/>
          </w:rPr>
          <w:t xml:space="preserve">A Hybrid Neural Network for EEG-based Depression Screening </w:t>
        </w:r>
        <w:r w:rsidR="005D701B">
          <w:rPr>
            <w:rFonts w:ascii="Times New Roman" w:eastAsiaTheme="majorEastAsia" w:hAnsi="Times New Roman" w:cs="Times New Roman"/>
            <w:sz w:val="20"/>
            <w:szCs w:val="20"/>
          </w:rPr>
          <w:t>Using CNN+LSTM</w:t>
        </w:r>
        <w:r>
          <w:rPr>
            <w:rFonts w:ascii="Times New Roman" w:eastAsiaTheme="majorEastAsia" w:hAnsi="Times New Roman" w:cs="Times New Roman"/>
            <w:sz w:val="20"/>
            <w:szCs w:val="20"/>
          </w:rPr>
          <w:t xml:space="preserve">                        Appendix A</w:t>
        </w:r>
      </w:p>
    </w:sdtContent>
  </w:sdt>
  <w:p w14:paraId="55086513" w14:textId="77777777" w:rsidR="00390D67" w:rsidRDefault="00390D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1C5C"/>
    <w:rsid w:val="000117FC"/>
    <w:rsid w:val="0008354A"/>
    <w:rsid w:val="000A241A"/>
    <w:rsid w:val="000E4E8D"/>
    <w:rsid w:val="00110DB3"/>
    <w:rsid w:val="00374F8B"/>
    <w:rsid w:val="00390D67"/>
    <w:rsid w:val="003F0A90"/>
    <w:rsid w:val="005D701B"/>
    <w:rsid w:val="00604D96"/>
    <w:rsid w:val="006214CC"/>
    <w:rsid w:val="0068288B"/>
    <w:rsid w:val="006E181A"/>
    <w:rsid w:val="0072423F"/>
    <w:rsid w:val="007B5EA0"/>
    <w:rsid w:val="00812F65"/>
    <w:rsid w:val="008561D0"/>
    <w:rsid w:val="008E1CF7"/>
    <w:rsid w:val="00951C5C"/>
    <w:rsid w:val="009C6C8A"/>
    <w:rsid w:val="00AB3C8C"/>
    <w:rsid w:val="00CF682A"/>
    <w:rsid w:val="00D119FD"/>
    <w:rsid w:val="00D7499F"/>
    <w:rsid w:val="00DB2FBE"/>
    <w:rsid w:val="00E427A3"/>
    <w:rsid w:val="00EC2304"/>
    <w:rsid w:val="00F03E74"/>
    <w:rsid w:val="00F448EF"/>
    <w:rsid w:val="00FC0BF7"/>
    <w:rsid w:val="00FD7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295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427A3"/>
    <w:rPr>
      <w:b/>
      <w:bCs/>
    </w:rPr>
  </w:style>
  <w:style w:type="paragraph" w:styleId="ListParagraph">
    <w:name w:val="List Paragraph"/>
    <w:basedOn w:val="Normal"/>
    <w:uiPriority w:val="34"/>
    <w:qFormat/>
    <w:rsid w:val="00EC2304"/>
    <w:pPr>
      <w:ind w:left="720"/>
      <w:contextualSpacing/>
    </w:pPr>
  </w:style>
  <w:style w:type="paragraph" w:styleId="NormalWeb">
    <w:name w:val="Normal (Web)"/>
    <w:basedOn w:val="Normal"/>
    <w:uiPriority w:val="99"/>
    <w:unhideWhenUsed/>
    <w:rsid w:val="003F0A9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835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354A"/>
    <w:rPr>
      <w:rFonts w:ascii="Tahoma" w:hAnsi="Tahoma" w:cs="Tahoma"/>
      <w:sz w:val="16"/>
      <w:szCs w:val="16"/>
    </w:rPr>
  </w:style>
  <w:style w:type="paragraph" w:styleId="Header">
    <w:name w:val="header"/>
    <w:basedOn w:val="Normal"/>
    <w:link w:val="HeaderChar"/>
    <w:uiPriority w:val="99"/>
    <w:unhideWhenUsed/>
    <w:rsid w:val="000835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54A"/>
  </w:style>
  <w:style w:type="paragraph" w:styleId="Footer">
    <w:name w:val="footer"/>
    <w:basedOn w:val="Normal"/>
    <w:link w:val="FooterChar"/>
    <w:uiPriority w:val="99"/>
    <w:unhideWhenUsed/>
    <w:rsid w:val="000835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5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427A3"/>
    <w:rPr>
      <w:b/>
      <w:bCs/>
    </w:rPr>
  </w:style>
  <w:style w:type="paragraph" w:styleId="ListParagraph">
    <w:name w:val="List Paragraph"/>
    <w:basedOn w:val="Normal"/>
    <w:uiPriority w:val="34"/>
    <w:qFormat/>
    <w:rsid w:val="00EC2304"/>
    <w:pPr>
      <w:ind w:left="720"/>
      <w:contextualSpacing/>
    </w:pPr>
  </w:style>
  <w:style w:type="paragraph" w:styleId="NormalWeb">
    <w:name w:val="Normal (Web)"/>
    <w:basedOn w:val="Normal"/>
    <w:uiPriority w:val="99"/>
    <w:unhideWhenUsed/>
    <w:rsid w:val="003F0A9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835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354A"/>
    <w:rPr>
      <w:rFonts w:ascii="Tahoma" w:hAnsi="Tahoma" w:cs="Tahoma"/>
      <w:sz w:val="16"/>
      <w:szCs w:val="16"/>
    </w:rPr>
  </w:style>
  <w:style w:type="paragraph" w:styleId="Header">
    <w:name w:val="header"/>
    <w:basedOn w:val="Normal"/>
    <w:link w:val="HeaderChar"/>
    <w:uiPriority w:val="99"/>
    <w:unhideWhenUsed/>
    <w:rsid w:val="000835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54A"/>
  </w:style>
  <w:style w:type="paragraph" w:styleId="Footer">
    <w:name w:val="footer"/>
    <w:basedOn w:val="Normal"/>
    <w:link w:val="FooterChar"/>
    <w:uiPriority w:val="99"/>
    <w:unhideWhenUsed/>
    <w:rsid w:val="000835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89819">
      <w:bodyDiv w:val="1"/>
      <w:marLeft w:val="0"/>
      <w:marRight w:val="0"/>
      <w:marTop w:val="0"/>
      <w:marBottom w:val="0"/>
      <w:divBdr>
        <w:top w:val="none" w:sz="0" w:space="0" w:color="auto"/>
        <w:left w:val="none" w:sz="0" w:space="0" w:color="auto"/>
        <w:bottom w:val="none" w:sz="0" w:space="0" w:color="auto"/>
        <w:right w:val="none" w:sz="0" w:space="0" w:color="auto"/>
      </w:divBdr>
      <w:divsChild>
        <w:div w:id="666790406">
          <w:marLeft w:val="0"/>
          <w:marRight w:val="0"/>
          <w:marTop w:val="0"/>
          <w:marBottom w:val="0"/>
          <w:divBdr>
            <w:top w:val="none" w:sz="0" w:space="0" w:color="auto"/>
            <w:left w:val="none" w:sz="0" w:space="0" w:color="auto"/>
            <w:bottom w:val="none" w:sz="0" w:space="0" w:color="auto"/>
            <w:right w:val="none" w:sz="0" w:space="0" w:color="auto"/>
          </w:divBdr>
          <w:divsChild>
            <w:div w:id="1439638478">
              <w:marLeft w:val="0"/>
              <w:marRight w:val="0"/>
              <w:marTop w:val="0"/>
              <w:marBottom w:val="0"/>
              <w:divBdr>
                <w:top w:val="none" w:sz="0" w:space="0" w:color="auto"/>
                <w:left w:val="none" w:sz="0" w:space="0" w:color="auto"/>
                <w:bottom w:val="none" w:sz="0" w:space="0" w:color="auto"/>
                <w:right w:val="none" w:sz="0" w:space="0" w:color="auto"/>
              </w:divBdr>
              <w:divsChild>
                <w:div w:id="1018580459">
                  <w:marLeft w:val="0"/>
                  <w:marRight w:val="0"/>
                  <w:marTop w:val="0"/>
                  <w:marBottom w:val="0"/>
                  <w:divBdr>
                    <w:top w:val="none" w:sz="0" w:space="0" w:color="auto"/>
                    <w:left w:val="none" w:sz="0" w:space="0" w:color="auto"/>
                    <w:bottom w:val="none" w:sz="0" w:space="0" w:color="auto"/>
                    <w:right w:val="none" w:sz="0" w:space="0" w:color="auto"/>
                  </w:divBdr>
                  <w:divsChild>
                    <w:div w:id="1097406007">
                      <w:marLeft w:val="0"/>
                      <w:marRight w:val="0"/>
                      <w:marTop w:val="0"/>
                      <w:marBottom w:val="0"/>
                      <w:divBdr>
                        <w:top w:val="none" w:sz="0" w:space="0" w:color="auto"/>
                        <w:left w:val="none" w:sz="0" w:space="0" w:color="auto"/>
                        <w:bottom w:val="none" w:sz="0" w:space="0" w:color="auto"/>
                        <w:right w:val="none" w:sz="0" w:space="0" w:color="auto"/>
                      </w:divBdr>
                      <w:divsChild>
                        <w:div w:id="1445660124">
                          <w:marLeft w:val="0"/>
                          <w:marRight w:val="0"/>
                          <w:marTop w:val="0"/>
                          <w:marBottom w:val="0"/>
                          <w:divBdr>
                            <w:top w:val="none" w:sz="0" w:space="0" w:color="auto"/>
                            <w:left w:val="none" w:sz="0" w:space="0" w:color="auto"/>
                            <w:bottom w:val="none" w:sz="0" w:space="0" w:color="auto"/>
                            <w:right w:val="none" w:sz="0" w:space="0" w:color="auto"/>
                          </w:divBdr>
                          <w:divsChild>
                            <w:div w:id="2820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339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86A0DD6A25E47138E660D56DEA1FD8B"/>
        <w:category>
          <w:name w:val="General"/>
          <w:gallery w:val="placeholder"/>
        </w:category>
        <w:types>
          <w:type w:val="bbPlcHdr"/>
        </w:types>
        <w:behaviors>
          <w:behavior w:val="content"/>
        </w:behaviors>
        <w:guid w:val="{F6E09626-057C-4562-89F6-CFF9AC77A42C}"/>
      </w:docPartPr>
      <w:docPartBody>
        <w:p w:rsidR="00295B46" w:rsidRDefault="00A11057" w:rsidP="00A11057">
          <w:pPr>
            <w:pStyle w:val="F86A0DD6A25E47138E660D56DEA1FD8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057"/>
    <w:rsid w:val="00295B46"/>
    <w:rsid w:val="003B72D2"/>
    <w:rsid w:val="00420412"/>
    <w:rsid w:val="005E7478"/>
    <w:rsid w:val="00852F55"/>
    <w:rsid w:val="00A11057"/>
    <w:rsid w:val="00A37331"/>
    <w:rsid w:val="00CE6C8A"/>
    <w:rsid w:val="00E53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6A0DD6A25E47138E660D56DEA1FD8B">
    <w:name w:val="F86A0DD6A25E47138E660D56DEA1FD8B"/>
    <w:rsid w:val="00A11057"/>
  </w:style>
  <w:style w:type="paragraph" w:customStyle="1" w:styleId="C3A5BEB96C0D4D70B7231C3237120052">
    <w:name w:val="C3A5BEB96C0D4D70B7231C3237120052"/>
    <w:rsid w:val="00A1105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6A0DD6A25E47138E660D56DEA1FD8B">
    <w:name w:val="F86A0DD6A25E47138E660D56DEA1FD8B"/>
    <w:rsid w:val="00A11057"/>
  </w:style>
  <w:style w:type="paragraph" w:customStyle="1" w:styleId="C3A5BEB96C0D4D70B7231C3237120052">
    <w:name w:val="C3A5BEB96C0D4D70B7231C3237120052"/>
    <w:rsid w:val="00A110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 Hybrid Neural Network for EEG-based Depression Screening Using CNN                                     Appendix A</vt:lpstr>
    </vt:vector>
  </TitlesOfParts>
  <Company>HP</Company>
  <LinksUpToDate>false</LinksUpToDate>
  <CharactersWithSpaces>3928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CNN+LSTM                        Appendix A</dc:title>
  <dc:creator>mareddy charan</dc:creator>
  <cp:lastModifiedBy>mareddy charan</cp:lastModifiedBy>
  <cp:revision>22</cp:revision>
  <cp:lastPrinted>2025-11-30T17:48:00Z</cp:lastPrinted>
  <dcterms:created xsi:type="dcterms:W3CDTF">2025-11-13T06:29:00Z</dcterms:created>
  <dcterms:modified xsi:type="dcterms:W3CDTF">2025-11-30T17:49:00Z</dcterms:modified>
</cp:coreProperties>
</file>