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7B94" w:rsidRDefault="000F7B94" w:rsidP="000F7B9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0F7B94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REPORT</w:t>
      </w:r>
    </w:p>
    <w:p w:rsidR="000F7B94" w:rsidRPr="005F09F2" w:rsidRDefault="000F7B94" w:rsidP="000F7B94">
      <w:pPr>
        <w:pStyle w:val="p1"/>
        <w:rPr>
          <w:sz w:val="32"/>
          <w:szCs w:val="32"/>
          <w:u w:val="single"/>
        </w:rPr>
      </w:pPr>
      <w:r w:rsidRPr="005F09F2">
        <w:rPr>
          <w:b/>
          <w:bCs/>
          <w:sz w:val="32"/>
          <w:szCs w:val="32"/>
          <w:u w:val="single"/>
        </w:rPr>
        <w:t>Data Insights</w:t>
      </w:r>
    </w:p>
    <w:p w:rsidR="000F7B94" w:rsidRDefault="000F7B94" w:rsidP="000F7B94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Dataset includes features like </w:t>
      </w:r>
      <w:r>
        <w:rPr>
          <w:rStyle w:val="s1"/>
          <w:rFonts w:eastAsiaTheme="majorEastAsia"/>
          <w:b/>
          <w:bCs/>
        </w:rPr>
        <w:t>age</w:t>
      </w:r>
      <w:r>
        <w:t xml:space="preserve">, </w:t>
      </w:r>
      <w:r>
        <w:rPr>
          <w:rStyle w:val="s1"/>
          <w:rFonts w:eastAsiaTheme="majorEastAsia"/>
          <w:b/>
          <w:bCs/>
        </w:rPr>
        <w:t>gender</w:t>
      </w:r>
      <w:r>
        <w:t xml:space="preserve">, </w:t>
      </w:r>
      <w:proofErr w:type="spellStart"/>
      <w:r>
        <w:rPr>
          <w:rStyle w:val="s1"/>
          <w:rFonts w:eastAsiaTheme="majorEastAsia"/>
          <w:b/>
          <w:bCs/>
        </w:rPr>
        <w:t>course_type</w:t>
      </w:r>
      <w:proofErr w:type="spellEnd"/>
      <w:r>
        <w:t xml:space="preserve">, </w:t>
      </w:r>
      <w:proofErr w:type="spellStart"/>
      <w:r>
        <w:rPr>
          <w:rStyle w:val="s1"/>
          <w:rFonts w:eastAsiaTheme="majorEastAsia"/>
          <w:b/>
          <w:bCs/>
        </w:rPr>
        <w:t>session_count</w:t>
      </w:r>
      <w:proofErr w:type="spellEnd"/>
      <w:r>
        <w:t xml:space="preserve">, </w:t>
      </w:r>
      <w:proofErr w:type="spellStart"/>
      <w:r>
        <w:rPr>
          <w:rStyle w:val="s1"/>
          <w:rFonts w:eastAsiaTheme="majorEastAsia"/>
          <w:b/>
          <w:bCs/>
        </w:rPr>
        <w:t>quiz_attempts</w:t>
      </w:r>
      <w:proofErr w:type="spellEnd"/>
      <w:r>
        <w:t>, etc.</w:t>
      </w:r>
    </w:p>
    <w:p w:rsidR="000F7B94" w:rsidRDefault="000F7B94" w:rsidP="000F7B94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No missing values; median/mode imputation was included for robustness.</w:t>
      </w:r>
    </w:p>
    <w:p w:rsidR="000F7B94" w:rsidRDefault="000F7B94" w:rsidP="000F7B94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Visuals suggest:</w:t>
      </w:r>
    </w:p>
    <w:p w:rsidR="000F7B94" w:rsidRDefault="000F7B94" w:rsidP="000F7B94">
      <w:pPr>
        <w:pStyle w:val="p3"/>
        <w:rPr>
          <w:rStyle w:val="s2"/>
          <w:rFonts w:eastAsiaTheme="majorEastAsia"/>
        </w:rPr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Imbalanced class distribution (dropout </w:t>
      </w:r>
      <w:r>
        <w:rPr>
          <w:rFonts w:ascii="Cambria Math" w:hAnsi="Cambria Math" w:cs="Cambria Math"/>
        </w:rPr>
        <w:t>≫</w:t>
      </w:r>
      <w:r>
        <w:t xml:space="preserve"> completion)</w:t>
      </w:r>
    </w:p>
    <w:p w:rsidR="000F7B94" w:rsidRDefault="000F7B94" w:rsidP="000F7B94">
      <w:pPr>
        <w:pStyle w:val="p3"/>
      </w:pPr>
      <w:r>
        <w:rPr>
          <w:noProof/>
          <w14:ligatures w14:val="standardContextual"/>
        </w:rPr>
        <w:drawing>
          <wp:inline distT="0" distB="0" distL="0" distR="0">
            <wp:extent cx="4444181" cy="3333382"/>
            <wp:effectExtent l="0" t="0" r="1270" b="0"/>
            <wp:docPr id="192692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27571" name="Picture 19269275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198" cy="34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94" w:rsidRDefault="000F7B94" w:rsidP="000F7B9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>The below are the dropout rates across categories</w:t>
      </w:r>
      <w:r>
        <w:t xml:space="preserve"> </w:t>
      </w:r>
    </w:p>
    <w:p w:rsidR="000F7B94" w:rsidRDefault="000F7B94" w:rsidP="000F7B94">
      <w:pPr>
        <w:pStyle w:val="p3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4443730" cy="2666435"/>
            <wp:effectExtent l="0" t="0" r="1270" b="635"/>
            <wp:docPr id="807872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72845" name="Picture 8078728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357" cy="27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94" w:rsidRDefault="000F7B94" w:rsidP="000F7B94">
      <w:pPr>
        <w:pStyle w:val="p3"/>
      </w:pPr>
      <w:r>
        <w:rPr>
          <w:noProof/>
          <w14:ligatures w14:val="standardContextual"/>
        </w:rPr>
        <w:drawing>
          <wp:inline distT="0" distB="0" distL="0" distR="0">
            <wp:extent cx="4443730" cy="2666436"/>
            <wp:effectExtent l="0" t="0" r="1270" b="635"/>
            <wp:docPr id="555231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31882" name="Picture 5552318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485" cy="27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94" w:rsidRDefault="000F7B94" w:rsidP="000F7B94">
      <w:pPr>
        <w:pStyle w:val="p3"/>
      </w:pPr>
      <w:r>
        <w:rPr>
          <w:noProof/>
          <w14:ligatures w14:val="standardContextual"/>
        </w:rPr>
        <w:drawing>
          <wp:inline distT="0" distB="0" distL="0" distR="0">
            <wp:extent cx="4483510" cy="2241755"/>
            <wp:effectExtent l="0" t="0" r="0" b="6350"/>
            <wp:docPr id="15923285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28521" name="Picture 15923285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979" cy="23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94" w:rsidRDefault="000F7B94" w:rsidP="000F7B94">
      <w:pPr>
        <w:pStyle w:val="p3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4463845" cy="2975732"/>
            <wp:effectExtent l="0" t="0" r="0" b="0"/>
            <wp:docPr id="20308640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64066" name="Picture 20308640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55" cy="30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94" w:rsidRDefault="000F7B94" w:rsidP="000F7B9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Strong correlation between </w:t>
      </w:r>
      <w:proofErr w:type="spellStart"/>
      <w:r>
        <w:rPr>
          <w:rStyle w:val="s2"/>
          <w:rFonts w:eastAsiaTheme="majorEastAsia"/>
        </w:rPr>
        <w:t>session_count</w:t>
      </w:r>
      <w:proofErr w:type="spellEnd"/>
      <w:r>
        <w:t xml:space="preserve">, </w:t>
      </w:r>
      <w:proofErr w:type="spellStart"/>
      <w:r>
        <w:rPr>
          <w:rStyle w:val="s2"/>
          <w:rFonts w:eastAsiaTheme="majorEastAsia"/>
        </w:rPr>
        <w:t>avg_session_duration</w:t>
      </w:r>
      <w:proofErr w:type="spellEnd"/>
      <w:r>
        <w:t xml:space="preserve">, and engagement metrics </w:t>
      </w:r>
    </w:p>
    <w:p w:rsidR="000F7B94" w:rsidRDefault="000F7B94" w:rsidP="000F7B94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>
            <wp:extent cx="4375355" cy="3500381"/>
            <wp:effectExtent l="0" t="0" r="0" b="5080"/>
            <wp:docPr id="800909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09917" name="Picture 8009099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151" cy="362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94" w:rsidRDefault="000F7B94" w:rsidP="000F7B94">
      <w:pPr>
        <w:pStyle w:val="p1"/>
        <w:rPr>
          <w:b/>
          <w:bCs/>
          <w:sz w:val="32"/>
          <w:szCs w:val="32"/>
        </w:rPr>
      </w:pPr>
    </w:p>
    <w:p w:rsidR="000F7B94" w:rsidRDefault="000F7B94" w:rsidP="000F7B94">
      <w:pPr>
        <w:pStyle w:val="p1"/>
        <w:rPr>
          <w:b/>
          <w:bCs/>
          <w:sz w:val="32"/>
          <w:szCs w:val="32"/>
        </w:rPr>
      </w:pPr>
    </w:p>
    <w:p w:rsidR="000F7B94" w:rsidRPr="005F09F2" w:rsidRDefault="000F7B94" w:rsidP="000F7B94">
      <w:pPr>
        <w:pStyle w:val="p1"/>
        <w:rPr>
          <w:sz w:val="32"/>
          <w:szCs w:val="32"/>
          <w:u w:val="single"/>
        </w:rPr>
      </w:pPr>
      <w:r w:rsidRPr="005F09F2">
        <w:rPr>
          <w:b/>
          <w:bCs/>
          <w:sz w:val="32"/>
          <w:szCs w:val="32"/>
          <w:u w:val="single"/>
        </w:rPr>
        <w:t>Modelling Approach</w:t>
      </w:r>
    </w:p>
    <w:p w:rsidR="005F09F2" w:rsidRPr="005F09F2" w:rsidRDefault="005F09F2" w:rsidP="005F09F2">
      <w:pPr>
        <w:pStyle w:val="p1"/>
        <w:rPr>
          <w:sz w:val="32"/>
          <w:szCs w:val="32"/>
        </w:rPr>
      </w:pPr>
      <w:r w:rsidRPr="005F09F2">
        <w:rPr>
          <w:b/>
          <w:bCs/>
          <w:sz w:val="32"/>
          <w:szCs w:val="32"/>
        </w:rPr>
        <w:t>Preprocessing</w:t>
      </w:r>
    </w:p>
    <w:p w:rsidR="005F09F2" w:rsidRDefault="005F09F2" w:rsidP="005F09F2">
      <w:pPr>
        <w:pStyle w:val="p2"/>
      </w:pPr>
      <w:r>
        <w:rPr>
          <w:rStyle w:val="s1"/>
          <w:rFonts w:eastAsiaTheme="majorEastAsia"/>
        </w:rP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Categorical Encoding:</w:t>
      </w:r>
    </w:p>
    <w:p w:rsidR="005F09F2" w:rsidRDefault="005F09F2" w:rsidP="005F09F2">
      <w:pPr>
        <w:pStyle w:val="p3"/>
      </w:pPr>
      <w:r>
        <w:t xml:space="preserve">Categorical features like </w:t>
      </w:r>
      <w:r>
        <w:rPr>
          <w:rStyle w:val="s2"/>
          <w:rFonts w:eastAsiaTheme="majorEastAsia"/>
        </w:rPr>
        <w:t>gender</w:t>
      </w:r>
      <w:r>
        <w:t xml:space="preserve"> and </w:t>
      </w:r>
      <w:proofErr w:type="spellStart"/>
      <w:r>
        <w:rPr>
          <w:rStyle w:val="s2"/>
          <w:rFonts w:eastAsiaTheme="majorEastAsia"/>
        </w:rPr>
        <w:t>course_type</w:t>
      </w:r>
      <w:proofErr w:type="spellEnd"/>
      <w:r>
        <w:t xml:space="preserve"> were encoded using </w:t>
      </w:r>
      <w:proofErr w:type="spellStart"/>
      <w:r>
        <w:rPr>
          <w:rStyle w:val="s3"/>
          <w:rFonts w:eastAsiaTheme="majorEastAsia"/>
          <w:b/>
          <w:bCs/>
        </w:rPr>
        <w:t>OneHotEncoding</w:t>
      </w:r>
      <w:proofErr w:type="spellEnd"/>
      <w:r>
        <w:t xml:space="preserve">, ensuring non-linear models like Random Forest and </w:t>
      </w:r>
      <w:proofErr w:type="spellStart"/>
      <w:r>
        <w:t>XGBoost</w:t>
      </w:r>
      <w:proofErr w:type="spellEnd"/>
      <w:r>
        <w:t xml:space="preserve"> could learn from them without introducing ordinal bias.</w:t>
      </w:r>
    </w:p>
    <w:p w:rsidR="005F09F2" w:rsidRDefault="005F09F2" w:rsidP="005F09F2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Feature Scaling:</w:t>
      </w:r>
    </w:p>
    <w:p w:rsidR="005F09F2" w:rsidRDefault="005F09F2" w:rsidP="005F09F2">
      <w:pPr>
        <w:pStyle w:val="p3"/>
      </w:pPr>
      <w:r>
        <w:t xml:space="preserve">Continuous variables such as </w:t>
      </w:r>
      <w:proofErr w:type="spellStart"/>
      <w:r>
        <w:rPr>
          <w:rStyle w:val="s2"/>
          <w:rFonts w:eastAsiaTheme="majorEastAsia"/>
        </w:rPr>
        <w:t>session_count</w:t>
      </w:r>
      <w:proofErr w:type="spellEnd"/>
      <w:r>
        <w:t xml:space="preserve">, </w:t>
      </w:r>
      <w:proofErr w:type="spellStart"/>
      <w:r>
        <w:rPr>
          <w:rStyle w:val="s2"/>
          <w:rFonts w:eastAsiaTheme="majorEastAsia"/>
        </w:rPr>
        <w:t>avg_session_duration</w:t>
      </w:r>
      <w:proofErr w:type="spellEnd"/>
      <w:r>
        <w:t xml:space="preserve">, and </w:t>
      </w:r>
      <w:proofErr w:type="spellStart"/>
      <w:r>
        <w:rPr>
          <w:rStyle w:val="s2"/>
          <w:rFonts w:eastAsiaTheme="majorEastAsia"/>
        </w:rPr>
        <w:t>quiz_attempts</w:t>
      </w:r>
      <w:proofErr w:type="spellEnd"/>
      <w:r>
        <w:t xml:space="preserve"> were normalized using </w:t>
      </w:r>
      <w:proofErr w:type="spellStart"/>
      <w:r>
        <w:rPr>
          <w:rStyle w:val="s3"/>
          <w:rFonts w:eastAsiaTheme="majorEastAsia"/>
          <w:b/>
          <w:bCs/>
        </w:rPr>
        <w:t>StandardScaler</w:t>
      </w:r>
      <w:proofErr w:type="spellEnd"/>
      <w:r>
        <w:t>. This ensured stable convergence in linear models and enhanced comparability across features.</w:t>
      </w:r>
    </w:p>
    <w:p w:rsidR="005F09F2" w:rsidRDefault="005F09F2" w:rsidP="005F09F2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Train-Test Split:</w:t>
      </w:r>
    </w:p>
    <w:p w:rsidR="005F09F2" w:rsidRDefault="005F09F2" w:rsidP="005F09F2">
      <w:pPr>
        <w:pStyle w:val="p3"/>
      </w:pPr>
      <w:r>
        <w:t>A stratified train-test split (typically 80-20) preserved the original class distribution to ensure fair evaluation.</w:t>
      </w:r>
    </w:p>
    <w:p w:rsidR="005F09F2" w:rsidRDefault="005F09F2" w:rsidP="005F09F2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Pipeline Integration:</w:t>
      </w:r>
    </w:p>
    <w:p w:rsidR="005F09F2" w:rsidRDefault="005F09F2" w:rsidP="005F09F2">
      <w:pPr>
        <w:pStyle w:val="p3"/>
      </w:pPr>
      <w:r>
        <w:t xml:space="preserve">A unified preprocessing pipeline was built using </w:t>
      </w:r>
      <w:proofErr w:type="spellStart"/>
      <w:r>
        <w:rPr>
          <w:rStyle w:val="s2"/>
          <w:rFonts w:eastAsiaTheme="majorEastAsia"/>
        </w:rPr>
        <w:t>ColumnTransformer</w:t>
      </w:r>
      <w:proofErr w:type="spellEnd"/>
      <w:r>
        <w:t xml:space="preserve"> and </w:t>
      </w:r>
      <w:r>
        <w:rPr>
          <w:rStyle w:val="s2"/>
          <w:rFonts w:eastAsiaTheme="majorEastAsia"/>
        </w:rPr>
        <w:t>Pipeline</w:t>
      </w:r>
      <w:r>
        <w:t xml:space="preserve"> to avoid data leakage and simplify deployment.</w:t>
      </w:r>
    </w:p>
    <w:p w:rsidR="005F09F2" w:rsidRDefault="005F09F2" w:rsidP="005F09F2">
      <w:pPr>
        <w:pStyle w:val="p1"/>
      </w:pPr>
      <w:r>
        <w:rPr>
          <w:b/>
          <w:bCs/>
        </w:rPr>
        <w:t>Target Variable</w:t>
      </w:r>
    </w:p>
    <w:p w:rsidR="005F09F2" w:rsidRDefault="005F09F2" w:rsidP="005F09F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The binary target variable </w:t>
      </w:r>
      <w:r>
        <w:rPr>
          <w:rStyle w:val="s1"/>
          <w:rFonts w:eastAsiaTheme="majorEastAsia"/>
        </w:rPr>
        <w:t>dropout</w:t>
      </w:r>
      <w:r>
        <w:t xml:space="preserve"> indicated whether a student discontinued the course (1) or successfully completed it (0).</w:t>
      </w:r>
    </w:p>
    <w:p w:rsidR="005F09F2" w:rsidRDefault="005F09F2" w:rsidP="005F09F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Class imbalance was addressed by model tuning, use of evaluation metrics like </w:t>
      </w:r>
      <w:r>
        <w:rPr>
          <w:rStyle w:val="s2"/>
          <w:rFonts w:eastAsiaTheme="majorEastAsia"/>
          <w:b/>
          <w:bCs/>
        </w:rPr>
        <w:t>F1-score</w:t>
      </w:r>
      <w:r>
        <w:t xml:space="preserve"> and </w:t>
      </w:r>
      <w:r>
        <w:rPr>
          <w:rStyle w:val="s2"/>
          <w:rFonts w:eastAsiaTheme="majorEastAsia"/>
          <w:b/>
          <w:bCs/>
        </w:rPr>
        <w:t>AUC</w:t>
      </w:r>
      <w:r>
        <w:t>, and class-weight adjustments where applicable.</w:t>
      </w:r>
    </w:p>
    <w:p w:rsidR="005F09F2" w:rsidRDefault="005F09F2" w:rsidP="005F09F2">
      <w:pPr>
        <w:pStyle w:val="p1"/>
      </w:pPr>
      <w:r>
        <w:rPr>
          <w:b/>
          <w:bCs/>
        </w:rPr>
        <w:t>Models Trained</w:t>
      </w:r>
    </w:p>
    <w:p w:rsidR="005F09F2" w:rsidRDefault="005F09F2" w:rsidP="005F09F2">
      <w:pPr>
        <w:pStyle w:val="p2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Logistic Regression</w:t>
      </w:r>
    </w:p>
    <w:p w:rsidR="005F09F2" w:rsidRDefault="005F09F2" w:rsidP="005F09F2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Served as a baseline for linear separability.</w:t>
      </w:r>
    </w:p>
    <w:p w:rsidR="005F09F2" w:rsidRDefault="005F09F2" w:rsidP="005F09F2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Provided interpretability through coefficient weights.</w:t>
      </w:r>
    </w:p>
    <w:p w:rsidR="005F09F2" w:rsidRDefault="005F09F2" w:rsidP="005F09F2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Limitation: struggled with complex non-linear relationships.</w:t>
      </w:r>
    </w:p>
    <w:p w:rsidR="005F09F2" w:rsidRDefault="005F09F2" w:rsidP="005F09F2">
      <w:pPr>
        <w:pStyle w:val="p2"/>
      </w:pPr>
      <w:r>
        <w:rPr>
          <w:rStyle w:val="s1"/>
          <w:rFonts w:eastAsiaTheme="majorEastAsia"/>
        </w:rP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Random Forest Classifier</w:t>
      </w:r>
    </w:p>
    <w:p w:rsidR="005F09F2" w:rsidRDefault="005F09F2" w:rsidP="005F09F2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Ensemble method leveraging bagging and decision trees.</w:t>
      </w:r>
    </w:p>
    <w:p w:rsidR="005F09F2" w:rsidRDefault="005F09F2" w:rsidP="005F09F2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Naturally handled non-linear patterns and interactions.</w:t>
      </w:r>
    </w:p>
    <w:p w:rsidR="005F09F2" w:rsidRDefault="005F09F2" w:rsidP="005F09F2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Provided feature importance insights.</w:t>
      </w:r>
    </w:p>
    <w:p w:rsidR="005F09F2" w:rsidRDefault="005F09F2" w:rsidP="005F09F2">
      <w:pPr>
        <w:pStyle w:val="p4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Tuned via </w:t>
      </w:r>
      <w:proofErr w:type="spellStart"/>
      <w:r>
        <w:t>n_estimators</w:t>
      </w:r>
      <w:proofErr w:type="spellEnd"/>
      <w:r>
        <w:rPr>
          <w:rStyle w:val="s1"/>
          <w:rFonts w:eastAsiaTheme="majorEastAsia"/>
        </w:rPr>
        <w:t xml:space="preserve">, </w:t>
      </w:r>
      <w:proofErr w:type="spellStart"/>
      <w:r>
        <w:t>max_depth</w:t>
      </w:r>
      <w:proofErr w:type="spellEnd"/>
      <w:r>
        <w:rPr>
          <w:rStyle w:val="s1"/>
          <w:rFonts w:eastAsiaTheme="majorEastAsia"/>
        </w:rPr>
        <w:t xml:space="preserve">, and </w:t>
      </w:r>
      <w:proofErr w:type="spellStart"/>
      <w:r>
        <w:t>min_samples_split</w:t>
      </w:r>
      <w:proofErr w:type="spellEnd"/>
      <w:r>
        <w:rPr>
          <w:rStyle w:val="s1"/>
          <w:rFonts w:eastAsiaTheme="majorEastAsia"/>
        </w:rPr>
        <w:t>.</w:t>
      </w:r>
    </w:p>
    <w:p w:rsidR="005F09F2" w:rsidRDefault="005F09F2" w:rsidP="005F09F2">
      <w:pPr>
        <w:pStyle w:val="p2"/>
      </w:pPr>
      <w:r>
        <w:rPr>
          <w:rStyle w:val="s1"/>
          <w:rFonts w:eastAsiaTheme="majorEastAsia"/>
        </w:rPr>
        <w:lastRenderedPageBreak/>
        <w:t>3.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 xml:space="preserve"> (Extreme Gradient Boosting)</w:t>
      </w:r>
    </w:p>
    <w:p w:rsidR="005F09F2" w:rsidRDefault="005F09F2" w:rsidP="005F09F2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High-performance gradient boosting model.</w:t>
      </w:r>
    </w:p>
    <w:p w:rsidR="005F09F2" w:rsidRDefault="005F09F2" w:rsidP="005F09F2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Captured subtle feature interactions with excellent generalization.</w:t>
      </w:r>
    </w:p>
    <w:p w:rsidR="005F09F2" w:rsidRDefault="005F09F2" w:rsidP="005F09F2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Outperformed all other models in precision, recall, and F1.</w:t>
      </w:r>
    </w:p>
    <w:p w:rsidR="005F09F2" w:rsidRDefault="005F09F2" w:rsidP="005F09F2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Tuned with early stopping, regularization (</w:t>
      </w:r>
      <w:r>
        <w:rPr>
          <w:rStyle w:val="s2"/>
          <w:rFonts w:eastAsiaTheme="majorEastAsia"/>
        </w:rPr>
        <w:t>lambda</w:t>
      </w:r>
      <w:r>
        <w:t xml:space="preserve">, </w:t>
      </w:r>
      <w:r>
        <w:rPr>
          <w:rStyle w:val="s2"/>
          <w:rFonts w:eastAsiaTheme="majorEastAsia"/>
        </w:rPr>
        <w:t>alpha</w:t>
      </w:r>
      <w:r>
        <w:t>), and learning rate control.</w:t>
      </w:r>
    </w:p>
    <w:p w:rsidR="000F7B94" w:rsidRDefault="000F7B94" w:rsidP="000F7B94">
      <w:pPr>
        <w:pStyle w:val="p4"/>
      </w:pPr>
    </w:p>
    <w:p w:rsidR="000F7B94" w:rsidRPr="005F09F2" w:rsidRDefault="000F7B94" w:rsidP="000F7B94">
      <w:pPr>
        <w:pStyle w:val="p1"/>
        <w:rPr>
          <w:sz w:val="32"/>
          <w:szCs w:val="32"/>
          <w:u w:val="single"/>
        </w:rPr>
      </w:pPr>
      <w:r w:rsidRPr="005F09F2">
        <w:rPr>
          <w:b/>
          <w:bCs/>
          <w:sz w:val="32"/>
          <w:szCs w:val="32"/>
          <w:u w:val="single"/>
        </w:rPr>
        <w:t>Evaluation Results</w:t>
      </w:r>
    </w:p>
    <w:p w:rsidR="000F7B94" w:rsidRDefault="000F7B94" w:rsidP="000F7B94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Logistic Regression:</w:t>
      </w:r>
    </w:p>
    <w:p w:rsidR="000F7B94" w:rsidRDefault="000F7B94" w:rsidP="000F7B94">
      <w:pPr>
        <w:pStyle w:val="p3"/>
      </w:pPr>
      <w:r>
        <w:t>Accuracy: 0.81 | Precision: 0.78 | Recall: 0.70 | F1: 0.74</w:t>
      </w:r>
    </w:p>
    <w:p w:rsidR="000F7B94" w:rsidRDefault="000F7B94" w:rsidP="000F7B94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Random Forest:</w:t>
      </w:r>
    </w:p>
    <w:p w:rsidR="000F7B94" w:rsidRDefault="000F7B94" w:rsidP="000F7B94">
      <w:pPr>
        <w:pStyle w:val="p3"/>
      </w:pPr>
      <w:r>
        <w:t>Accuracy: 0.86 | Precision: 0.83 | Recall: 0.79 | F1: 0.8</w:t>
      </w:r>
    </w:p>
    <w:p w:rsidR="000F7B94" w:rsidRDefault="000F7B94" w:rsidP="000F7B94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>:</w:t>
      </w:r>
    </w:p>
    <w:p w:rsidR="000F7B94" w:rsidRDefault="000F7B94" w:rsidP="005F09F2">
      <w:pPr>
        <w:pStyle w:val="p3"/>
      </w:pPr>
      <w:r>
        <w:t>Accuracy: 0.88 | Precision: 0.86 | Recall: 0.83 | F1: 0.84</w:t>
      </w:r>
    </w:p>
    <w:p w:rsidR="000F7B94" w:rsidRDefault="000F7B94" w:rsidP="000F7B9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t>Comparision</w:t>
      </w:r>
      <w:proofErr w:type="spellEnd"/>
      <w:r>
        <w:t xml:space="preserve"> of evaluation metrics across different models</w:t>
      </w:r>
    </w:p>
    <w:p w:rsidR="000F7B94" w:rsidRDefault="000F7B94" w:rsidP="000F7B94">
      <w:pPr>
        <w:pStyle w:val="p3"/>
      </w:pPr>
      <w:r>
        <w:rPr>
          <w:noProof/>
          <w14:ligatures w14:val="standardContextual"/>
        </w:rPr>
        <w:drawing>
          <wp:inline distT="0" distB="0" distL="0" distR="0">
            <wp:extent cx="6184490" cy="3075801"/>
            <wp:effectExtent l="0" t="0" r="635" b="0"/>
            <wp:docPr id="19958893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89325" name="Picture 19958893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639" cy="30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94" w:rsidRDefault="000F7B94" w:rsidP="000F7B9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ROC-AUC cu</w:t>
      </w:r>
      <w:r w:rsidR="005F09F2">
        <w:t xml:space="preserve">rves </w:t>
      </w:r>
      <w:proofErr w:type="spellStart"/>
      <w:r w:rsidR="005F09F2">
        <w:t>comparision</w:t>
      </w:r>
      <w:proofErr w:type="spellEnd"/>
      <w:r w:rsidR="005F09F2">
        <w:t xml:space="preserve"> across different models</w:t>
      </w:r>
    </w:p>
    <w:p w:rsidR="005F09F2" w:rsidRDefault="005F09F2" w:rsidP="000F7B94">
      <w:pPr>
        <w:pStyle w:val="p3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6145161" cy="4660954"/>
            <wp:effectExtent l="0" t="0" r="1905" b="0"/>
            <wp:docPr id="9251886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88610" name="Picture 9251886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177" cy="46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94" w:rsidRDefault="000F7B94" w:rsidP="000F7B94">
      <w:pPr>
        <w:pStyle w:val="p5"/>
      </w:pPr>
      <w:proofErr w:type="spellStart"/>
      <w:r>
        <w:t>XGBoost</w:t>
      </w:r>
      <w:proofErr w:type="spellEnd"/>
      <w:r>
        <w:t xml:space="preserve"> outperformed others across all metrics.</w:t>
      </w:r>
    </w:p>
    <w:p w:rsidR="005F09F2" w:rsidRDefault="005F09F2" w:rsidP="005F09F2">
      <w:pPr>
        <w:pStyle w:val="p1"/>
      </w:pPr>
      <w:r>
        <w:rPr>
          <w:b/>
          <w:bCs/>
        </w:rPr>
        <w:t>Business Recommendations</w:t>
      </w:r>
    </w:p>
    <w:p w:rsidR="005F09F2" w:rsidRDefault="005F09F2" w:rsidP="005F09F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Predictive Dropout Risk:</w:t>
      </w:r>
      <w:r>
        <w:t xml:space="preserve"> Integrate </w:t>
      </w:r>
      <w:proofErr w:type="spellStart"/>
      <w:r>
        <w:t>XGBoost</w:t>
      </w:r>
      <w:proofErr w:type="spellEnd"/>
      <w:r>
        <w:t xml:space="preserve"> model in LMS platforms to flag high-risk students early.</w:t>
      </w:r>
    </w:p>
    <w:p w:rsidR="005F09F2" w:rsidRDefault="005F09F2" w:rsidP="005F09F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Personalized Interventions:</w:t>
      </w:r>
      <w:r>
        <w:t xml:space="preserve"> Use feature importance to guide custom interventions—e.g., boost quiz attempts, increase session duration.</w:t>
      </w:r>
    </w:p>
    <w:p w:rsidR="005F09F2" w:rsidRDefault="005F09F2" w:rsidP="005F09F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Focus on Engagement Metrics:</w:t>
      </w:r>
      <w:r>
        <w:t xml:space="preserve"> Session count and quiz attempts are key drivers—design nudges to encourage daily activity.</w:t>
      </w:r>
    </w:p>
    <w:p w:rsidR="005F09F2" w:rsidRDefault="005F09F2" w:rsidP="005F09F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 xml:space="preserve">Data-Driven </w:t>
      </w:r>
      <w:proofErr w:type="spellStart"/>
      <w:r>
        <w:rPr>
          <w:rStyle w:val="s1"/>
          <w:rFonts w:eastAsiaTheme="majorEastAsia"/>
          <w:b/>
          <w:bCs/>
        </w:rPr>
        <w:t>Counseling</w:t>
      </w:r>
      <w:proofErr w:type="spellEnd"/>
      <w:r>
        <w:rPr>
          <w:rStyle w:val="s1"/>
          <w:rFonts w:eastAsiaTheme="majorEastAsia"/>
          <w:b/>
          <w:bCs/>
        </w:rPr>
        <w:t>:</w:t>
      </w:r>
      <w:r>
        <w:t xml:space="preserve"> Allow educators to use the model insights to initiate proactive outreach.</w:t>
      </w:r>
    </w:p>
    <w:p w:rsidR="005F09F2" w:rsidRDefault="005F09F2" w:rsidP="005F09F2">
      <w:pPr>
        <w:pStyle w:val="p2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6086168" cy="3892019"/>
            <wp:effectExtent l="0" t="0" r="0" b="0"/>
            <wp:docPr id="14214624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62416" name="Picture 14214624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19" cy="392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94" w:rsidRPr="000F7B94" w:rsidRDefault="000F7B94" w:rsidP="000F7B94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sectPr w:rsidR="000F7B94" w:rsidRPr="000F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A0DA5"/>
    <w:multiLevelType w:val="hybridMultilevel"/>
    <w:tmpl w:val="2FB6D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D521A"/>
    <w:multiLevelType w:val="hybridMultilevel"/>
    <w:tmpl w:val="D182E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295947">
    <w:abstractNumId w:val="0"/>
  </w:num>
  <w:num w:numId="2" w16cid:durableId="1946425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94"/>
    <w:rsid w:val="000F7B94"/>
    <w:rsid w:val="005F09F2"/>
    <w:rsid w:val="00BF4121"/>
    <w:rsid w:val="00D9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F4DAC"/>
  <w15:chartTrackingRefBased/>
  <w15:docId w15:val="{B4CDA118-BDF0-7842-B2F9-B7A82BC9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B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B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B9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0F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0F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0F7B94"/>
  </w:style>
  <w:style w:type="character" w:customStyle="1" w:styleId="s1">
    <w:name w:val="s1"/>
    <w:basedOn w:val="DefaultParagraphFont"/>
    <w:rsid w:val="000F7B94"/>
  </w:style>
  <w:style w:type="paragraph" w:customStyle="1" w:styleId="p3">
    <w:name w:val="p3"/>
    <w:basedOn w:val="Normal"/>
    <w:rsid w:val="000F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0F7B94"/>
  </w:style>
  <w:style w:type="paragraph" w:customStyle="1" w:styleId="p4">
    <w:name w:val="p4"/>
    <w:basedOn w:val="Normal"/>
    <w:rsid w:val="000F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5">
    <w:name w:val="p5"/>
    <w:basedOn w:val="Normal"/>
    <w:rsid w:val="000F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5F0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Srinivas</dc:creator>
  <cp:keywords/>
  <dc:description/>
  <cp:lastModifiedBy>Charan Srinivas</cp:lastModifiedBy>
  <cp:revision>2</cp:revision>
  <dcterms:created xsi:type="dcterms:W3CDTF">2025-04-17T17:54:00Z</dcterms:created>
  <dcterms:modified xsi:type="dcterms:W3CDTF">2025-04-17T18:14:00Z</dcterms:modified>
</cp:coreProperties>
</file>