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B7463" w14:textId="36C9D5A9" w:rsidR="005D78FA" w:rsidRPr="000B73E5" w:rsidRDefault="005D78FA" w:rsidP="005D409E">
      <w:pPr>
        <w:pStyle w:val="Odsekzoznamu"/>
        <w:numPr>
          <w:ilvl w:val="0"/>
          <w:numId w:val="1"/>
        </w:numPr>
        <w:jc w:val="center"/>
        <w:rPr>
          <w:rFonts w:ascii="Roboto" w:eastAsia="Times New Roman" w:hAnsi="Roboto" w:cs="Times New Roman"/>
          <w:b/>
          <w:bCs/>
          <w:color w:val="333333"/>
          <w:sz w:val="36"/>
          <w:szCs w:val="36"/>
          <w:highlight w:val="lightGray"/>
          <w:lang w:val="sk-SK" w:eastAsia="sk-SK"/>
        </w:rPr>
      </w:pPr>
      <w:bookmarkStart w:id="0" w:name="_GoBack"/>
      <w:bookmarkEnd w:id="0"/>
      <w:r w:rsidRPr="000B73E5">
        <w:rPr>
          <w:rFonts w:ascii="Roboto" w:eastAsia="Times New Roman" w:hAnsi="Roboto" w:cs="Times New Roman"/>
          <w:b/>
          <w:bCs/>
          <w:color w:val="333333"/>
          <w:sz w:val="36"/>
          <w:szCs w:val="36"/>
          <w:highlight w:val="lightGray"/>
          <w:lang w:val="sk-SK" w:eastAsia="sk-SK"/>
        </w:rPr>
        <w:t>Veřejnoprávní ochrana autorského práva</w:t>
      </w:r>
    </w:p>
    <w:p w14:paraId="2A20DD2B" w14:textId="06BB391B" w:rsidR="005D78FA" w:rsidRDefault="005D78FA" w:rsidP="0066467C">
      <w:pPr>
        <w:jc w:val="center"/>
      </w:pPr>
      <w:r>
        <w:t>(verejnopravna ochrana dusevneho vlastnictva)</w:t>
      </w:r>
    </w:p>
    <w:p w14:paraId="254ADE9B" w14:textId="77777777" w:rsidR="005D78FA" w:rsidRDefault="005D78FA" w:rsidP="0066467C">
      <w:pPr>
        <w:spacing w:after="0"/>
        <w:rPr>
          <w:rStyle w:val="textobsah"/>
          <w:rFonts w:cstheme="minorHAnsi"/>
          <w:szCs w:val="20"/>
        </w:rPr>
      </w:pPr>
      <w:r>
        <w:rPr>
          <w:rFonts w:eastAsia="Times New Roman" w:cstheme="minorHAnsi"/>
          <w:b/>
          <w:szCs w:val="20"/>
        </w:rPr>
        <w:t xml:space="preserve">OBECNE: </w:t>
      </w:r>
      <w:r>
        <w:rPr>
          <w:rStyle w:val="nadpis"/>
          <w:rFonts w:cstheme="minorHAnsi"/>
          <w:b/>
          <w:bCs/>
          <w:szCs w:val="20"/>
        </w:rPr>
        <w:t>Odpovědnost za porušení autorského práva</w:t>
      </w:r>
    </w:p>
    <w:p w14:paraId="2B020725" w14:textId="0991E80A" w:rsidR="004E1080" w:rsidRDefault="005D78FA" w:rsidP="0066467C">
      <w:pPr>
        <w:pStyle w:val="Normlnywebov"/>
        <w:spacing w:before="0" w:beforeAutospacing="0" w:after="0" w:afterAutospacing="0"/>
        <w:rPr>
          <w:rFonts w:asciiTheme="minorHAnsi" w:hAnsiTheme="minorHAnsi" w:cstheme="minorHAnsi"/>
          <w:sz w:val="22"/>
          <w:szCs w:val="20"/>
        </w:rPr>
      </w:pPr>
      <w:r>
        <w:rPr>
          <w:rFonts w:asciiTheme="minorHAnsi" w:hAnsiTheme="minorHAnsi" w:cstheme="minorHAnsi"/>
          <w:sz w:val="22"/>
          <w:szCs w:val="20"/>
        </w:rPr>
        <w:t xml:space="preserve">Kdo neoprávněně, tedy bez souhlasu nositele autorského práva a práv souvisejících s právem autorským, nakládá s dílem, uměleckým výkonem, zvukově či obrazově - zvukovým záznamem nebo vysíláním rozhlasu nebo televize, které jsou předmětem ochrany podle autorského zákona, dopouští se porušení autorského práva a práv s ním souvisejících a měl by si být vědom nepříznivých důsledků, které pro něho z jeho jednání vyplývají. </w:t>
      </w:r>
    </w:p>
    <w:p w14:paraId="3D7F89DF" w14:textId="77777777" w:rsidR="00215AAB" w:rsidRDefault="00215AAB" w:rsidP="0066467C">
      <w:pPr>
        <w:pStyle w:val="Normlnywebov"/>
        <w:spacing w:before="0" w:beforeAutospacing="0" w:after="0" w:afterAutospacing="0"/>
        <w:rPr>
          <w:rFonts w:asciiTheme="minorHAnsi" w:hAnsiTheme="minorHAnsi" w:cstheme="minorHAnsi"/>
          <w:sz w:val="22"/>
          <w:szCs w:val="20"/>
        </w:rPr>
      </w:pPr>
    </w:p>
    <w:p w14:paraId="2C19F62C" w14:textId="1580BC87" w:rsidR="00A54B35" w:rsidRDefault="005D78FA" w:rsidP="0066467C">
      <w:pPr>
        <w:pStyle w:val="Normlnywebov"/>
        <w:spacing w:before="0" w:beforeAutospacing="0" w:after="0" w:afterAutospacing="0"/>
        <w:rPr>
          <w:rFonts w:asciiTheme="minorHAnsi" w:hAnsiTheme="minorHAnsi" w:cstheme="minorHAnsi"/>
          <w:sz w:val="22"/>
          <w:szCs w:val="20"/>
        </w:rPr>
      </w:pPr>
      <w:r w:rsidRPr="004E1080">
        <w:rPr>
          <w:rFonts w:asciiTheme="minorHAnsi" w:hAnsiTheme="minorHAnsi" w:cstheme="minorHAnsi"/>
          <w:b/>
          <w:sz w:val="22"/>
          <w:szCs w:val="20"/>
        </w:rPr>
        <w:t>Odlišujeme tři základní typy odpovědnosti</w:t>
      </w:r>
      <w:r>
        <w:rPr>
          <w:rFonts w:asciiTheme="minorHAnsi" w:hAnsiTheme="minorHAnsi" w:cstheme="minorHAnsi"/>
          <w:sz w:val="22"/>
          <w:szCs w:val="20"/>
        </w:rPr>
        <w:t xml:space="preserve"> </w:t>
      </w:r>
      <w:r w:rsidR="00670F10">
        <w:rPr>
          <w:rFonts w:asciiTheme="minorHAnsi" w:hAnsiTheme="minorHAnsi" w:cstheme="minorHAnsi"/>
          <w:sz w:val="22"/>
          <w:szCs w:val="20"/>
        </w:rPr>
        <w:t>(</w:t>
      </w:r>
      <w:r>
        <w:rPr>
          <w:rFonts w:asciiTheme="minorHAnsi" w:hAnsiTheme="minorHAnsi" w:cstheme="minorHAnsi"/>
          <w:sz w:val="22"/>
          <w:szCs w:val="20"/>
        </w:rPr>
        <w:t>které mohou v důsledku porušování autorského práva vyvstat</w:t>
      </w:r>
      <w:r w:rsidR="00670F10">
        <w:rPr>
          <w:rFonts w:asciiTheme="minorHAnsi" w:hAnsiTheme="minorHAnsi" w:cstheme="minorHAnsi"/>
          <w:sz w:val="22"/>
          <w:szCs w:val="20"/>
        </w:rPr>
        <w:t>)</w:t>
      </w:r>
      <w:r w:rsidR="00A54B35">
        <w:rPr>
          <w:rFonts w:asciiTheme="minorHAnsi" w:hAnsiTheme="minorHAnsi" w:cstheme="minorHAnsi"/>
          <w:sz w:val="22"/>
          <w:szCs w:val="20"/>
        </w:rPr>
        <w:t>:</w:t>
      </w:r>
    </w:p>
    <w:p w14:paraId="253CCEC8" w14:textId="0D24F125" w:rsidR="00A54B35" w:rsidRPr="00A54B35" w:rsidRDefault="005D78FA" w:rsidP="005D409E">
      <w:pPr>
        <w:pStyle w:val="Normlnywebov"/>
        <w:numPr>
          <w:ilvl w:val="0"/>
          <w:numId w:val="19"/>
        </w:numPr>
        <w:spacing w:before="0" w:beforeAutospacing="0" w:after="0" w:afterAutospacing="0"/>
        <w:rPr>
          <w:rFonts w:asciiTheme="minorHAnsi" w:hAnsiTheme="minorHAnsi" w:cstheme="minorHAnsi"/>
          <w:sz w:val="22"/>
          <w:szCs w:val="20"/>
        </w:rPr>
      </w:pPr>
      <w:r w:rsidRPr="00A54B35">
        <w:rPr>
          <w:rFonts w:asciiTheme="minorHAnsi" w:hAnsiTheme="minorHAnsi" w:cstheme="minorHAnsi"/>
          <w:sz w:val="22"/>
          <w:szCs w:val="20"/>
        </w:rPr>
        <w:t>občanskoprávní</w:t>
      </w:r>
    </w:p>
    <w:p w14:paraId="226C9E56" w14:textId="5F224801" w:rsidR="00A54B35" w:rsidRPr="00A54B35" w:rsidRDefault="005D78FA" w:rsidP="005D409E">
      <w:pPr>
        <w:pStyle w:val="Normlnywebov"/>
        <w:numPr>
          <w:ilvl w:val="0"/>
          <w:numId w:val="19"/>
        </w:numPr>
        <w:spacing w:before="0" w:beforeAutospacing="0" w:after="0" w:afterAutospacing="0"/>
        <w:rPr>
          <w:rFonts w:asciiTheme="minorHAnsi" w:hAnsiTheme="minorHAnsi" w:cstheme="minorHAnsi"/>
          <w:sz w:val="22"/>
          <w:szCs w:val="20"/>
        </w:rPr>
      </w:pPr>
      <w:r w:rsidRPr="00A54B35">
        <w:rPr>
          <w:rFonts w:asciiTheme="minorHAnsi" w:hAnsiTheme="minorHAnsi" w:cstheme="minorHAnsi"/>
          <w:sz w:val="22"/>
          <w:szCs w:val="20"/>
        </w:rPr>
        <w:t>přestupkovou</w:t>
      </w:r>
    </w:p>
    <w:p w14:paraId="444A9E46" w14:textId="239FF0C9" w:rsidR="005D78FA" w:rsidRPr="00921C91" w:rsidRDefault="005D78FA" w:rsidP="005D409E">
      <w:pPr>
        <w:pStyle w:val="Normlnywebov"/>
        <w:numPr>
          <w:ilvl w:val="0"/>
          <w:numId w:val="19"/>
        </w:numPr>
        <w:spacing w:before="0" w:beforeAutospacing="0" w:after="0" w:afterAutospacing="0"/>
        <w:rPr>
          <w:rFonts w:asciiTheme="minorHAnsi" w:hAnsiTheme="minorHAnsi"/>
          <w:sz w:val="22"/>
        </w:rPr>
      </w:pPr>
      <w:r w:rsidRPr="00A54B35">
        <w:rPr>
          <w:rFonts w:asciiTheme="minorHAnsi" w:hAnsiTheme="minorHAnsi" w:cstheme="minorHAnsi"/>
          <w:sz w:val="22"/>
          <w:szCs w:val="20"/>
        </w:rPr>
        <w:t>trestní odpovědnost</w:t>
      </w:r>
    </w:p>
    <w:p w14:paraId="49E50737" w14:textId="77777777" w:rsidR="00921C91" w:rsidRPr="00A54B35" w:rsidRDefault="00921C91" w:rsidP="00921C91">
      <w:pPr>
        <w:pStyle w:val="Normlnywebov"/>
        <w:spacing w:before="0" w:beforeAutospacing="0" w:after="0" w:afterAutospacing="0"/>
        <w:ind w:left="720"/>
        <w:rPr>
          <w:rFonts w:asciiTheme="minorHAnsi" w:hAnsiTheme="minorHAnsi"/>
          <w:sz w:val="22"/>
        </w:rPr>
      </w:pPr>
    </w:p>
    <w:p w14:paraId="70DB46F5" w14:textId="76FAC54F" w:rsidR="00733670" w:rsidRDefault="003E500E" w:rsidP="00230AC2">
      <w:pPr>
        <w:pStyle w:val="Normlnywebov"/>
        <w:spacing w:before="0" w:beforeAutospacing="0" w:after="0" w:afterAutospacing="0"/>
        <w:rPr>
          <w:rFonts w:asciiTheme="minorHAnsi" w:hAnsiTheme="minorHAnsi" w:cstheme="minorHAnsi"/>
          <w:sz w:val="22"/>
          <w:szCs w:val="20"/>
          <w:shd w:val="clear" w:color="auto" w:fill="FFFFFF"/>
        </w:rPr>
      </w:pPr>
      <w:hyperlink r:id="rId6" w:tgtFrame="_blank" w:history="1">
        <w:r w:rsidR="005D78FA" w:rsidRPr="007C6A6A">
          <w:rPr>
            <w:rStyle w:val="Hypertextovprepojenie"/>
            <w:rFonts w:asciiTheme="minorHAnsi" w:hAnsiTheme="minorHAnsi" w:cstheme="minorHAnsi"/>
            <w:b/>
            <w:bCs/>
            <w:color w:val="auto"/>
            <w:sz w:val="22"/>
            <w:szCs w:val="20"/>
            <w:u w:val="none"/>
          </w:rPr>
          <w:t>OBČANSKOPRÁVNÍ ODPOVĚDNOST</w:t>
        </w:r>
        <w:r w:rsidR="005D78FA">
          <w:rPr>
            <w:rStyle w:val="Hypertextovprepojenie"/>
            <w:rFonts w:asciiTheme="minorHAnsi" w:hAnsiTheme="minorHAnsi" w:cstheme="minorHAnsi"/>
            <w:b/>
            <w:bCs/>
            <w:sz w:val="22"/>
            <w:szCs w:val="20"/>
          </w:rPr>
          <w:t>:</w:t>
        </w:r>
      </w:hyperlink>
      <w:r w:rsidR="005D78FA">
        <w:rPr>
          <w:rFonts w:asciiTheme="minorHAnsi" w:hAnsiTheme="minorHAnsi" w:cstheme="minorHAnsi"/>
          <w:sz w:val="22"/>
          <w:szCs w:val="20"/>
        </w:rPr>
        <w:t> </w:t>
      </w:r>
      <w:r w:rsidR="005D78FA">
        <w:rPr>
          <w:rFonts w:asciiTheme="minorHAnsi" w:hAnsiTheme="minorHAnsi" w:cstheme="minorHAnsi"/>
          <w:sz w:val="22"/>
          <w:szCs w:val="20"/>
          <w:shd w:val="clear" w:color="auto" w:fill="FFFFFF"/>
        </w:rPr>
        <w:t>Autorský zákon ve svém § 40 vymezuje nároky, kterých se může autor domáhat v občanskoprávním řízení v případě, že bylo do jeho práva neoprávněně zasaženo, nebo pokud jeho právu hrozí neoprávněný zásah. Autor se může domáhat</w:t>
      </w:r>
      <w:r w:rsidR="000E3141">
        <w:rPr>
          <w:rFonts w:asciiTheme="minorHAnsi" w:hAnsiTheme="minorHAnsi" w:cstheme="minorHAnsi"/>
          <w:sz w:val="22"/>
          <w:szCs w:val="20"/>
          <w:shd w:val="clear" w:color="auto" w:fill="FFFFFF"/>
        </w:rPr>
        <w:t>:</w:t>
      </w:r>
    </w:p>
    <w:p w14:paraId="169C0EA0" w14:textId="77777777" w:rsidR="00733670" w:rsidRDefault="005D78FA" w:rsidP="005D409E">
      <w:pPr>
        <w:pStyle w:val="Normlnywebov"/>
        <w:numPr>
          <w:ilvl w:val="0"/>
          <w:numId w:val="20"/>
        </w:numPr>
        <w:spacing w:before="0" w:beforeAutospacing="0" w:after="0" w:afterAutospacing="0"/>
        <w:rPr>
          <w:rFonts w:asciiTheme="minorHAnsi" w:hAnsiTheme="minorHAnsi" w:cstheme="minorHAnsi"/>
          <w:sz w:val="22"/>
          <w:szCs w:val="20"/>
          <w:shd w:val="clear" w:color="auto" w:fill="FFFFFF"/>
        </w:rPr>
      </w:pPr>
      <w:r>
        <w:rPr>
          <w:rFonts w:asciiTheme="minorHAnsi" w:hAnsiTheme="minorHAnsi" w:cstheme="minorHAnsi"/>
          <w:sz w:val="22"/>
          <w:szCs w:val="20"/>
          <w:shd w:val="clear" w:color="auto" w:fill="FFFFFF"/>
        </w:rPr>
        <w:t>určení svého autorství,</w:t>
      </w:r>
    </w:p>
    <w:p w14:paraId="555D35F3" w14:textId="3B9A6E36" w:rsidR="00733670" w:rsidRDefault="005D78FA" w:rsidP="005D409E">
      <w:pPr>
        <w:pStyle w:val="Normlnywebov"/>
        <w:numPr>
          <w:ilvl w:val="0"/>
          <w:numId w:val="20"/>
        </w:numPr>
        <w:spacing w:before="0" w:beforeAutospacing="0" w:after="0" w:afterAutospacing="0"/>
        <w:rPr>
          <w:rFonts w:asciiTheme="minorHAnsi" w:hAnsiTheme="minorHAnsi" w:cstheme="minorHAnsi"/>
          <w:sz w:val="22"/>
          <w:szCs w:val="20"/>
          <w:shd w:val="clear" w:color="auto" w:fill="FFFFFF"/>
        </w:rPr>
      </w:pPr>
      <w:r>
        <w:rPr>
          <w:rFonts w:asciiTheme="minorHAnsi" w:hAnsiTheme="minorHAnsi" w:cstheme="minorHAnsi"/>
          <w:sz w:val="22"/>
          <w:szCs w:val="20"/>
          <w:shd w:val="clear" w:color="auto" w:fill="FFFFFF"/>
        </w:rPr>
        <w:t xml:space="preserve">zákazu ohrožení svého práva, včetně hrozícího opakování, </w:t>
      </w:r>
    </w:p>
    <w:p w14:paraId="2CA0EA1B" w14:textId="77777777" w:rsidR="00733670" w:rsidRDefault="005D78FA" w:rsidP="005D409E">
      <w:pPr>
        <w:pStyle w:val="Normlnywebov"/>
        <w:numPr>
          <w:ilvl w:val="0"/>
          <w:numId w:val="20"/>
        </w:numPr>
        <w:spacing w:before="0" w:beforeAutospacing="0" w:after="0" w:afterAutospacing="0"/>
        <w:rPr>
          <w:rFonts w:asciiTheme="minorHAnsi" w:hAnsiTheme="minorHAnsi" w:cstheme="minorHAnsi"/>
          <w:sz w:val="22"/>
          <w:szCs w:val="20"/>
          <w:shd w:val="clear" w:color="auto" w:fill="FFFFFF"/>
        </w:rPr>
      </w:pPr>
      <w:r>
        <w:rPr>
          <w:rFonts w:asciiTheme="minorHAnsi" w:hAnsiTheme="minorHAnsi" w:cstheme="minorHAnsi"/>
          <w:sz w:val="22"/>
          <w:szCs w:val="20"/>
          <w:shd w:val="clear" w:color="auto" w:fill="FFFFFF"/>
        </w:rPr>
        <w:t xml:space="preserve">nebo neoprávněného zásahu do svého práva, </w:t>
      </w:r>
    </w:p>
    <w:p w14:paraId="3574823A" w14:textId="77777777" w:rsidR="00230AC2" w:rsidRDefault="004B2EF5" w:rsidP="005D409E">
      <w:pPr>
        <w:pStyle w:val="Normlnywebov"/>
        <w:numPr>
          <w:ilvl w:val="0"/>
          <w:numId w:val="20"/>
        </w:numPr>
        <w:spacing w:before="0" w:beforeAutospacing="0" w:after="0" w:afterAutospacing="0"/>
        <w:rPr>
          <w:rFonts w:asciiTheme="minorHAnsi" w:hAnsiTheme="minorHAnsi" w:cstheme="minorHAnsi"/>
          <w:sz w:val="22"/>
          <w:szCs w:val="20"/>
          <w:shd w:val="clear" w:color="auto" w:fill="FFFFFF"/>
        </w:rPr>
      </w:pPr>
      <w:r>
        <w:rPr>
          <w:rFonts w:asciiTheme="minorHAnsi" w:hAnsiTheme="minorHAnsi" w:cstheme="minorHAnsi"/>
          <w:sz w:val="22"/>
          <w:szCs w:val="20"/>
          <w:shd w:val="clear" w:color="auto" w:fill="FFFFFF"/>
        </w:rPr>
        <w:t>s</w:t>
      </w:r>
      <w:r w:rsidR="005D78FA">
        <w:rPr>
          <w:rFonts w:asciiTheme="minorHAnsi" w:hAnsiTheme="minorHAnsi" w:cstheme="minorHAnsi"/>
          <w:sz w:val="22"/>
          <w:szCs w:val="20"/>
          <w:shd w:val="clear" w:color="auto" w:fill="FFFFFF"/>
        </w:rPr>
        <w:t xml:space="preserve">dělení údajů o způsobu a rozsahu neoprávněného užití, </w:t>
      </w:r>
    </w:p>
    <w:p w14:paraId="4247126B" w14:textId="4366848A" w:rsidR="00230AC2" w:rsidRDefault="005D78FA" w:rsidP="005D409E">
      <w:pPr>
        <w:pStyle w:val="Normlnywebov"/>
        <w:numPr>
          <w:ilvl w:val="0"/>
          <w:numId w:val="20"/>
        </w:numPr>
        <w:spacing w:before="0" w:beforeAutospacing="0" w:after="0" w:afterAutospacing="0"/>
        <w:rPr>
          <w:rFonts w:asciiTheme="minorHAnsi" w:hAnsiTheme="minorHAnsi" w:cstheme="minorHAnsi"/>
          <w:sz w:val="22"/>
          <w:szCs w:val="20"/>
          <w:shd w:val="clear" w:color="auto" w:fill="FFFFFF"/>
        </w:rPr>
      </w:pPr>
      <w:r>
        <w:rPr>
          <w:rFonts w:asciiTheme="minorHAnsi" w:hAnsiTheme="minorHAnsi" w:cstheme="minorHAnsi"/>
          <w:sz w:val="22"/>
          <w:szCs w:val="20"/>
          <w:shd w:val="clear" w:color="auto" w:fill="FFFFFF"/>
        </w:rPr>
        <w:t xml:space="preserve">odstranění následků zásahu do práva, zejména stažením či zničením neoprávněně zhotovené rozmnoženiny či napodobeniny, </w:t>
      </w:r>
    </w:p>
    <w:p w14:paraId="16688943" w14:textId="77777777" w:rsidR="00177174" w:rsidRDefault="005D78FA" w:rsidP="005D409E">
      <w:pPr>
        <w:pStyle w:val="Normlnywebov"/>
        <w:numPr>
          <w:ilvl w:val="0"/>
          <w:numId w:val="20"/>
        </w:numPr>
        <w:rPr>
          <w:rFonts w:asciiTheme="minorHAnsi" w:hAnsiTheme="minorHAnsi" w:cstheme="minorHAnsi"/>
          <w:sz w:val="22"/>
          <w:szCs w:val="20"/>
          <w:shd w:val="clear" w:color="auto" w:fill="FFFFFF"/>
        </w:rPr>
      </w:pPr>
      <w:r>
        <w:rPr>
          <w:rFonts w:asciiTheme="minorHAnsi" w:hAnsiTheme="minorHAnsi" w:cstheme="minorHAnsi"/>
          <w:sz w:val="22"/>
          <w:szCs w:val="20"/>
          <w:shd w:val="clear" w:color="auto" w:fill="FFFFFF"/>
        </w:rPr>
        <w:t xml:space="preserve">poskytnutí přiměřeného zadostiučinění za způsobenou nemajetkovou újmu, zejména omluvou či zadostiučiněním v penězích a zákazu poskytování služby, kterou využívají třetí osoby k porušování nebo ohrožování práva autora. </w:t>
      </w:r>
    </w:p>
    <w:p w14:paraId="7DA6C595" w14:textId="34D97BA0" w:rsidR="005D78FA" w:rsidRDefault="005D78FA" w:rsidP="00177174">
      <w:pPr>
        <w:pStyle w:val="Normlnywebov"/>
        <w:rPr>
          <w:rFonts w:asciiTheme="minorHAnsi" w:hAnsiTheme="minorHAnsi" w:cstheme="minorHAnsi"/>
          <w:sz w:val="22"/>
          <w:szCs w:val="20"/>
        </w:rPr>
      </w:pPr>
      <w:r>
        <w:rPr>
          <w:rFonts w:asciiTheme="minorHAnsi" w:hAnsiTheme="minorHAnsi" w:cstheme="minorHAnsi"/>
          <w:sz w:val="22"/>
          <w:szCs w:val="20"/>
          <w:shd w:val="clear" w:color="auto" w:fill="FFFFFF"/>
        </w:rPr>
        <w:t>Zákon dále v § 40 odst. 4 stanoví, že právo na náhradu škody a na vydání bezdůvodného obohacení podle zvláštních právních předpisů tedy občanského zákoníku zůstává nedotčeno a, že místo skutečně ušlého zisku se autor může domáhat náhrady ušlého zisku ve výši odměny, která by byla obvyklá za získání takové licence v době neoprávněného nakládání s dílem. Výše bezdůvodného obohacení vzniklého na straně toho, kdo neoprávněně nakládal s dílem, aniž by k tomu získal potřebnou licenci, pak činí dvojnásobek odměny, která by byla za získání takové licence obvyklá v době neoprávněného nakládání s dílem.</w:t>
      </w:r>
    </w:p>
    <w:p w14:paraId="753E22B2" w14:textId="77777777" w:rsidR="00C22737" w:rsidRDefault="003E500E" w:rsidP="009901B5">
      <w:pPr>
        <w:pStyle w:val="Normlnywebov"/>
        <w:spacing w:before="0" w:beforeAutospacing="0" w:after="0" w:afterAutospacing="0"/>
        <w:rPr>
          <w:rFonts w:asciiTheme="minorHAnsi" w:hAnsiTheme="minorHAnsi" w:cstheme="minorHAnsi"/>
          <w:sz w:val="22"/>
          <w:szCs w:val="20"/>
          <w:shd w:val="clear" w:color="auto" w:fill="FFFFFF"/>
        </w:rPr>
      </w:pPr>
      <w:hyperlink r:id="rId7" w:tgtFrame="_blank" w:history="1">
        <w:r w:rsidR="005D78FA" w:rsidRPr="007C6A6A">
          <w:rPr>
            <w:rStyle w:val="Hypertextovprepojenie"/>
            <w:rFonts w:asciiTheme="minorHAnsi" w:hAnsiTheme="minorHAnsi" w:cstheme="minorHAnsi"/>
            <w:b/>
            <w:bCs/>
            <w:color w:val="auto"/>
            <w:sz w:val="22"/>
            <w:szCs w:val="20"/>
            <w:u w:val="none"/>
          </w:rPr>
          <w:t>PŘESTUPKOVÁ ODPOVĚDNOST</w:t>
        </w:r>
        <w:r w:rsidR="005D78FA">
          <w:rPr>
            <w:rStyle w:val="Hypertextovprepojenie"/>
            <w:rFonts w:asciiTheme="minorHAnsi" w:hAnsiTheme="minorHAnsi" w:cstheme="minorHAnsi"/>
            <w:b/>
            <w:bCs/>
            <w:sz w:val="22"/>
            <w:szCs w:val="20"/>
          </w:rPr>
          <w:t>:</w:t>
        </w:r>
      </w:hyperlink>
      <w:r w:rsidR="005D78FA">
        <w:rPr>
          <w:rFonts w:asciiTheme="minorHAnsi" w:hAnsiTheme="minorHAnsi" w:cstheme="minorHAnsi"/>
          <w:sz w:val="22"/>
          <w:szCs w:val="20"/>
          <w:shd w:val="clear" w:color="auto" w:fill="FFFFFF"/>
        </w:rPr>
        <w:t xml:space="preserve"> V méně závažných případech, kdy neoprávněné jednání nenaplňuje znaky trestného činu porušení autorského práva, práv souvisejících s právem s práv k databázi podle § 270 trestního zákoníku, a je tak klasifikováno jako přestupek, hrozí porušiteli na základě §105a – 105c autorského zákona pokuta až 150 000,- Kč. Vyšetřující policejní orgán ve spolupráci se státním zástupcem posoudí</w:t>
      </w:r>
      <w:r w:rsidR="00C22737">
        <w:rPr>
          <w:rFonts w:asciiTheme="minorHAnsi" w:hAnsiTheme="minorHAnsi" w:cstheme="minorHAnsi"/>
          <w:sz w:val="22"/>
          <w:szCs w:val="20"/>
          <w:shd w:val="clear" w:color="auto" w:fill="FFFFFF"/>
        </w:rPr>
        <w:t>:</w:t>
      </w:r>
    </w:p>
    <w:p w14:paraId="26DA0635" w14:textId="724C483C" w:rsidR="00C22737" w:rsidRDefault="005D78FA" w:rsidP="005D409E">
      <w:pPr>
        <w:pStyle w:val="Normlnywebov"/>
        <w:numPr>
          <w:ilvl w:val="0"/>
          <w:numId w:val="21"/>
        </w:numPr>
        <w:spacing w:before="0" w:beforeAutospacing="0" w:after="0" w:afterAutospacing="0"/>
        <w:rPr>
          <w:rFonts w:asciiTheme="minorHAnsi" w:hAnsiTheme="minorHAnsi" w:cstheme="minorHAnsi"/>
          <w:sz w:val="22"/>
          <w:szCs w:val="20"/>
          <w:shd w:val="clear" w:color="auto" w:fill="FFFFFF"/>
        </w:rPr>
      </w:pPr>
      <w:r>
        <w:rPr>
          <w:rFonts w:asciiTheme="minorHAnsi" w:hAnsiTheme="minorHAnsi" w:cstheme="minorHAnsi"/>
          <w:sz w:val="22"/>
          <w:szCs w:val="20"/>
          <w:shd w:val="clear" w:color="auto" w:fill="FFFFFF"/>
        </w:rPr>
        <w:t>intenzitu neoprávněného zásahu do autorských práv, tedy počet a rozsah dílčích útoků</w:t>
      </w:r>
    </w:p>
    <w:p w14:paraId="777FB4DB" w14:textId="7DE17320" w:rsidR="00C22737" w:rsidRDefault="005D78FA" w:rsidP="005D409E">
      <w:pPr>
        <w:pStyle w:val="Normlnywebov"/>
        <w:numPr>
          <w:ilvl w:val="0"/>
          <w:numId w:val="21"/>
        </w:numPr>
        <w:spacing w:before="0" w:beforeAutospacing="0" w:after="0" w:afterAutospacing="0"/>
        <w:rPr>
          <w:rFonts w:asciiTheme="minorHAnsi" w:hAnsiTheme="minorHAnsi" w:cstheme="minorHAnsi"/>
          <w:sz w:val="22"/>
          <w:szCs w:val="20"/>
          <w:shd w:val="clear" w:color="auto" w:fill="FFFFFF"/>
        </w:rPr>
      </w:pPr>
      <w:r>
        <w:rPr>
          <w:rFonts w:asciiTheme="minorHAnsi" w:hAnsiTheme="minorHAnsi" w:cstheme="minorHAnsi"/>
          <w:sz w:val="22"/>
          <w:szCs w:val="20"/>
          <w:shd w:val="clear" w:color="auto" w:fill="FFFFFF"/>
        </w:rPr>
        <w:t>dobu trvání protiprávního jednání</w:t>
      </w:r>
    </w:p>
    <w:p w14:paraId="03A82687" w14:textId="27853706" w:rsidR="00303941" w:rsidRDefault="005D78FA" w:rsidP="005D409E">
      <w:pPr>
        <w:pStyle w:val="Normlnywebov"/>
        <w:numPr>
          <w:ilvl w:val="0"/>
          <w:numId w:val="21"/>
        </w:numPr>
        <w:spacing w:before="0" w:beforeAutospacing="0" w:after="0" w:afterAutospacing="0"/>
        <w:rPr>
          <w:rFonts w:asciiTheme="minorHAnsi" w:hAnsiTheme="minorHAnsi" w:cstheme="minorHAnsi"/>
          <w:sz w:val="22"/>
          <w:szCs w:val="20"/>
          <w:shd w:val="clear" w:color="auto" w:fill="FFFFFF"/>
        </w:rPr>
      </w:pPr>
      <w:r>
        <w:rPr>
          <w:rFonts w:asciiTheme="minorHAnsi" w:hAnsiTheme="minorHAnsi" w:cstheme="minorHAnsi"/>
          <w:sz w:val="22"/>
          <w:szCs w:val="20"/>
          <w:shd w:val="clear" w:color="auto" w:fill="FFFFFF"/>
        </w:rPr>
        <w:t>charakter předmětů ochrany, do jejichž práv bylo neoprávněně zasaženo</w:t>
      </w:r>
    </w:p>
    <w:p w14:paraId="39170E1D" w14:textId="77777777" w:rsidR="00303941" w:rsidRDefault="005D78FA" w:rsidP="005D409E">
      <w:pPr>
        <w:pStyle w:val="Normlnywebov"/>
        <w:numPr>
          <w:ilvl w:val="0"/>
          <w:numId w:val="21"/>
        </w:numPr>
        <w:spacing w:before="0" w:beforeAutospacing="0" w:after="0" w:afterAutospacing="0"/>
        <w:rPr>
          <w:rFonts w:asciiTheme="minorHAnsi" w:hAnsiTheme="minorHAnsi" w:cstheme="minorHAnsi"/>
          <w:sz w:val="22"/>
          <w:szCs w:val="20"/>
          <w:shd w:val="clear" w:color="auto" w:fill="FFFFFF"/>
        </w:rPr>
      </w:pPr>
      <w:r>
        <w:rPr>
          <w:rFonts w:asciiTheme="minorHAnsi" w:hAnsiTheme="minorHAnsi" w:cstheme="minorHAnsi"/>
          <w:sz w:val="22"/>
          <w:szCs w:val="20"/>
          <w:shd w:val="clear" w:color="auto" w:fill="FFFFFF"/>
        </w:rPr>
        <w:t xml:space="preserve">dále i osobu pachatele, </w:t>
      </w:r>
    </w:p>
    <w:p w14:paraId="49363109" w14:textId="3C9CB4CD" w:rsidR="00303941" w:rsidRDefault="005D78FA" w:rsidP="005D409E">
      <w:pPr>
        <w:pStyle w:val="Normlnywebov"/>
        <w:numPr>
          <w:ilvl w:val="0"/>
          <w:numId w:val="21"/>
        </w:numPr>
        <w:spacing w:before="0" w:beforeAutospacing="0" w:after="0" w:afterAutospacing="0"/>
        <w:rPr>
          <w:rFonts w:asciiTheme="minorHAnsi" w:hAnsiTheme="minorHAnsi" w:cstheme="minorHAnsi"/>
          <w:sz w:val="22"/>
          <w:szCs w:val="20"/>
          <w:shd w:val="clear" w:color="auto" w:fill="FFFFFF"/>
        </w:rPr>
      </w:pPr>
      <w:r>
        <w:rPr>
          <w:rFonts w:asciiTheme="minorHAnsi" w:hAnsiTheme="minorHAnsi" w:cstheme="minorHAnsi"/>
          <w:sz w:val="22"/>
          <w:szCs w:val="20"/>
          <w:shd w:val="clear" w:color="auto" w:fill="FFFFFF"/>
        </w:rPr>
        <w:t xml:space="preserve">míru zavinění a jeho pohnutku, </w:t>
      </w:r>
    </w:p>
    <w:p w14:paraId="19FA8786" w14:textId="77777777" w:rsidR="00303941" w:rsidRDefault="005D78FA" w:rsidP="005D409E">
      <w:pPr>
        <w:pStyle w:val="Normlnywebov"/>
        <w:numPr>
          <w:ilvl w:val="0"/>
          <w:numId w:val="21"/>
        </w:numPr>
        <w:spacing w:before="0" w:beforeAutospacing="0" w:after="0" w:afterAutospacing="0"/>
        <w:rPr>
          <w:rFonts w:asciiTheme="minorHAnsi" w:hAnsiTheme="minorHAnsi" w:cstheme="minorHAnsi"/>
          <w:sz w:val="22"/>
          <w:szCs w:val="20"/>
          <w:shd w:val="clear" w:color="auto" w:fill="FFFFFF"/>
        </w:rPr>
      </w:pPr>
      <w:r>
        <w:rPr>
          <w:rFonts w:asciiTheme="minorHAnsi" w:hAnsiTheme="minorHAnsi" w:cstheme="minorHAnsi"/>
          <w:sz w:val="22"/>
          <w:szCs w:val="20"/>
          <w:shd w:val="clear" w:color="auto" w:fill="FFFFFF"/>
        </w:rPr>
        <w:lastRenderedPageBreak/>
        <w:t xml:space="preserve">význam chráněného zájmu, který byl činem dotčen, </w:t>
      </w:r>
    </w:p>
    <w:p w14:paraId="6AB3B88D" w14:textId="77777777" w:rsidR="00303941" w:rsidRDefault="005D78FA" w:rsidP="005D409E">
      <w:pPr>
        <w:pStyle w:val="Normlnywebov"/>
        <w:numPr>
          <w:ilvl w:val="0"/>
          <w:numId w:val="21"/>
        </w:numPr>
        <w:spacing w:before="0" w:beforeAutospacing="0" w:after="0" w:afterAutospacing="0"/>
        <w:rPr>
          <w:rFonts w:asciiTheme="minorHAnsi" w:hAnsiTheme="minorHAnsi" w:cstheme="minorHAnsi"/>
          <w:sz w:val="22"/>
          <w:szCs w:val="20"/>
          <w:shd w:val="clear" w:color="auto" w:fill="FFFFFF"/>
        </w:rPr>
      </w:pPr>
      <w:r>
        <w:rPr>
          <w:rFonts w:asciiTheme="minorHAnsi" w:hAnsiTheme="minorHAnsi" w:cstheme="minorHAnsi"/>
          <w:sz w:val="22"/>
          <w:szCs w:val="20"/>
          <w:shd w:val="clear" w:color="auto" w:fill="FFFFFF"/>
        </w:rPr>
        <w:t xml:space="preserve">způsob provedení činu a jeho následky a okolnosti, za kterých byl čin spáchán, </w:t>
      </w:r>
    </w:p>
    <w:p w14:paraId="01F6E363" w14:textId="3B2DE4EA" w:rsidR="005D78FA" w:rsidRDefault="005D78FA" w:rsidP="005D78FA">
      <w:pPr>
        <w:pStyle w:val="Normlnywebov"/>
        <w:rPr>
          <w:rFonts w:asciiTheme="minorHAnsi" w:hAnsiTheme="minorHAnsi" w:cstheme="minorHAnsi"/>
          <w:sz w:val="22"/>
          <w:szCs w:val="20"/>
        </w:rPr>
      </w:pPr>
      <w:r>
        <w:rPr>
          <w:rFonts w:asciiTheme="minorHAnsi" w:hAnsiTheme="minorHAnsi" w:cstheme="minorHAnsi"/>
          <w:sz w:val="22"/>
          <w:szCs w:val="20"/>
          <w:shd w:val="clear" w:color="auto" w:fill="FFFFFF"/>
        </w:rPr>
        <w:t xml:space="preserve">a rozhodne, zda se v konkrétním případě jedná o </w:t>
      </w:r>
      <w:r w:rsidRPr="00303941">
        <w:rPr>
          <w:rFonts w:asciiTheme="minorHAnsi" w:hAnsiTheme="minorHAnsi" w:cstheme="minorHAnsi"/>
          <w:b/>
          <w:sz w:val="22"/>
          <w:szCs w:val="20"/>
          <w:shd w:val="clear" w:color="auto" w:fill="FFFFFF"/>
        </w:rPr>
        <w:t>zločin</w:t>
      </w:r>
      <w:r>
        <w:rPr>
          <w:rFonts w:asciiTheme="minorHAnsi" w:hAnsiTheme="minorHAnsi" w:cstheme="minorHAnsi"/>
          <w:sz w:val="22"/>
          <w:szCs w:val="20"/>
          <w:shd w:val="clear" w:color="auto" w:fill="FFFFFF"/>
        </w:rPr>
        <w:t xml:space="preserve">, </w:t>
      </w:r>
      <w:r w:rsidRPr="00303941">
        <w:rPr>
          <w:rFonts w:asciiTheme="minorHAnsi" w:hAnsiTheme="minorHAnsi" w:cstheme="minorHAnsi"/>
          <w:b/>
          <w:sz w:val="22"/>
          <w:szCs w:val="20"/>
          <w:shd w:val="clear" w:color="auto" w:fill="FFFFFF"/>
        </w:rPr>
        <w:t>přečin</w:t>
      </w:r>
      <w:r>
        <w:rPr>
          <w:rFonts w:asciiTheme="minorHAnsi" w:hAnsiTheme="minorHAnsi" w:cstheme="minorHAnsi"/>
          <w:sz w:val="22"/>
          <w:szCs w:val="20"/>
          <w:shd w:val="clear" w:color="auto" w:fill="FFFFFF"/>
        </w:rPr>
        <w:t xml:space="preserve"> či „pouze“ o </w:t>
      </w:r>
      <w:r w:rsidRPr="00303941">
        <w:rPr>
          <w:rFonts w:asciiTheme="minorHAnsi" w:hAnsiTheme="minorHAnsi" w:cstheme="minorHAnsi"/>
          <w:b/>
          <w:sz w:val="22"/>
          <w:szCs w:val="20"/>
          <w:shd w:val="clear" w:color="auto" w:fill="FFFFFF"/>
        </w:rPr>
        <w:t>přestupek</w:t>
      </w:r>
      <w:r>
        <w:rPr>
          <w:rFonts w:asciiTheme="minorHAnsi" w:hAnsiTheme="minorHAnsi" w:cstheme="minorHAnsi"/>
          <w:sz w:val="22"/>
          <w:szCs w:val="20"/>
          <w:shd w:val="clear" w:color="auto" w:fill="FFFFFF"/>
        </w:rPr>
        <w:t>. V souladu s platnou právní terminologií se fyzické osoby dopouští přestupku zatímco právnické osoby a podnikající fyzické osoby správního deliktu.</w:t>
      </w:r>
    </w:p>
    <w:p w14:paraId="777E02FC" w14:textId="15E0747F" w:rsidR="005D78FA" w:rsidRDefault="003E500E" w:rsidP="005D78FA">
      <w:pPr>
        <w:pStyle w:val="Normlnywebov"/>
        <w:jc w:val="both"/>
        <w:rPr>
          <w:rFonts w:asciiTheme="minorHAnsi" w:hAnsiTheme="minorHAnsi" w:cstheme="minorHAnsi"/>
          <w:sz w:val="22"/>
          <w:szCs w:val="20"/>
        </w:rPr>
      </w:pPr>
      <w:hyperlink r:id="rId8" w:tgtFrame="_blank" w:history="1">
        <w:r w:rsidR="005D78FA" w:rsidRPr="004E1080">
          <w:rPr>
            <w:rStyle w:val="Hypertextovprepojenie"/>
            <w:rFonts w:asciiTheme="minorHAnsi" w:hAnsiTheme="minorHAnsi" w:cstheme="minorHAnsi"/>
            <w:b/>
            <w:bCs/>
            <w:color w:val="auto"/>
            <w:sz w:val="22"/>
            <w:szCs w:val="20"/>
            <w:u w:val="none"/>
          </w:rPr>
          <w:t>TRESTNĚPRÁVNÍ ODPOVĚDNOST:</w:t>
        </w:r>
      </w:hyperlink>
      <w:r w:rsidR="005D78FA">
        <w:rPr>
          <w:rFonts w:asciiTheme="minorHAnsi" w:hAnsiTheme="minorHAnsi" w:cstheme="minorHAnsi"/>
          <w:sz w:val="22"/>
          <w:szCs w:val="20"/>
        </w:rPr>
        <w:t> Jakékoliv neoprávněné užití díla, uměleckého výkonu, zvukového či obrazově - zvukového záznamu nebo vysílání rozhlasu nebo televize, ke kterému nedal oprávněný subjekt svolení, je sice protiprávní, nemusí se však automaticky jednat o trestný čin porušení autorského práva, práv souvisejících s právem s práv k databázi podle § 270 trestního zákoníku. To posoudí s přihlédnutím ke konkrétním okolnostem případu vyšetřující policejní orgán ve spolupráci se státním zástupcem. Trestní sazba trestného činu dle § 270 trestního zákoníku umožňuje uložit trest odnětí svobody až na dvě léta, peněžitý trest až do 36</w:t>
      </w:r>
      <w:r w:rsidR="00EC040C">
        <w:rPr>
          <w:rFonts w:asciiTheme="minorHAnsi" w:hAnsiTheme="minorHAnsi" w:cstheme="minorHAnsi"/>
          <w:sz w:val="22"/>
          <w:szCs w:val="20"/>
        </w:rPr>
        <w:t>,5</w:t>
      </w:r>
      <w:r w:rsidR="005D78FA">
        <w:rPr>
          <w:rFonts w:asciiTheme="minorHAnsi" w:hAnsiTheme="minorHAnsi" w:cstheme="minorHAnsi"/>
          <w:sz w:val="22"/>
          <w:szCs w:val="20"/>
        </w:rPr>
        <w:t xml:space="preserve"> milionu korun nebo trest propadnutí věci nebo jiné majetkové hodnoty. Pokud se pachatel dopustí činu ve </w:t>
      </w:r>
      <w:r w:rsidR="005D78FA" w:rsidRPr="00EC040C">
        <w:rPr>
          <w:rFonts w:asciiTheme="minorHAnsi" w:hAnsiTheme="minorHAnsi" w:cstheme="minorHAnsi"/>
          <w:b/>
          <w:sz w:val="22"/>
          <w:szCs w:val="20"/>
        </w:rPr>
        <w:t>značném</w:t>
      </w:r>
      <w:r w:rsidR="005D78FA">
        <w:rPr>
          <w:rFonts w:asciiTheme="minorHAnsi" w:hAnsiTheme="minorHAnsi" w:cstheme="minorHAnsi"/>
          <w:sz w:val="22"/>
          <w:szCs w:val="20"/>
        </w:rPr>
        <w:t xml:space="preserve"> </w:t>
      </w:r>
      <w:r w:rsidR="005D78FA" w:rsidRPr="00EC040C">
        <w:rPr>
          <w:rFonts w:asciiTheme="minorHAnsi" w:hAnsiTheme="minorHAnsi" w:cstheme="minorHAnsi"/>
          <w:b/>
          <w:sz w:val="22"/>
          <w:szCs w:val="20"/>
        </w:rPr>
        <w:t>rozsahu</w:t>
      </w:r>
      <w:r w:rsidR="005D78FA">
        <w:rPr>
          <w:rFonts w:asciiTheme="minorHAnsi" w:hAnsiTheme="minorHAnsi" w:cstheme="minorHAnsi"/>
          <w:sz w:val="22"/>
          <w:szCs w:val="20"/>
        </w:rPr>
        <w:t xml:space="preserve"> nebo jím získá </w:t>
      </w:r>
      <w:r w:rsidR="005D78FA" w:rsidRPr="00EC040C">
        <w:rPr>
          <w:rFonts w:asciiTheme="minorHAnsi" w:hAnsiTheme="minorHAnsi" w:cstheme="minorHAnsi"/>
          <w:b/>
          <w:sz w:val="22"/>
          <w:szCs w:val="20"/>
        </w:rPr>
        <w:t>značný</w:t>
      </w:r>
      <w:r w:rsidR="005D78FA">
        <w:rPr>
          <w:rFonts w:asciiTheme="minorHAnsi" w:hAnsiTheme="minorHAnsi" w:cstheme="minorHAnsi"/>
          <w:sz w:val="22"/>
          <w:szCs w:val="20"/>
        </w:rPr>
        <w:t xml:space="preserve"> </w:t>
      </w:r>
      <w:r w:rsidR="005D78FA" w:rsidRPr="00EC040C">
        <w:rPr>
          <w:rFonts w:asciiTheme="minorHAnsi" w:hAnsiTheme="minorHAnsi" w:cstheme="minorHAnsi"/>
          <w:b/>
          <w:sz w:val="22"/>
          <w:szCs w:val="20"/>
        </w:rPr>
        <w:t>prospěch</w:t>
      </w:r>
      <w:r w:rsidR="005D78FA">
        <w:rPr>
          <w:rFonts w:asciiTheme="minorHAnsi" w:hAnsiTheme="minorHAnsi" w:cstheme="minorHAnsi"/>
          <w:sz w:val="22"/>
          <w:szCs w:val="20"/>
        </w:rPr>
        <w:t>, trestní sazba je vyšší a soud tak může uložit trest odnětí svobody na šest měsíců až pět let, peněžitý trest nebo trest propadnutí věci nebo jiné majetkové hodnoty, a v případě získání prospěchu velkého rozsahu nebo způsobení škody velkého rozsahu hrozí pachateli trest odnětí svobody na tři až osm let. Trestní sazba však pouze definuje výměry trestů stanovených za určité trestné činy trestním zákoníkem. V daném případě rozhodne až soud, jaký vůbec a jak vysoký trest v rámci zákonem stanovené trestní sazby uloží s přihlédnutím ke konkrétním okolnostem případu.</w:t>
      </w:r>
    </w:p>
    <w:p w14:paraId="38457C54" w14:textId="77777777" w:rsidR="005D78FA" w:rsidRDefault="005D78FA" w:rsidP="005D78FA">
      <w:pPr>
        <w:pStyle w:val="Normlnywebov"/>
        <w:jc w:val="both"/>
        <w:rPr>
          <w:rFonts w:asciiTheme="minorHAnsi" w:hAnsiTheme="minorHAnsi" w:cstheme="minorHAnsi"/>
          <w:sz w:val="22"/>
          <w:szCs w:val="20"/>
        </w:rPr>
      </w:pPr>
      <w:r w:rsidRPr="001B3DBA">
        <w:rPr>
          <w:rFonts w:asciiTheme="minorHAnsi" w:hAnsiTheme="minorHAnsi" w:cstheme="minorHAnsi"/>
          <w:strike/>
          <w:sz w:val="22"/>
          <w:szCs w:val="20"/>
        </w:rPr>
        <w:t>K výkladu § 270 tr. zákoníku, resp. § 152 dříve účinného tr. zákona, upozorňujeme na usnesení Nejvyššího soudu ČR k výkladu znaků trestného činu porušování autorského práva podle § 152 tr. zák., sp. zn. 2 Tzn 46/96 ze dne 17.7.1996, v jehož odůvodnění se konstatuje, že "ustanovení § 152 tr. zák. je tzv. normou blanketní, která odkazuje předpisy o právu autorském.</w:t>
      </w:r>
      <w:r>
        <w:rPr>
          <w:rFonts w:asciiTheme="minorHAnsi" w:hAnsiTheme="minorHAnsi" w:cstheme="minorHAnsi"/>
          <w:sz w:val="22"/>
          <w:szCs w:val="20"/>
        </w:rPr>
        <w:t xml:space="preserve"> Z hlediska posuzování subjektivní stránky jednání pachatele tohoto trestného činu proto platí, že neznalost autorského zákona se posuzuje stejně, jako neznalost normy trestní a pachatele proto nevyviňuje."</w:t>
      </w:r>
    </w:p>
    <w:p w14:paraId="3F815A5F" w14:textId="77777777" w:rsidR="003716F1" w:rsidRDefault="005D78FA" w:rsidP="003716F1">
      <w:pPr>
        <w:pStyle w:val="Normlnywebov"/>
        <w:rPr>
          <w:rFonts w:asciiTheme="minorHAnsi" w:hAnsiTheme="minorHAnsi" w:cstheme="minorHAnsi"/>
          <w:b/>
          <w:bCs/>
          <w:sz w:val="22"/>
          <w:szCs w:val="20"/>
        </w:rPr>
      </w:pPr>
      <w:r>
        <w:rPr>
          <w:rFonts w:asciiTheme="minorHAnsi" w:hAnsiTheme="minorHAnsi" w:cstheme="minorHAnsi"/>
          <w:b/>
          <w:bCs/>
          <w:sz w:val="22"/>
          <w:szCs w:val="20"/>
        </w:rPr>
        <w:t>ZA PIRÁTSTVÍ TEDY HROZÍ:</w:t>
      </w:r>
    </w:p>
    <w:p w14:paraId="12D68FF1" w14:textId="77777777" w:rsidR="003716F1" w:rsidRDefault="005D78FA" w:rsidP="005D409E">
      <w:pPr>
        <w:pStyle w:val="Normlnywebov"/>
        <w:numPr>
          <w:ilvl w:val="0"/>
          <w:numId w:val="18"/>
        </w:numPr>
        <w:rPr>
          <w:rFonts w:asciiTheme="minorHAnsi" w:hAnsiTheme="minorHAnsi" w:cstheme="minorHAnsi"/>
          <w:sz w:val="22"/>
          <w:szCs w:val="20"/>
        </w:rPr>
      </w:pPr>
      <w:r>
        <w:rPr>
          <w:rFonts w:asciiTheme="minorHAnsi" w:hAnsiTheme="minorHAnsi" w:cstheme="minorHAnsi"/>
          <w:sz w:val="22"/>
          <w:szCs w:val="20"/>
        </w:rPr>
        <w:t>především povinnost nahradit způsobenou škodu a vydat bezdůvodné obohacení (občanskoprávní odpovědnost, možno požadovat i v trestním řízení);</w:t>
      </w:r>
    </w:p>
    <w:p w14:paraId="442F8334" w14:textId="77777777" w:rsidR="002F59DA" w:rsidRDefault="005D78FA" w:rsidP="005D409E">
      <w:pPr>
        <w:pStyle w:val="Normlnywebov"/>
        <w:numPr>
          <w:ilvl w:val="0"/>
          <w:numId w:val="18"/>
        </w:numPr>
        <w:rPr>
          <w:rFonts w:asciiTheme="minorHAnsi" w:hAnsiTheme="minorHAnsi" w:cstheme="minorHAnsi"/>
          <w:sz w:val="22"/>
          <w:szCs w:val="20"/>
        </w:rPr>
      </w:pPr>
      <w:r>
        <w:rPr>
          <w:rFonts w:asciiTheme="minorHAnsi" w:hAnsiTheme="minorHAnsi" w:cstheme="minorHAnsi"/>
          <w:sz w:val="22"/>
          <w:szCs w:val="20"/>
        </w:rPr>
        <w:t>pokuta až 150 000,– Kč (přestupková odpovědnost);</w:t>
      </w:r>
    </w:p>
    <w:p w14:paraId="5CBF79F5" w14:textId="5E42E700" w:rsidR="005D78FA" w:rsidRDefault="005D78FA" w:rsidP="005D409E">
      <w:pPr>
        <w:pStyle w:val="Normlnywebov"/>
        <w:numPr>
          <w:ilvl w:val="0"/>
          <w:numId w:val="18"/>
        </w:numPr>
        <w:rPr>
          <w:rFonts w:asciiTheme="minorHAnsi" w:hAnsiTheme="minorHAnsi" w:cstheme="minorHAnsi"/>
          <w:sz w:val="22"/>
          <w:szCs w:val="20"/>
        </w:rPr>
      </w:pPr>
      <w:r>
        <w:rPr>
          <w:rFonts w:asciiTheme="minorHAnsi" w:hAnsiTheme="minorHAnsi" w:cstheme="minorHAnsi"/>
          <w:sz w:val="22"/>
          <w:szCs w:val="20"/>
        </w:rPr>
        <w:t xml:space="preserve">trest odnětí svobody až na dva roky; případně šest měsíců až pět let, získal-li pachatel činem </w:t>
      </w:r>
      <w:r w:rsidRPr="005F697B">
        <w:rPr>
          <w:rFonts w:asciiTheme="minorHAnsi" w:hAnsiTheme="minorHAnsi" w:cstheme="minorHAnsi"/>
          <w:b/>
          <w:sz w:val="22"/>
          <w:szCs w:val="20"/>
        </w:rPr>
        <w:t>značný</w:t>
      </w:r>
      <w:r>
        <w:rPr>
          <w:rFonts w:asciiTheme="minorHAnsi" w:hAnsiTheme="minorHAnsi" w:cstheme="minorHAnsi"/>
          <w:sz w:val="22"/>
          <w:szCs w:val="20"/>
        </w:rPr>
        <w:t xml:space="preserve"> </w:t>
      </w:r>
      <w:r w:rsidRPr="0076179F">
        <w:rPr>
          <w:rFonts w:asciiTheme="minorHAnsi" w:hAnsiTheme="minorHAnsi" w:cstheme="minorHAnsi"/>
          <w:b/>
          <w:sz w:val="22"/>
          <w:szCs w:val="20"/>
        </w:rPr>
        <w:t>prospěch</w:t>
      </w:r>
      <w:r>
        <w:rPr>
          <w:rFonts w:asciiTheme="minorHAnsi" w:hAnsiTheme="minorHAnsi" w:cstheme="minorHAnsi"/>
          <w:sz w:val="22"/>
          <w:szCs w:val="20"/>
        </w:rPr>
        <w:t xml:space="preserve"> nebo dopustil-li se takového činu ve </w:t>
      </w:r>
      <w:r w:rsidRPr="005F697B">
        <w:rPr>
          <w:rFonts w:asciiTheme="minorHAnsi" w:hAnsiTheme="minorHAnsi" w:cstheme="minorHAnsi"/>
          <w:b/>
          <w:sz w:val="22"/>
          <w:szCs w:val="20"/>
        </w:rPr>
        <w:t>značném</w:t>
      </w:r>
      <w:r>
        <w:rPr>
          <w:rFonts w:asciiTheme="minorHAnsi" w:hAnsiTheme="minorHAnsi" w:cstheme="minorHAnsi"/>
          <w:sz w:val="22"/>
          <w:szCs w:val="20"/>
        </w:rPr>
        <w:t xml:space="preserve"> </w:t>
      </w:r>
      <w:r w:rsidRPr="0076179F">
        <w:rPr>
          <w:rFonts w:asciiTheme="minorHAnsi" w:hAnsiTheme="minorHAnsi" w:cstheme="minorHAnsi"/>
          <w:b/>
          <w:sz w:val="22"/>
          <w:szCs w:val="20"/>
        </w:rPr>
        <w:t>rozsahu</w:t>
      </w:r>
      <w:r>
        <w:rPr>
          <w:rFonts w:asciiTheme="minorHAnsi" w:hAnsiTheme="minorHAnsi" w:cstheme="minorHAnsi"/>
          <w:sz w:val="22"/>
          <w:szCs w:val="20"/>
        </w:rPr>
        <w:t>, a v případě získání prospěchu velkého rozsahu nebo způsobení škody velkého rozsahu tři až osm let; peněžitý trest až do 36 a půl milionu korun; trest propadnutí věci – počítače, kamery, kopií filmu atd. (trestněprávní odpovědnost).</w:t>
      </w:r>
      <w:r w:rsidR="001F210A">
        <w:rPr>
          <w:rFonts w:asciiTheme="minorHAnsi" w:hAnsiTheme="minorHAnsi" w:cstheme="minorHAnsi"/>
          <w:sz w:val="22"/>
          <w:szCs w:val="20"/>
        </w:rPr>
        <w:t xml:space="preserve"> </w:t>
      </w:r>
      <w:r>
        <w:rPr>
          <w:rFonts w:asciiTheme="minorHAnsi" w:hAnsiTheme="minorHAnsi" w:cstheme="minorHAnsi"/>
          <w:sz w:val="22"/>
          <w:szCs w:val="20"/>
        </w:rPr>
        <w:t>Návodce, pomocník a organizátor trestného činu jsou trestně odpovědní stejně jako pachatel, a může jim být uložen stejný trest.</w:t>
      </w:r>
    </w:p>
    <w:p w14:paraId="38B684DF" w14:textId="77777777" w:rsidR="005D78FA" w:rsidRDefault="003E500E" w:rsidP="005D78FA">
      <w:pPr>
        <w:spacing w:after="0" w:line="240" w:lineRule="auto"/>
        <w:textAlignment w:val="baseline"/>
        <w:rPr>
          <w:rFonts w:cstheme="minorHAnsi"/>
          <w:szCs w:val="20"/>
          <w:shd w:val="clear" w:color="auto" w:fill="FFFFFF"/>
        </w:rPr>
      </w:pPr>
      <w:hyperlink r:id="rId9" w:tgtFrame="_blank" w:history="1">
        <w:r w:rsidR="005D78FA" w:rsidRPr="007C6A6A">
          <w:rPr>
            <w:rStyle w:val="Hypertextovprepojenie"/>
            <w:rFonts w:cstheme="minorHAnsi"/>
            <w:b/>
            <w:bCs/>
            <w:color w:val="auto"/>
            <w:sz w:val="24"/>
            <w:szCs w:val="20"/>
            <w:u w:val="none"/>
          </w:rPr>
          <w:t>ODPOVĚDNOST DĚTÍ A MLADISTVÝCH:</w:t>
        </w:r>
      </w:hyperlink>
      <w:r w:rsidR="005D78FA" w:rsidRPr="007C6A6A">
        <w:rPr>
          <w:rStyle w:val="textobsah"/>
          <w:rFonts w:cstheme="minorHAnsi"/>
          <w:b/>
          <w:sz w:val="24"/>
          <w:szCs w:val="20"/>
        </w:rPr>
        <w:t> </w:t>
      </w:r>
      <w:r w:rsidR="005D78FA" w:rsidRPr="007C6A6A">
        <w:rPr>
          <w:rFonts w:cstheme="minorHAnsi"/>
          <w:b/>
          <w:sz w:val="24"/>
          <w:szCs w:val="20"/>
        </w:rPr>
        <w:br/>
      </w:r>
      <w:r w:rsidR="005D78FA">
        <w:rPr>
          <w:rFonts w:cstheme="minorHAnsi"/>
          <w:b/>
          <w:bCs/>
          <w:szCs w:val="20"/>
          <w:shd w:val="clear" w:color="auto" w:fill="FFFFFF"/>
        </w:rPr>
        <w:t>HROZÍ TREST I DÍTĚTI MLADŠÍMU 15 LET?</w:t>
      </w:r>
      <w:r w:rsidR="005D78FA">
        <w:rPr>
          <w:rFonts w:cstheme="minorHAnsi"/>
          <w:szCs w:val="20"/>
        </w:rPr>
        <w:br/>
      </w:r>
      <w:r w:rsidR="005D78FA">
        <w:rPr>
          <w:rFonts w:cstheme="minorHAnsi"/>
          <w:szCs w:val="20"/>
          <w:shd w:val="clear" w:color="auto" w:fill="FFFFFF"/>
        </w:rPr>
        <w:t>Dítě mladší 15 let není trestně odpovědné, dopustí-li se však činu jinak trestného, učiní soud pro mládež opatření potřebná k jeho nápravě. Soud pro mládež může dítěti uložit:</w:t>
      </w:r>
    </w:p>
    <w:p w14:paraId="0618C521" w14:textId="77777777" w:rsidR="007E6971" w:rsidRPr="007E6971" w:rsidRDefault="005D78FA" w:rsidP="005D409E">
      <w:pPr>
        <w:pStyle w:val="Odsekzoznamu"/>
        <w:numPr>
          <w:ilvl w:val="0"/>
          <w:numId w:val="22"/>
        </w:numPr>
        <w:spacing w:after="0" w:line="240" w:lineRule="auto"/>
        <w:textAlignment w:val="baseline"/>
        <w:rPr>
          <w:rFonts w:cstheme="minorHAnsi"/>
          <w:szCs w:val="20"/>
          <w:shd w:val="clear" w:color="auto" w:fill="FFFFFF"/>
        </w:rPr>
      </w:pPr>
      <w:r w:rsidRPr="007E6971">
        <w:rPr>
          <w:rFonts w:cstheme="minorHAnsi"/>
          <w:szCs w:val="20"/>
          <w:shd w:val="clear" w:color="auto" w:fill="FFFFFF"/>
        </w:rPr>
        <w:t>dohled probačního úředníka</w:t>
      </w:r>
    </w:p>
    <w:p w14:paraId="4D1422D2" w14:textId="78D45DA0" w:rsidR="005D78FA" w:rsidRPr="007E6971" w:rsidRDefault="005D78FA" w:rsidP="005D409E">
      <w:pPr>
        <w:pStyle w:val="Odsekzoznamu"/>
        <w:numPr>
          <w:ilvl w:val="0"/>
          <w:numId w:val="22"/>
        </w:numPr>
        <w:spacing w:after="0" w:line="240" w:lineRule="auto"/>
        <w:textAlignment w:val="baseline"/>
        <w:rPr>
          <w:rFonts w:cstheme="minorHAnsi"/>
          <w:szCs w:val="20"/>
          <w:shd w:val="clear" w:color="auto" w:fill="FFFFFF"/>
        </w:rPr>
      </w:pPr>
      <w:r w:rsidRPr="007E6971">
        <w:rPr>
          <w:rFonts w:cstheme="minorHAnsi"/>
          <w:szCs w:val="20"/>
          <w:shd w:val="clear" w:color="auto" w:fill="FFFFFF"/>
        </w:rPr>
        <w:t>zařazení do vhodného výchovného programu</w:t>
      </w:r>
    </w:p>
    <w:p w14:paraId="1888BAE4" w14:textId="77777777" w:rsidR="005D78FA" w:rsidRDefault="005D78FA" w:rsidP="005D78FA">
      <w:pPr>
        <w:spacing w:after="0" w:line="240" w:lineRule="auto"/>
        <w:textAlignment w:val="baseline"/>
        <w:rPr>
          <w:rFonts w:cstheme="minorHAnsi"/>
          <w:szCs w:val="20"/>
          <w:shd w:val="clear" w:color="auto" w:fill="FFFFFF"/>
        </w:rPr>
      </w:pPr>
      <w:r>
        <w:rPr>
          <w:rFonts w:cstheme="minorHAnsi"/>
          <w:szCs w:val="20"/>
          <w:shd w:val="clear" w:color="auto" w:fill="FFFFFF"/>
        </w:rPr>
        <w:lastRenderedPageBreak/>
        <w:t>I takové dítě je však odpovědné za škodu, kterou způsobilo, a musí ji uhradit buď samo, nebo s pomocí svých rodičů. Musí vydat i zisk, který protiprávní činností získalo.</w:t>
      </w:r>
    </w:p>
    <w:p w14:paraId="5076862F" w14:textId="77777777" w:rsidR="005D78FA" w:rsidRDefault="005D78FA" w:rsidP="005D78FA">
      <w:pPr>
        <w:spacing w:after="0" w:line="240" w:lineRule="auto"/>
        <w:textAlignment w:val="baseline"/>
        <w:rPr>
          <w:rFonts w:cstheme="minorHAnsi"/>
          <w:szCs w:val="20"/>
          <w:shd w:val="clear" w:color="auto" w:fill="FFFFFF"/>
        </w:rPr>
      </w:pPr>
    </w:p>
    <w:p w14:paraId="6E068C3E" w14:textId="77777777" w:rsidR="005D78FA" w:rsidRDefault="005D78FA" w:rsidP="005D78FA">
      <w:pPr>
        <w:spacing w:after="0" w:line="240" w:lineRule="auto"/>
        <w:textAlignment w:val="baseline"/>
        <w:rPr>
          <w:rFonts w:cstheme="minorHAnsi"/>
          <w:szCs w:val="20"/>
          <w:shd w:val="clear" w:color="auto" w:fill="FFFFFF"/>
        </w:rPr>
      </w:pPr>
      <w:r>
        <w:rPr>
          <w:rFonts w:cstheme="minorHAnsi"/>
          <w:b/>
          <w:bCs/>
          <w:szCs w:val="20"/>
          <w:shd w:val="clear" w:color="auto" w:fill="FFFFFF"/>
        </w:rPr>
        <w:t>JAKÝ TREST HROZÍ MLADISTVÉMU?</w:t>
      </w:r>
      <w:r>
        <w:rPr>
          <w:rFonts w:cstheme="minorHAnsi"/>
          <w:szCs w:val="20"/>
        </w:rPr>
        <w:br/>
      </w:r>
      <w:r>
        <w:rPr>
          <w:rFonts w:cstheme="minorHAnsi"/>
          <w:szCs w:val="20"/>
          <w:shd w:val="clear" w:color="auto" w:fill="FFFFFF"/>
        </w:rPr>
        <w:t>Pirátství je protiprávní, obecně se jedná o trestný čin porušení autorského práva podle § 270 trestního zákoníku. Trestný čin spáchaný mladistvým (tedy osobou ve věku 15–18 let) se označuje jako provinění. Soud pro mládež může mladistvému uložit:</w:t>
      </w:r>
    </w:p>
    <w:p w14:paraId="3184BDED" w14:textId="2DE073CF" w:rsidR="00EB2808" w:rsidRDefault="005D78FA" w:rsidP="005D409E">
      <w:pPr>
        <w:pStyle w:val="Odsekzoznamu"/>
        <w:numPr>
          <w:ilvl w:val="0"/>
          <w:numId w:val="23"/>
        </w:numPr>
        <w:spacing w:after="0" w:line="240" w:lineRule="auto"/>
        <w:textAlignment w:val="baseline"/>
        <w:rPr>
          <w:rFonts w:cstheme="minorHAnsi"/>
          <w:szCs w:val="20"/>
          <w:shd w:val="clear" w:color="auto" w:fill="FFFFFF"/>
        </w:rPr>
      </w:pPr>
      <w:r w:rsidRPr="00EB2808">
        <w:rPr>
          <w:rFonts w:cstheme="minorHAnsi"/>
          <w:szCs w:val="20"/>
          <w:shd w:val="clear" w:color="auto" w:fill="FFFFFF"/>
        </w:rPr>
        <w:t>trestní opatření</w:t>
      </w:r>
    </w:p>
    <w:p w14:paraId="35DA5410" w14:textId="77777777" w:rsidR="00EB2808" w:rsidRPr="00EB2808" w:rsidRDefault="005D78FA" w:rsidP="005D409E">
      <w:pPr>
        <w:pStyle w:val="Odsekzoznamu"/>
        <w:numPr>
          <w:ilvl w:val="0"/>
          <w:numId w:val="24"/>
        </w:numPr>
        <w:spacing w:after="0" w:line="240" w:lineRule="auto"/>
        <w:textAlignment w:val="baseline"/>
        <w:rPr>
          <w:rFonts w:cstheme="minorHAnsi"/>
          <w:szCs w:val="20"/>
          <w:shd w:val="clear" w:color="auto" w:fill="FFFFFF"/>
        </w:rPr>
      </w:pPr>
      <w:r w:rsidRPr="00EB2808">
        <w:rPr>
          <w:rFonts w:cstheme="minorHAnsi"/>
          <w:szCs w:val="20"/>
          <w:shd w:val="clear" w:color="auto" w:fill="FFFFFF"/>
        </w:rPr>
        <w:t>obecně prospěšné práce</w:t>
      </w:r>
    </w:p>
    <w:p w14:paraId="709FCC24" w14:textId="68211BBE" w:rsidR="00EB2808" w:rsidRDefault="005D78FA" w:rsidP="005D409E">
      <w:pPr>
        <w:pStyle w:val="Odsekzoznamu"/>
        <w:numPr>
          <w:ilvl w:val="0"/>
          <w:numId w:val="24"/>
        </w:numPr>
        <w:spacing w:after="0" w:line="240" w:lineRule="auto"/>
        <w:textAlignment w:val="baseline"/>
        <w:rPr>
          <w:rFonts w:cstheme="minorHAnsi"/>
          <w:szCs w:val="20"/>
          <w:shd w:val="clear" w:color="auto" w:fill="FFFFFF"/>
        </w:rPr>
      </w:pPr>
      <w:r w:rsidRPr="00EB2808">
        <w:rPr>
          <w:rFonts w:cstheme="minorHAnsi"/>
          <w:szCs w:val="20"/>
          <w:shd w:val="clear" w:color="auto" w:fill="FFFFFF"/>
        </w:rPr>
        <w:t>peněžité opatření až do výše 1.</w:t>
      </w:r>
      <w:r w:rsidR="000C1F38">
        <w:rPr>
          <w:rFonts w:cstheme="minorHAnsi"/>
          <w:szCs w:val="20"/>
          <w:shd w:val="clear" w:color="auto" w:fill="FFFFFF"/>
        </w:rPr>
        <w:t>8M</w:t>
      </w:r>
      <w:r w:rsidRPr="00EB2808">
        <w:rPr>
          <w:rFonts w:cstheme="minorHAnsi"/>
          <w:szCs w:val="20"/>
          <w:shd w:val="clear" w:color="auto" w:fill="FFFFFF"/>
        </w:rPr>
        <w:t xml:space="preserve"> Kč</w:t>
      </w:r>
    </w:p>
    <w:p w14:paraId="7CF24246" w14:textId="77777777" w:rsidR="00EB2808" w:rsidRPr="00EB2808" w:rsidRDefault="005D78FA" w:rsidP="005D409E">
      <w:pPr>
        <w:pStyle w:val="Odsekzoznamu"/>
        <w:numPr>
          <w:ilvl w:val="0"/>
          <w:numId w:val="24"/>
        </w:numPr>
        <w:spacing w:after="0" w:line="240" w:lineRule="auto"/>
        <w:textAlignment w:val="baseline"/>
        <w:rPr>
          <w:rFonts w:cstheme="minorHAnsi"/>
          <w:szCs w:val="20"/>
          <w:shd w:val="clear" w:color="auto" w:fill="FFFFFF"/>
        </w:rPr>
      </w:pPr>
      <w:r w:rsidRPr="00EB2808">
        <w:rPr>
          <w:rFonts w:cstheme="minorHAnsi"/>
          <w:szCs w:val="20"/>
          <w:shd w:val="clear" w:color="auto" w:fill="FFFFFF"/>
        </w:rPr>
        <w:t>propadnutí věci nebo jiné majetkové hodnoty, a to nejen pirátských kopií, ale i zařízení sloužícího k jejich výrobě (CD či DVD vypalovačka, počítač, nosiče) a veškerého zisku</w:t>
      </w:r>
    </w:p>
    <w:p w14:paraId="434BE110" w14:textId="77777777" w:rsidR="00EB2808" w:rsidRPr="00EB2808" w:rsidRDefault="005D78FA" w:rsidP="005D409E">
      <w:pPr>
        <w:pStyle w:val="Odsekzoznamu"/>
        <w:numPr>
          <w:ilvl w:val="0"/>
          <w:numId w:val="24"/>
        </w:numPr>
        <w:spacing w:after="0" w:line="240" w:lineRule="auto"/>
        <w:textAlignment w:val="baseline"/>
        <w:rPr>
          <w:rFonts w:cstheme="minorHAnsi"/>
          <w:szCs w:val="20"/>
          <w:shd w:val="clear" w:color="auto" w:fill="FFFFFF"/>
        </w:rPr>
      </w:pPr>
      <w:r w:rsidRPr="00EB2808">
        <w:rPr>
          <w:rFonts w:cstheme="minorHAnsi"/>
          <w:szCs w:val="20"/>
          <w:shd w:val="clear" w:color="auto" w:fill="FFFFFF"/>
        </w:rPr>
        <w:t>zákaz činnosti</w:t>
      </w:r>
    </w:p>
    <w:p w14:paraId="07BCF971" w14:textId="77777777" w:rsidR="00EB2808" w:rsidRPr="00EB2808" w:rsidRDefault="005D78FA" w:rsidP="005D409E">
      <w:pPr>
        <w:pStyle w:val="Odsekzoznamu"/>
        <w:numPr>
          <w:ilvl w:val="0"/>
          <w:numId w:val="24"/>
        </w:numPr>
        <w:spacing w:after="0" w:line="240" w:lineRule="auto"/>
        <w:textAlignment w:val="baseline"/>
        <w:rPr>
          <w:rFonts w:cstheme="minorHAnsi"/>
          <w:szCs w:val="20"/>
          <w:shd w:val="clear" w:color="auto" w:fill="FFFFFF"/>
        </w:rPr>
      </w:pPr>
      <w:r w:rsidRPr="00EB2808">
        <w:rPr>
          <w:rFonts w:cstheme="minorHAnsi"/>
          <w:szCs w:val="20"/>
          <w:shd w:val="clear" w:color="auto" w:fill="FFFFFF"/>
        </w:rPr>
        <w:t>vyhoštění, jedná-li se o cizince</w:t>
      </w:r>
    </w:p>
    <w:p w14:paraId="3449D02F" w14:textId="77777777" w:rsidR="00EB2808" w:rsidRPr="00EB2808" w:rsidRDefault="005D78FA" w:rsidP="005D409E">
      <w:pPr>
        <w:pStyle w:val="Odsekzoznamu"/>
        <w:numPr>
          <w:ilvl w:val="0"/>
          <w:numId w:val="24"/>
        </w:numPr>
        <w:spacing w:after="0" w:line="240" w:lineRule="auto"/>
        <w:textAlignment w:val="baseline"/>
        <w:rPr>
          <w:rFonts w:cstheme="minorHAnsi"/>
          <w:szCs w:val="20"/>
          <w:shd w:val="clear" w:color="auto" w:fill="FFFFFF"/>
        </w:rPr>
      </w:pPr>
      <w:r w:rsidRPr="00EB2808">
        <w:rPr>
          <w:rFonts w:cstheme="minorHAnsi"/>
          <w:szCs w:val="20"/>
          <w:shd w:val="clear" w:color="auto" w:fill="FFFFFF"/>
        </w:rPr>
        <w:t>domácí vězení</w:t>
      </w:r>
    </w:p>
    <w:p w14:paraId="090B30C7" w14:textId="77777777" w:rsidR="00EB2808" w:rsidRPr="00EB2808" w:rsidRDefault="005D78FA" w:rsidP="005D409E">
      <w:pPr>
        <w:pStyle w:val="Odsekzoznamu"/>
        <w:numPr>
          <w:ilvl w:val="0"/>
          <w:numId w:val="24"/>
        </w:numPr>
        <w:spacing w:after="0" w:line="240" w:lineRule="auto"/>
        <w:textAlignment w:val="baseline"/>
        <w:rPr>
          <w:rFonts w:cstheme="minorHAnsi"/>
          <w:szCs w:val="20"/>
          <w:shd w:val="clear" w:color="auto" w:fill="FFFFFF"/>
        </w:rPr>
      </w:pPr>
      <w:r w:rsidRPr="00EB2808">
        <w:rPr>
          <w:rFonts w:cstheme="minorHAnsi"/>
          <w:szCs w:val="20"/>
          <w:shd w:val="clear" w:color="auto" w:fill="FFFFFF"/>
        </w:rPr>
        <w:t>zákaz vstupu na sportovní, kulturní nebo jiné společenské akce</w:t>
      </w:r>
    </w:p>
    <w:p w14:paraId="0C3F1831" w14:textId="172BDEB3" w:rsidR="005D78FA" w:rsidRPr="00EB2808" w:rsidRDefault="005D78FA" w:rsidP="005D409E">
      <w:pPr>
        <w:pStyle w:val="Odsekzoznamu"/>
        <w:numPr>
          <w:ilvl w:val="0"/>
          <w:numId w:val="24"/>
        </w:numPr>
        <w:spacing w:after="0" w:line="240" w:lineRule="auto"/>
        <w:textAlignment w:val="baseline"/>
        <w:rPr>
          <w:rFonts w:cstheme="minorHAnsi"/>
          <w:szCs w:val="20"/>
          <w:shd w:val="clear" w:color="auto" w:fill="FFFFFF"/>
        </w:rPr>
      </w:pPr>
      <w:r w:rsidRPr="00EB2808">
        <w:rPr>
          <w:rFonts w:cstheme="minorHAnsi"/>
          <w:szCs w:val="20"/>
          <w:shd w:val="clear" w:color="auto" w:fill="FFFFFF"/>
        </w:rPr>
        <w:t>odnětí svobody až na polovinu doby jako dospělému, tedy na jeden rok, 2 a půl roku nebo 4 léta</w:t>
      </w:r>
    </w:p>
    <w:p w14:paraId="2FED0E8A" w14:textId="668900A5" w:rsidR="00B35650" w:rsidRDefault="005D78FA" w:rsidP="005D409E">
      <w:pPr>
        <w:pStyle w:val="Odsekzoznamu"/>
        <w:numPr>
          <w:ilvl w:val="0"/>
          <w:numId w:val="23"/>
        </w:numPr>
        <w:spacing w:after="0" w:line="240" w:lineRule="auto"/>
        <w:textAlignment w:val="baseline"/>
        <w:rPr>
          <w:rFonts w:cstheme="minorHAnsi"/>
          <w:szCs w:val="20"/>
          <w:shd w:val="clear" w:color="auto" w:fill="FFFFFF"/>
        </w:rPr>
      </w:pPr>
      <w:r w:rsidRPr="00923FB4">
        <w:rPr>
          <w:rFonts w:cstheme="minorHAnsi"/>
          <w:szCs w:val="20"/>
          <w:shd w:val="clear" w:color="auto" w:fill="FFFFFF"/>
        </w:rPr>
        <w:t>výchovná opatření</w:t>
      </w:r>
    </w:p>
    <w:p w14:paraId="26D4DB60" w14:textId="77777777" w:rsidR="00B35650" w:rsidRPr="00B35650" w:rsidRDefault="005D78FA" w:rsidP="005D409E">
      <w:pPr>
        <w:pStyle w:val="Odsekzoznamu"/>
        <w:numPr>
          <w:ilvl w:val="0"/>
          <w:numId w:val="25"/>
        </w:numPr>
        <w:spacing w:after="0" w:line="240" w:lineRule="auto"/>
        <w:textAlignment w:val="baseline"/>
        <w:rPr>
          <w:rFonts w:cstheme="minorHAnsi"/>
          <w:szCs w:val="20"/>
          <w:shd w:val="clear" w:color="auto" w:fill="FFFFFF"/>
        </w:rPr>
      </w:pPr>
      <w:r w:rsidRPr="00923FB4">
        <w:rPr>
          <w:rFonts w:cstheme="minorHAnsi"/>
          <w:szCs w:val="20"/>
          <w:shd w:val="clear" w:color="auto" w:fill="FFFFFF"/>
        </w:rPr>
        <w:t>dohled probačního úředníka nebo probační program (výchovný)</w:t>
      </w:r>
    </w:p>
    <w:p w14:paraId="3BB5DFCB" w14:textId="77777777" w:rsidR="00B35650" w:rsidRPr="00B35650" w:rsidRDefault="005D78FA" w:rsidP="005D409E">
      <w:pPr>
        <w:pStyle w:val="Odsekzoznamu"/>
        <w:numPr>
          <w:ilvl w:val="0"/>
          <w:numId w:val="25"/>
        </w:numPr>
        <w:spacing w:after="0" w:line="240" w:lineRule="auto"/>
        <w:textAlignment w:val="baseline"/>
        <w:rPr>
          <w:rFonts w:cstheme="minorHAnsi"/>
          <w:szCs w:val="20"/>
          <w:shd w:val="clear" w:color="auto" w:fill="FFFFFF"/>
        </w:rPr>
      </w:pPr>
      <w:r w:rsidRPr="00923FB4">
        <w:rPr>
          <w:rFonts w:cstheme="minorHAnsi"/>
          <w:szCs w:val="20"/>
          <w:shd w:val="clear" w:color="auto" w:fill="FFFFFF"/>
        </w:rPr>
        <w:t>výchovné povinnosti či výchovná omezení</w:t>
      </w:r>
    </w:p>
    <w:p w14:paraId="6B8FD867" w14:textId="6869BE49" w:rsidR="005D78FA" w:rsidRPr="00923FB4" w:rsidRDefault="005D78FA" w:rsidP="005D409E">
      <w:pPr>
        <w:pStyle w:val="Odsekzoznamu"/>
        <w:numPr>
          <w:ilvl w:val="0"/>
          <w:numId w:val="25"/>
        </w:numPr>
        <w:spacing w:after="0" w:line="240" w:lineRule="auto"/>
        <w:textAlignment w:val="baseline"/>
        <w:rPr>
          <w:rFonts w:cstheme="minorHAnsi"/>
          <w:szCs w:val="20"/>
          <w:shd w:val="clear" w:color="auto" w:fill="FFFFFF"/>
        </w:rPr>
      </w:pPr>
      <w:r w:rsidRPr="00923FB4">
        <w:rPr>
          <w:rFonts w:cstheme="minorHAnsi"/>
          <w:szCs w:val="20"/>
          <w:shd w:val="clear" w:color="auto" w:fill="FFFFFF"/>
        </w:rPr>
        <w:t>napomenutí s výstrahou</w:t>
      </w:r>
    </w:p>
    <w:p w14:paraId="28449280" w14:textId="58A18567" w:rsidR="007113C8" w:rsidRDefault="005D78FA" w:rsidP="005D409E">
      <w:pPr>
        <w:pStyle w:val="Odsekzoznamu"/>
        <w:numPr>
          <w:ilvl w:val="0"/>
          <w:numId w:val="23"/>
        </w:numPr>
        <w:spacing w:after="0" w:line="240" w:lineRule="auto"/>
        <w:textAlignment w:val="baseline"/>
        <w:rPr>
          <w:rFonts w:cstheme="minorHAnsi"/>
          <w:szCs w:val="20"/>
          <w:shd w:val="clear" w:color="auto" w:fill="FFFFFF"/>
        </w:rPr>
      </w:pPr>
      <w:r w:rsidRPr="002E6A39">
        <w:rPr>
          <w:rFonts w:cstheme="minorHAnsi"/>
          <w:szCs w:val="20"/>
          <w:shd w:val="clear" w:color="auto" w:fill="FFFFFF"/>
        </w:rPr>
        <w:t>ochranné opatření</w:t>
      </w:r>
    </w:p>
    <w:p w14:paraId="422B1F6A" w14:textId="77777777" w:rsidR="007113C8" w:rsidRPr="007113C8" w:rsidRDefault="005D78FA" w:rsidP="005D409E">
      <w:pPr>
        <w:pStyle w:val="Odsekzoznamu"/>
        <w:numPr>
          <w:ilvl w:val="0"/>
          <w:numId w:val="26"/>
        </w:numPr>
        <w:spacing w:after="0" w:line="240" w:lineRule="auto"/>
        <w:textAlignment w:val="baseline"/>
        <w:rPr>
          <w:rFonts w:cstheme="minorHAnsi"/>
          <w:szCs w:val="20"/>
          <w:shd w:val="clear" w:color="auto" w:fill="FFFFFF"/>
        </w:rPr>
      </w:pPr>
      <w:r w:rsidRPr="002E6A39">
        <w:rPr>
          <w:rFonts w:cstheme="minorHAnsi"/>
          <w:szCs w:val="20"/>
          <w:shd w:val="clear" w:color="auto" w:fill="FFFFFF"/>
        </w:rPr>
        <w:t>zabrání věci nebo jiné majetkové hodnoty</w:t>
      </w:r>
    </w:p>
    <w:p w14:paraId="195E2508" w14:textId="4A8A9962" w:rsidR="002E6A39" w:rsidRPr="002E6A39" w:rsidRDefault="005D78FA" w:rsidP="005D409E">
      <w:pPr>
        <w:pStyle w:val="Odsekzoznamu"/>
        <w:numPr>
          <w:ilvl w:val="0"/>
          <w:numId w:val="26"/>
        </w:numPr>
        <w:spacing w:after="0" w:line="240" w:lineRule="auto"/>
        <w:textAlignment w:val="baseline"/>
        <w:rPr>
          <w:rFonts w:cstheme="minorHAnsi"/>
          <w:szCs w:val="20"/>
          <w:shd w:val="clear" w:color="auto" w:fill="FFFFFF"/>
        </w:rPr>
      </w:pPr>
      <w:r w:rsidRPr="002E6A39">
        <w:rPr>
          <w:rFonts w:cstheme="minorHAnsi"/>
          <w:szCs w:val="20"/>
          <w:shd w:val="clear" w:color="auto" w:fill="FFFFFF"/>
        </w:rPr>
        <w:t>ochranná výchova</w:t>
      </w:r>
    </w:p>
    <w:p w14:paraId="086DE800" w14:textId="0C7FAEB6" w:rsidR="005D78FA" w:rsidRPr="002E6A39" w:rsidRDefault="005D78FA" w:rsidP="005D409E">
      <w:pPr>
        <w:pStyle w:val="Odsekzoznamu"/>
        <w:numPr>
          <w:ilvl w:val="0"/>
          <w:numId w:val="23"/>
        </w:numPr>
        <w:spacing w:after="0" w:line="240" w:lineRule="auto"/>
        <w:textAlignment w:val="baseline"/>
        <w:rPr>
          <w:rFonts w:cstheme="minorHAnsi"/>
          <w:szCs w:val="20"/>
          <w:shd w:val="clear" w:color="auto" w:fill="FFFFFF"/>
        </w:rPr>
      </w:pPr>
      <w:r w:rsidRPr="002E6A39">
        <w:rPr>
          <w:rFonts w:cstheme="minorHAnsi"/>
          <w:szCs w:val="20"/>
          <w:shd w:val="clear" w:color="auto" w:fill="FFFFFF"/>
        </w:rPr>
        <w:t>povinnost k náhradě způsobené škody a vydání bezdůvodného obohacení</w:t>
      </w:r>
    </w:p>
    <w:p w14:paraId="6959034E" w14:textId="77777777" w:rsidR="005134EF" w:rsidRDefault="005134EF" w:rsidP="005134EF">
      <w:pPr>
        <w:pStyle w:val="Default"/>
        <w:rPr>
          <w:sz w:val="23"/>
          <w:szCs w:val="23"/>
        </w:rPr>
      </w:pPr>
    </w:p>
    <w:p w14:paraId="5E0C41A5" w14:textId="4A080DE5" w:rsidR="005134EF" w:rsidRPr="00F51CEB" w:rsidRDefault="005134EF" w:rsidP="005134EF">
      <w:pPr>
        <w:autoSpaceDE w:val="0"/>
        <w:autoSpaceDN w:val="0"/>
        <w:adjustRightInd w:val="0"/>
        <w:spacing w:after="20" w:line="240" w:lineRule="auto"/>
        <w:rPr>
          <w:rFonts w:cstheme="minorHAnsi"/>
          <w:color w:val="000000"/>
          <w:sz w:val="23"/>
          <w:szCs w:val="23"/>
          <w:lang w:val="sk-SK"/>
        </w:rPr>
      </w:pPr>
      <w:r w:rsidRPr="00F51CEB">
        <w:rPr>
          <w:rFonts w:cstheme="minorHAnsi"/>
          <w:b/>
          <w:bCs/>
          <w:iCs/>
          <w:color w:val="000000"/>
          <w:sz w:val="23"/>
          <w:szCs w:val="23"/>
          <w:lang w:val="sk-SK"/>
        </w:rPr>
        <w:t xml:space="preserve">Správny delikt (všeobecne) </w:t>
      </w:r>
      <w:r w:rsidRPr="00F51CEB">
        <w:rPr>
          <w:rFonts w:cstheme="minorHAnsi"/>
          <w:color w:val="000000"/>
          <w:sz w:val="23"/>
          <w:szCs w:val="23"/>
          <w:lang w:val="sk-SK"/>
        </w:rPr>
        <w:t>– označenie pre všetky verejnoprávne delikty, ktoré spracováva správny úrad</w:t>
      </w:r>
      <w:r w:rsidR="001E394F" w:rsidRPr="00F51CEB">
        <w:rPr>
          <w:rFonts w:cstheme="minorHAnsi"/>
          <w:color w:val="000000"/>
          <w:sz w:val="23"/>
          <w:szCs w:val="23"/>
          <w:lang w:val="sk-SK"/>
        </w:rPr>
        <w:t>.</w:t>
      </w:r>
      <w:r w:rsidRPr="00F51CEB">
        <w:rPr>
          <w:rFonts w:cstheme="minorHAnsi"/>
          <w:color w:val="000000"/>
          <w:sz w:val="23"/>
          <w:szCs w:val="23"/>
          <w:lang w:val="sk-SK"/>
        </w:rPr>
        <w:t xml:space="preserve"> </w:t>
      </w:r>
      <w:r w:rsidR="001E394F" w:rsidRPr="00F51CEB">
        <w:rPr>
          <w:rFonts w:cstheme="minorHAnsi"/>
          <w:color w:val="000000"/>
          <w:sz w:val="23"/>
          <w:szCs w:val="23"/>
          <w:lang w:val="sk-SK"/>
        </w:rPr>
        <w:t>D</w:t>
      </w:r>
      <w:r w:rsidRPr="00F51CEB">
        <w:rPr>
          <w:rFonts w:cstheme="minorHAnsi"/>
          <w:color w:val="000000"/>
          <w:sz w:val="23"/>
          <w:szCs w:val="23"/>
          <w:lang w:val="sk-SK"/>
        </w:rPr>
        <w:t xml:space="preserve">elikt – porušenie práva alebo ním stanovenej povinnosti </w:t>
      </w:r>
    </w:p>
    <w:p w14:paraId="5299C9F0" w14:textId="77777777" w:rsidR="006A1B26" w:rsidRPr="00F51CEB" w:rsidRDefault="005134EF" w:rsidP="006A1B26">
      <w:pPr>
        <w:autoSpaceDE w:val="0"/>
        <w:autoSpaceDN w:val="0"/>
        <w:adjustRightInd w:val="0"/>
        <w:spacing w:after="14" w:line="240" w:lineRule="auto"/>
        <w:rPr>
          <w:rFonts w:cstheme="minorHAnsi"/>
          <w:color w:val="000000"/>
          <w:sz w:val="23"/>
          <w:szCs w:val="23"/>
          <w:lang w:val="sk-SK"/>
        </w:rPr>
      </w:pPr>
      <w:r w:rsidRPr="00F51CEB">
        <w:rPr>
          <w:rFonts w:cstheme="minorHAnsi"/>
          <w:color w:val="000000"/>
          <w:sz w:val="23"/>
          <w:szCs w:val="23"/>
          <w:lang w:val="sk-SK"/>
        </w:rPr>
        <w:t xml:space="preserve">- </w:t>
      </w:r>
      <w:r w:rsidRPr="00F51CEB">
        <w:rPr>
          <w:rFonts w:cstheme="minorHAnsi"/>
          <w:b/>
          <w:bCs/>
          <w:iCs/>
          <w:color w:val="000000"/>
          <w:sz w:val="23"/>
          <w:szCs w:val="23"/>
          <w:lang w:val="sk-SK"/>
        </w:rPr>
        <w:t xml:space="preserve">Priestupok/správny delikt podľa §105a a 105b </w:t>
      </w:r>
      <w:r w:rsidRPr="00F51CEB">
        <w:rPr>
          <w:rFonts w:cstheme="minorHAnsi"/>
          <w:color w:val="000000"/>
          <w:sz w:val="23"/>
          <w:szCs w:val="23"/>
          <w:lang w:val="sk-SK"/>
        </w:rPr>
        <w:t>– Autorský zákon , osoba sa dopustí priestupku tým, že:</w:t>
      </w:r>
    </w:p>
    <w:p w14:paraId="5E2F8CD5" w14:textId="77777777" w:rsidR="00B96287" w:rsidRDefault="005134EF" w:rsidP="005D409E">
      <w:pPr>
        <w:pStyle w:val="Odsekzoznamu"/>
        <w:numPr>
          <w:ilvl w:val="0"/>
          <w:numId w:val="27"/>
        </w:numPr>
        <w:autoSpaceDE w:val="0"/>
        <w:autoSpaceDN w:val="0"/>
        <w:adjustRightInd w:val="0"/>
        <w:spacing w:after="14" w:line="240" w:lineRule="auto"/>
        <w:rPr>
          <w:rFonts w:cstheme="minorHAnsi"/>
          <w:color w:val="000000"/>
          <w:sz w:val="23"/>
          <w:szCs w:val="23"/>
          <w:lang w:val="sk-SK"/>
        </w:rPr>
      </w:pPr>
      <w:r w:rsidRPr="00F51CEB">
        <w:rPr>
          <w:rFonts w:cstheme="minorHAnsi"/>
          <w:b/>
          <w:bCs/>
          <w:iCs/>
          <w:color w:val="000000"/>
          <w:sz w:val="23"/>
          <w:szCs w:val="23"/>
          <w:lang w:val="sk-SK"/>
        </w:rPr>
        <w:t xml:space="preserve">neoprávnene použije </w:t>
      </w:r>
      <w:r w:rsidRPr="00F51CEB">
        <w:rPr>
          <w:rFonts w:cstheme="minorHAnsi"/>
          <w:color w:val="000000"/>
          <w:sz w:val="23"/>
          <w:szCs w:val="23"/>
          <w:lang w:val="sk-SK"/>
        </w:rPr>
        <w:t xml:space="preserve">autorské dielo, umelecký výkon, zvykový, či zvukovo-obrazový záznam, rozhlasové alebo televízne vysielanie... (pokuta až 150 000 Kč) </w:t>
      </w:r>
    </w:p>
    <w:p w14:paraId="08AF7E6D" w14:textId="77777777" w:rsidR="00B96287" w:rsidRPr="006A2704" w:rsidRDefault="005134EF" w:rsidP="005D409E">
      <w:pPr>
        <w:pStyle w:val="Odsekzoznamu"/>
        <w:numPr>
          <w:ilvl w:val="0"/>
          <w:numId w:val="27"/>
        </w:numPr>
        <w:autoSpaceDE w:val="0"/>
        <w:autoSpaceDN w:val="0"/>
        <w:adjustRightInd w:val="0"/>
        <w:spacing w:after="14" w:line="240" w:lineRule="auto"/>
        <w:rPr>
          <w:rFonts w:cstheme="minorHAnsi"/>
          <w:color w:val="000000"/>
          <w:sz w:val="23"/>
          <w:szCs w:val="23"/>
          <w:lang w:val="sk-SK"/>
        </w:rPr>
      </w:pPr>
      <w:r w:rsidRPr="006A2704">
        <w:rPr>
          <w:rFonts w:cstheme="minorHAnsi"/>
          <w:b/>
          <w:bCs/>
          <w:iCs/>
          <w:color w:val="000000"/>
          <w:sz w:val="23"/>
          <w:szCs w:val="23"/>
          <w:lang w:val="sk-SK"/>
        </w:rPr>
        <w:t xml:space="preserve">neoprávnene zasahuje do autorského práva </w:t>
      </w:r>
      <w:r w:rsidRPr="006A2704">
        <w:rPr>
          <w:rFonts w:cstheme="minorHAnsi"/>
          <w:color w:val="000000"/>
          <w:sz w:val="23"/>
          <w:szCs w:val="23"/>
          <w:lang w:val="sk-SK"/>
        </w:rPr>
        <w:t xml:space="preserve">(pokuta 100 000 Kč) </w:t>
      </w:r>
    </w:p>
    <w:p w14:paraId="2402A846" w14:textId="49276DE3" w:rsidR="005134EF" w:rsidRPr="006A2704" w:rsidRDefault="005134EF" w:rsidP="005D409E">
      <w:pPr>
        <w:pStyle w:val="Odsekzoznamu"/>
        <w:numPr>
          <w:ilvl w:val="0"/>
          <w:numId w:val="27"/>
        </w:numPr>
        <w:autoSpaceDE w:val="0"/>
        <w:autoSpaceDN w:val="0"/>
        <w:adjustRightInd w:val="0"/>
        <w:spacing w:after="14" w:line="240" w:lineRule="auto"/>
        <w:rPr>
          <w:rFonts w:cstheme="minorHAnsi"/>
          <w:color w:val="000000"/>
          <w:sz w:val="23"/>
          <w:szCs w:val="23"/>
          <w:lang w:val="sk-SK"/>
        </w:rPr>
      </w:pPr>
      <w:r w:rsidRPr="006A2704">
        <w:rPr>
          <w:rFonts w:cstheme="minorHAnsi"/>
          <w:color w:val="000000"/>
          <w:sz w:val="23"/>
          <w:szCs w:val="23"/>
          <w:lang w:val="sk-SK"/>
        </w:rPr>
        <w:t xml:space="preserve">ako obchodník, ktorý sa zúčastňuje predaja originálov umeleckého diela, </w:t>
      </w:r>
      <w:r w:rsidRPr="006A2704">
        <w:rPr>
          <w:rFonts w:cstheme="minorHAnsi"/>
          <w:b/>
          <w:bCs/>
          <w:iCs/>
          <w:color w:val="000000"/>
          <w:sz w:val="23"/>
          <w:szCs w:val="23"/>
          <w:lang w:val="sk-SK"/>
        </w:rPr>
        <w:t xml:space="preserve">nesplní oznamovaciu povinnosť </w:t>
      </w:r>
      <w:r w:rsidRPr="006A2704">
        <w:rPr>
          <w:rFonts w:cstheme="minorHAnsi"/>
          <w:color w:val="000000"/>
          <w:sz w:val="23"/>
          <w:szCs w:val="23"/>
          <w:lang w:val="sk-SK"/>
        </w:rPr>
        <w:t xml:space="preserve">(pokuta 50 000 Kč) </w:t>
      </w:r>
    </w:p>
    <w:p w14:paraId="14FE3C81" w14:textId="77777777" w:rsidR="005134EF" w:rsidRPr="006A2704" w:rsidRDefault="005134EF" w:rsidP="005134EF">
      <w:pPr>
        <w:autoSpaceDE w:val="0"/>
        <w:autoSpaceDN w:val="0"/>
        <w:adjustRightInd w:val="0"/>
        <w:spacing w:after="0" w:line="240" w:lineRule="auto"/>
        <w:ind w:left="360"/>
        <w:rPr>
          <w:rFonts w:cstheme="minorHAnsi"/>
          <w:color w:val="000000"/>
          <w:sz w:val="23"/>
          <w:szCs w:val="23"/>
          <w:lang w:val="sk-SK"/>
        </w:rPr>
      </w:pPr>
    </w:p>
    <w:p w14:paraId="2BBE5DC9" w14:textId="77777777" w:rsidR="005134EF" w:rsidRPr="006A2704" w:rsidRDefault="005134EF" w:rsidP="005134EF">
      <w:pPr>
        <w:autoSpaceDE w:val="0"/>
        <w:autoSpaceDN w:val="0"/>
        <w:adjustRightInd w:val="0"/>
        <w:spacing w:after="0" w:line="240" w:lineRule="auto"/>
        <w:rPr>
          <w:rFonts w:cstheme="minorHAnsi"/>
          <w:color w:val="000000"/>
          <w:sz w:val="23"/>
          <w:szCs w:val="23"/>
          <w:lang w:val="sk-SK"/>
        </w:rPr>
      </w:pPr>
      <w:r w:rsidRPr="006A2704">
        <w:rPr>
          <w:rFonts w:cstheme="minorHAnsi"/>
          <w:color w:val="000000"/>
          <w:sz w:val="23"/>
          <w:szCs w:val="23"/>
          <w:lang w:val="sk-SK"/>
        </w:rPr>
        <w:t xml:space="preserve">- </w:t>
      </w:r>
      <w:r w:rsidRPr="006A2704">
        <w:rPr>
          <w:rFonts w:cstheme="minorHAnsi"/>
          <w:b/>
          <w:bCs/>
          <w:iCs/>
          <w:color w:val="000000"/>
          <w:sz w:val="23"/>
          <w:szCs w:val="23"/>
          <w:lang w:val="sk-SK"/>
        </w:rPr>
        <w:t>Príklady</w:t>
      </w:r>
      <w:r w:rsidRPr="006A2704">
        <w:rPr>
          <w:rFonts w:cstheme="minorHAnsi"/>
          <w:color w:val="000000"/>
          <w:sz w:val="23"/>
          <w:szCs w:val="23"/>
          <w:lang w:val="sk-SK"/>
        </w:rPr>
        <w:t xml:space="preserve">: výroba a rozširovanie kópií DVD filmov (pre vlastnú potrebu je to ok), zdieľanie cez torrent, neoprávnené verejné premietanie filmov – v autobuse, lietadle, klube – bez oprávnenie </w:t>
      </w:r>
    </w:p>
    <w:p w14:paraId="449695DF" w14:textId="4120A1F0" w:rsidR="005134EF" w:rsidRPr="006A2704" w:rsidRDefault="005134EF" w:rsidP="005D78FA">
      <w:pPr>
        <w:spacing w:after="0" w:line="240" w:lineRule="auto"/>
        <w:textAlignment w:val="baseline"/>
        <w:rPr>
          <w:rFonts w:cstheme="minorHAnsi"/>
          <w:szCs w:val="20"/>
          <w:shd w:val="clear" w:color="auto" w:fill="FFFFFF"/>
        </w:rPr>
      </w:pPr>
    </w:p>
    <w:p w14:paraId="1BF15DB0" w14:textId="77777777" w:rsidR="005134EF" w:rsidRPr="005134EF" w:rsidRDefault="005134EF" w:rsidP="005D78FA">
      <w:pPr>
        <w:spacing w:after="0" w:line="240" w:lineRule="auto"/>
        <w:textAlignment w:val="baseline"/>
        <w:rPr>
          <w:rFonts w:cstheme="minorHAnsi"/>
          <w:szCs w:val="20"/>
          <w:shd w:val="clear" w:color="auto" w:fill="FFFFFF"/>
        </w:rPr>
      </w:pPr>
    </w:p>
    <w:p w14:paraId="30C81C50" w14:textId="07F2E648" w:rsidR="005D78FA" w:rsidRPr="005D78FA" w:rsidRDefault="005D78FA" w:rsidP="005D78FA">
      <w:pPr>
        <w:rPr>
          <w:rFonts w:ascii="Roboto" w:eastAsia="Times New Roman" w:hAnsi="Roboto" w:cs="Times New Roman"/>
          <w:color w:val="333333"/>
          <w:sz w:val="36"/>
          <w:szCs w:val="36"/>
          <w:lang w:val="sk-SK" w:eastAsia="sk-SK"/>
        </w:rPr>
      </w:pPr>
    </w:p>
    <w:p w14:paraId="57D8BDD2" w14:textId="77777777" w:rsidR="009D4B65" w:rsidRDefault="009D4B65" w:rsidP="000B73E5">
      <w:pPr>
        <w:spacing w:after="0" w:line="240" w:lineRule="auto"/>
        <w:ind w:left="360"/>
        <w:rPr>
          <w:rFonts w:ascii="Roboto" w:eastAsia="Times New Roman" w:hAnsi="Roboto" w:cs="Times New Roman"/>
          <w:b/>
          <w:bCs/>
          <w:color w:val="333333"/>
          <w:sz w:val="36"/>
          <w:szCs w:val="36"/>
          <w:highlight w:val="lightGray"/>
          <w:lang w:val="sk-SK" w:eastAsia="sk-SK"/>
        </w:rPr>
      </w:pPr>
    </w:p>
    <w:p w14:paraId="0F6BA2E3" w14:textId="77777777" w:rsidR="009D4B65" w:rsidRDefault="009D4B65" w:rsidP="000B73E5">
      <w:pPr>
        <w:spacing w:after="0" w:line="240" w:lineRule="auto"/>
        <w:ind w:left="360"/>
        <w:rPr>
          <w:rFonts w:ascii="Roboto" w:eastAsia="Times New Roman" w:hAnsi="Roboto" w:cs="Times New Roman"/>
          <w:b/>
          <w:bCs/>
          <w:color w:val="333333"/>
          <w:sz w:val="36"/>
          <w:szCs w:val="36"/>
          <w:highlight w:val="lightGray"/>
          <w:lang w:val="sk-SK" w:eastAsia="sk-SK"/>
        </w:rPr>
      </w:pPr>
    </w:p>
    <w:p w14:paraId="59C323FB" w14:textId="77777777" w:rsidR="009D4B65" w:rsidRDefault="009D4B65" w:rsidP="000B73E5">
      <w:pPr>
        <w:spacing w:after="0" w:line="240" w:lineRule="auto"/>
        <w:ind w:left="360"/>
        <w:rPr>
          <w:rFonts w:ascii="Roboto" w:eastAsia="Times New Roman" w:hAnsi="Roboto" w:cs="Times New Roman"/>
          <w:b/>
          <w:bCs/>
          <w:color w:val="333333"/>
          <w:sz w:val="36"/>
          <w:szCs w:val="36"/>
          <w:highlight w:val="lightGray"/>
          <w:lang w:val="sk-SK" w:eastAsia="sk-SK"/>
        </w:rPr>
      </w:pPr>
    </w:p>
    <w:p w14:paraId="34AA5EBC" w14:textId="77777777" w:rsidR="009D4B65" w:rsidRDefault="009D4B65">
      <w:pPr>
        <w:rPr>
          <w:rFonts w:ascii="Roboto" w:eastAsia="Times New Roman" w:hAnsi="Roboto" w:cs="Times New Roman"/>
          <w:b/>
          <w:bCs/>
          <w:color w:val="333333"/>
          <w:sz w:val="36"/>
          <w:szCs w:val="36"/>
          <w:highlight w:val="lightGray"/>
          <w:lang w:val="sk-SK" w:eastAsia="sk-SK"/>
        </w:rPr>
      </w:pPr>
      <w:r>
        <w:rPr>
          <w:rFonts w:ascii="Roboto" w:eastAsia="Times New Roman" w:hAnsi="Roboto" w:cs="Times New Roman"/>
          <w:b/>
          <w:bCs/>
          <w:color w:val="333333"/>
          <w:sz w:val="36"/>
          <w:szCs w:val="36"/>
          <w:highlight w:val="lightGray"/>
          <w:lang w:val="sk-SK" w:eastAsia="sk-SK"/>
        </w:rPr>
        <w:br w:type="page"/>
      </w:r>
    </w:p>
    <w:p w14:paraId="3220548E" w14:textId="100DAF3A" w:rsidR="000B73E5" w:rsidRDefault="000B73E5" w:rsidP="000B73E5">
      <w:pPr>
        <w:spacing w:after="0" w:line="240" w:lineRule="auto"/>
        <w:ind w:left="360"/>
        <w:rPr>
          <w:rFonts w:ascii="Roboto" w:eastAsia="Times New Roman" w:hAnsi="Roboto" w:cs="Times New Roman"/>
          <w:b/>
          <w:bCs/>
          <w:color w:val="333333"/>
          <w:sz w:val="36"/>
          <w:szCs w:val="36"/>
          <w:highlight w:val="lightGray"/>
          <w:lang w:val="sk-SK" w:eastAsia="sk-SK"/>
        </w:rPr>
      </w:pPr>
      <w:r w:rsidRPr="000B73E5">
        <w:rPr>
          <w:rFonts w:ascii="Roboto" w:eastAsia="Times New Roman" w:hAnsi="Roboto" w:cs="Times New Roman"/>
          <w:b/>
          <w:bCs/>
          <w:color w:val="333333"/>
          <w:sz w:val="36"/>
          <w:szCs w:val="36"/>
          <w:highlight w:val="lightGray"/>
          <w:lang w:val="sk-SK" w:eastAsia="sk-SK"/>
        </w:rPr>
        <w:lastRenderedPageBreak/>
        <w:t>2)</w:t>
      </w:r>
      <w:r w:rsidR="005D78FA" w:rsidRPr="000B73E5">
        <w:rPr>
          <w:rFonts w:ascii="Roboto" w:eastAsia="Times New Roman" w:hAnsi="Roboto" w:cs="Times New Roman"/>
          <w:b/>
          <w:bCs/>
          <w:color w:val="333333"/>
          <w:sz w:val="36"/>
          <w:szCs w:val="36"/>
          <w:highlight w:val="lightGray"/>
          <w:lang w:val="sk-SK" w:eastAsia="sk-SK"/>
        </w:rPr>
        <w:t>Elektronický podpis a elektronická pečeť – právní úprava a</w:t>
      </w:r>
      <w:r w:rsidR="009A5B39">
        <w:rPr>
          <w:rFonts w:ascii="Roboto" w:eastAsia="Times New Roman" w:hAnsi="Roboto" w:cs="Times New Roman"/>
          <w:b/>
          <w:bCs/>
          <w:color w:val="333333"/>
          <w:sz w:val="36"/>
          <w:szCs w:val="36"/>
          <w:highlight w:val="lightGray"/>
          <w:lang w:val="sk-SK" w:eastAsia="sk-SK"/>
        </w:rPr>
        <w:t> </w:t>
      </w:r>
      <w:r w:rsidR="005D78FA" w:rsidRPr="000B73E5">
        <w:rPr>
          <w:rFonts w:ascii="Roboto" w:eastAsia="Times New Roman" w:hAnsi="Roboto" w:cs="Times New Roman"/>
          <w:b/>
          <w:bCs/>
          <w:color w:val="333333"/>
          <w:sz w:val="36"/>
          <w:szCs w:val="36"/>
          <w:highlight w:val="lightGray"/>
          <w:lang w:val="sk-SK" w:eastAsia="sk-SK"/>
        </w:rPr>
        <w:t>druhy</w:t>
      </w:r>
    </w:p>
    <w:p w14:paraId="7E9BF789" w14:textId="36B3FEC9" w:rsidR="009A5B39" w:rsidRDefault="009A5B39" w:rsidP="000B73E5">
      <w:pPr>
        <w:spacing w:after="0" w:line="240" w:lineRule="auto"/>
        <w:ind w:left="360"/>
        <w:rPr>
          <w:rFonts w:ascii="Roboto" w:eastAsia="Times New Roman" w:hAnsi="Roboto" w:cs="Times New Roman"/>
          <w:b/>
          <w:bCs/>
          <w:color w:val="333333"/>
          <w:sz w:val="36"/>
          <w:szCs w:val="36"/>
          <w:highlight w:val="lightGray"/>
          <w:lang w:val="sk-SK" w:eastAsia="sk-SK"/>
        </w:rPr>
      </w:pPr>
    </w:p>
    <w:p w14:paraId="211EE0F7" w14:textId="77777777" w:rsidR="009A5B39" w:rsidRDefault="009A5B39" w:rsidP="009A5B39">
      <w:pPr>
        <w:spacing w:after="0" w:line="240" w:lineRule="auto"/>
        <w:textAlignment w:val="baseline"/>
        <w:rPr>
          <w:rFonts w:eastAsia="Times New Roman" w:cstheme="minorHAnsi"/>
          <w:b/>
          <w:color w:val="000000"/>
          <w:lang w:val="cs-CZ"/>
        </w:rPr>
      </w:pPr>
      <w:r>
        <w:rPr>
          <w:rFonts w:eastAsia="Times New Roman" w:cstheme="minorHAnsi"/>
          <w:b/>
          <w:color w:val="000000"/>
          <w:lang w:val="cs-CZ"/>
        </w:rPr>
        <w:t>Aktuálne platia:</w:t>
      </w:r>
    </w:p>
    <w:p w14:paraId="38A92C30" w14:textId="77777777" w:rsidR="009A5B39" w:rsidRDefault="009A5B39" w:rsidP="005D409E">
      <w:pPr>
        <w:pStyle w:val="Odsekzoznamu"/>
        <w:numPr>
          <w:ilvl w:val="0"/>
          <w:numId w:val="4"/>
        </w:numPr>
        <w:spacing w:after="0" w:line="276" w:lineRule="auto"/>
        <w:textAlignment w:val="baseline"/>
        <w:rPr>
          <w:rFonts w:eastAsia="Times New Roman" w:cstheme="minorHAnsi"/>
          <w:color w:val="000000"/>
          <w:lang w:val="sk-SK"/>
        </w:rPr>
      </w:pPr>
      <w:r>
        <w:rPr>
          <w:rFonts w:eastAsia="Times New Roman" w:cstheme="minorHAnsi"/>
          <w:color w:val="000000"/>
          <w:u w:val="single"/>
          <w:lang w:val="cs-CZ"/>
        </w:rPr>
        <w:t xml:space="preserve">Aktuálne platí </w:t>
      </w:r>
      <w:r>
        <w:rPr>
          <w:rFonts w:cstheme="minorHAnsi"/>
          <w:bCs/>
          <w:color w:val="070707"/>
          <w:u w:val="single"/>
        </w:rPr>
        <w:t xml:space="preserve">Zákon č. 250/2017 Sb. </w:t>
      </w:r>
      <w:r>
        <w:rPr>
          <w:rStyle w:val="h1a"/>
          <w:rFonts w:cstheme="minorHAnsi"/>
          <w:bCs/>
          <w:i/>
          <w:iCs/>
          <w:color w:val="070707"/>
          <w:u w:val="single"/>
        </w:rPr>
        <w:t>Zákon o elektronické identifikaci</w:t>
      </w:r>
    </w:p>
    <w:p w14:paraId="4D10F9B7" w14:textId="77777777" w:rsidR="009A5B39" w:rsidRDefault="009A5B39" w:rsidP="005D409E">
      <w:pPr>
        <w:pStyle w:val="Odsekzoznamu"/>
        <w:numPr>
          <w:ilvl w:val="0"/>
          <w:numId w:val="4"/>
        </w:numPr>
        <w:spacing w:after="0" w:line="276" w:lineRule="auto"/>
        <w:textAlignment w:val="baseline"/>
        <w:rPr>
          <w:rFonts w:eastAsia="Times New Roman" w:cstheme="minorHAnsi"/>
          <w:color w:val="000000"/>
          <w:u w:val="single"/>
        </w:rPr>
      </w:pPr>
      <w:r>
        <w:rPr>
          <w:rFonts w:eastAsia="Times New Roman" w:cstheme="minorHAnsi"/>
          <w:bCs/>
          <w:color w:val="000000"/>
          <w:u w:val="single"/>
          <w:lang w:val="cs-CZ"/>
        </w:rPr>
        <w:t>Nařízení Evropského parlamentu a Rady (EU) č. 910/2014 ze dne 23. července 2014 o elektronické identifikaci a službách vytvářejících důvěru pro elektronické transakce na vnitřním trhu a o zrušení směrnice 1999/93/ES (eIDAS)</w:t>
      </w:r>
    </w:p>
    <w:p w14:paraId="315C6760" w14:textId="77777777" w:rsidR="009A5B39" w:rsidRDefault="009A5B39" w:rsidP="009A5B39">
      <w:pPr>
        <w:spacing w:after="0" w:line="240" w:lineRule="auto"/>
        <w:textAlignment w:val="baseline"/>
        <w:rPr>
          <w:rFonts w:eastAsia="Times New Roman" w:cstheme="minorHAnsi"/>
          <w:b/>
          <w:bCs/>
          <w:color w:val="000000"/>
          <w:lang w:val="cs-CZ"/>
        </w:rPr>
      </w:pPr>
    </w:p>
    <w:p w14:paraId="6DEF215C" w14:textId="1307E803" w:rsidR="009A5B39" w:rsidRDefault="009A5B39" w:rsidP="009A5B39">
      <w:pPr>
        <w:spacing w:after="0" w:line="240" w:lineRule="auto"/>
        <w:textAlignment w:val="baseline"/>
        <w:rPr>
          <w:rFonts w:eastAsia="Times New Roman" w:cstheme="minorHAnsi"/>
          <w:b/>
          <w:color w:val="000000"/>
        </w:rPr>
      </w:pPr>
      <w:r>
        <w:rPr>
          <w:rFonts w:eastAsia="Times New Roman" w:cstheme="minorHAnsi"/>
          <w:b/>
          <w:bCs/>
          <w:color w:val="000000"/>
          <w:lang w:val="cs-CZ"/>
        </w:rPr>
        <w:t>eIDAS</w:t>
      </w:r>
      <w:r>
        <w:rPr>
          <w:rFonts w:eastAsia="Times New Roman" w:cstheme="minorHAnsi"/>
          <w:b/>
          <w:color w:val="000000"/>
          <w:lang w:val="cs-CZ"/>
        </w:rPr>
        <w:t xml:space="preserve"> – </w:t>
      </w:r>
      <w:r>
        <w:rPr>
          <w:rFonts w:eastAsia="Times New Roman" w:cstheme="minorHAnsi"/>
          <w:b/>
          <w:bCs/>
          <w:color w:val="000000"/>
          <w:lang w:val="cs-CZ"/>
        </w:rPr>
        <w:t>e</w:t>
      </w:r>
      <w:r>
        <w:rPr>
          <w:rFonts w:eastAsia="Times New Roman" w:cstheme="minorHAnsi"/>
          <w:b/>
          <w:color w:val="000000"/>
          <w:lang w:val="cs-CZ"/>
        </w:rPr>
        <w:t xml:space="preserve">lectronic </w:t>
      </w:r>
      <w:r>
        <w:rPr>
          <w:rFonts w:eastAsia="Times New Roman" w:cstheme="minorHAnsi"/>
          <w:b/>
          <w:bCs/>
          <w:color w:val="000000"/>
          <w:lang w:val="cs-CZ"/>
        </w:rPr>
        <w:t>id</w:t>
      </w:r>
      <w:r>
        <w:rPr>
          <w:rFonts w:eastAsia="Times New Roman" w:cstheme="minorHAnsi"/>
          <w:b/>
          <w:color w:val="000000"/>
          <w:lang w:val="cs-CZ"/>
        </w:rPr>
        <w:t xml:space="preserve">entification </w:t>
      </w:r>
      <w:r>
        <w:rPr>
          <w:rFonts w:eastAsia="Times New Roman" w:cstheme="minorHAnsi"/>
          <w:b/>
          <w:bCs/>
          <w:color w:val="000000"/>
          <w:lang w:val="cs-CZ"/>
        </w:rPr>
        <w:t>a</w:t>
      </w:r>
      <w:r>
        <w:rPr>
          <w:rFonts w:eastAsia="Times New Roman" w:cstheme="minorHAnsi"/>
          <w:b/>
          <w:color w:val="000000"/>
          <w:lang w:val="cs-CZ"/>
        </w:rPr>
        <w:t xml:space="preserve">nd </w:t>
      </w:r>
      <w:r>
        <w:rPr>
          <w:rFonts w:eastAsia="Times New Roman" w:cstheme="minorHAnsi"/>
          <w:b/>
          <w:bCs/>
          <w:color w:val="000000"/>
          <w:lang w:val="cs-CZ"/>
        </w:rPr>
        <w:t>s</w:t>
      </w:r>
      <w:r>
        <w:rPr>
          <w:rFonts w:eastAsia="Times New Roman" w:cstheme="minorHAnsi"/>
          <w:b/>
          <w:color w:val="000000"/>
          <w:lang w:val="cs-CZ"/>
        </w:rPr>
        <w:t xml:space="preserve">ervices </w:t>
      </w:r>
    </w:p>
    <w:p w14:paraId="09DFAF8D" w14:textId="77777777" w:rsidR="009A5B39" w:rsidRDefault="009A5B39" w:rsidP="009A5B39">
      <w:pPr>
        <w:spacing w:after="0" w:line="240" w:lineRule="auto"/>
        <w:textAlignment w:val="baseline"/>
        <w:rPr>
          <w:rFonts w:eastAsia="Times New Roman" w:cstheme="minorHAnsi"/>
          <w:color w:val="000000"/>
        </w:rPr>
      </w:pPr>
      <w:r>
        <w:rPr>
          <w:rFonts w:eastAsia="Times New Roman" w:cstheme="minorHAnsi"/>
          <w:color w:val="000000"/>
          <w:lang w:val="cs-CZ"/>
        </w:rPr>
        <w:t>- Nařízení Evropského parlamentu a Rady (EU) č. 910/2014 ze dne 23. července 2014 o elektronické identifikaci a službách vytvářejících důvěru pro elektronické transakce na vnitřním trhu a o zrušení směrnice 1999/93/ES</w:t>
      </w:r>
    </w:p>
    <w:p w14:paraId="655E61B4" w14:textId="77777777" w:rsidR="009A5B39" w:rsidRDefault="009A5B39" w:rsidP="009A5B39">
      <w:pPr>
        <w:spacing w:after="0" w:line="240" w:lineRule="auto"/>
        <w:textAlignment w:val="baseline"/>
        <w:rPr>
          <w:rFonts w:eastAsia="Times New Roman" w:cstheme="minorHAnsi"/>
          <w:color w:val="000000"/>
          <w:lang w:val="cs-CZ"/>
        </w:rPr>
      </w:pPr>
      <w:r>
        <w:rPr>
          <w:rFonts w:eastAsia="Times New Roman" w:cstheme="minorHAnsi"/>
          <w:color w:val="000000"/>
          <w:lang w:val="cs-CZ"/>
        </w:rPr>
        <w:t>- Zveřejněno v Úředním věstníku EU dne 28. 8. 2014</w:t>
      </w:r>
    </w:p>
    <w:p w14:paraId="70D71A0B" w14:textId="77777777" w:rsidR="009A5B39" w:rsidRDefault="009A5B39" w:rsidP="009A5B39">
      <w:pPr>
        <w:spacing w:after="0" w:line="240" w:lineRule="auto"/>
        <w:ind w:left="360"/>
        <w:textAlignment w:val="baseline"/>
        <w:rPr>
          <w:rFonts w:eastAsia="Times New Roman" w:cstheme="minorHAnsi"/>
          <w:color w:val="000000"/>
          <w:lang w:val="cs-CZ"/>
        </w:rPr>
      </w:pPr>
    </w:p>
    <w:p w14:paraId="070F082B" w14:textId="77777777" w:rsidR="009A5B39" w:rsidRDefault="009A5B39" w:rsidP="009A5B39">
      <w:pPr>
        <w:spacing w:after="0" w:line="240" w:lineRule="auto"/>
        <w:textAlignment w:val="baseline"/>
        <w:rPr>
          <w:rFonts w:eastAsia="Times New Roman" w:cstheme="minorHAnsi"/>
          <w:b/>
          <w:color w:val="000000"/>
          <w:lang w:val="sk-SK"/>
        </w:rPr>
      </w:pPr>
      <w:r>
        <w:rPr>
          <w:rFonts w:eastAsia="Times New Roman" w:cstheme="minorHAnsi"/>
          <w:b/>
          <w:color w:val="000000"/>
          <w:lang w:val="cs-CZ"/>
        </w:rPr>
        <w:t>Cíle nařízení eIDAS?</w:t>
      </w:r>
    </w:p>
    <w:p w14:paraId="66B909F3" w14:textId="77777777" w:rsidR="009A5B39" w:rsidRPr="003748DA" w:rsidRDefault="009A5B39" w:rsidP="005D409E">
      <w:pPr>
        <w:pStyle w:val="Odsekzoznamu"/>
        <w:numPr>
          <w:ilvl w:val="0"/>
          <w:numId w:val="28"/>
        </w:numPr>
        <w:spacing w:after="0" w:line="240" w:lineRule="auto"/>
        <w:textAlignment w:val="baseline"/>
        <w:rPr>
          <w:rFonts w:eastAsia="Times New Roman" w:cstheme="minorHAnsi"/>
          <w:color w:val="000000"/>
        </w:rPr>
      </w:pPr>
      <w:r w:rsidRPr="003748DA">
        <w:rPr>
          <w:rFonts w:eastAsia="Times New Roman" w:cstheme="minorHAnsi"/>
          <w:bCs/>
          <w:color w:val="000000"/>
          <w:lang w:val="cs-CZ"/>
        </w:rPr>
        <w:t>Jeden z důležitých nástrojů pro dotvoření digitálního volného vnitřního trhu </w:t>
      </w:r>
    </w:p>
    <w:p w14:paraId="63BF8F2F" w14:textId="77777777" w:rsidR="009A5B39" w:rsidRPr="003748DA" w:rsidRDefault="009A5B39" w:rsidP="005D409E">
      <w:pPr>
        <w:pStyle w:val="Odsekzoznamu"/>
        <w:numPr>
          <w:ilvl w:val="0"/>
          <w:numId w:val="28"/>
        </w:numPr>
        <w:spacing w:after="0" w:line="240" w:lineRule="auto"/>
        <w:textAlignment w:val="baseline"/>
        <w:rPr>
          <w:rFonts w:eastAsia="Times New Roman" w:cstheme="minorHAnsi"/>
          <w:color w:val="000000"/>
        </w:rPr>
      </w:pPr>
      <w:r w:rsidRPr="003748DA">
        <w:rPr>
          <w:rFonts w:eastAsia="Times New Roman" w:cstheme="minorHAnsi"/>
          <w:bCs/>
          <w:color w:val="000000"/>
          <w:lang w:val="cs-CZ"/>
        </w:rPr>
        <w:t>Zvýšení důvěryhodnosti elektronických transakcí v rámci vnitřního trhu</w:t>
      </w:r>
    </w:p>
    <w:p w14:paraId="46E4EB18" w14:textId="77777777" w:rsidR="009A5B39" w:rsidRPr="003748DA" w:rsidRDefault="009A5B39" w:rsidP="005D409E">
      <w:pPr>
        <w:pStyle w:val="Odsekzoznamu"/>
        <w:numPr>
          <w:ilvl w:val="0"/>
          <w:numId w:val="28"/>
        </w:numPr>
        <w:spacing w:after="0" w:line="240" w:lineRule="auto"/>
        <w:textAlignment w:val="baseline"/>
        <w:rPr>
          <w:rFonts w:eastAsia="Times New Roman" w:cstheme="minorHAnsi"/>
          <w:color w:val="000000"/>
        </w:rPr>
      </w:pPr>
      <w:r w:rsidRPr="003748DA">
        <w:rPr>
          <w:rFonts w:eastAsia="Times New Roman" w:cstheme="minorHAnsi"/>
          <w:bCs/>
          <w:color w:val="000000"/>
          <w:lang w:val="cs-CZ"/>
        </w:rPr>
        <w:t xml:space="preserve">Vytvoření jednotného rámce pro elektronickou identifikaci jednotlivých </w:t>
      </w:r>
      <w:proofErr w:type="gramStart"/>
      <w:r w:rsidRPr="003748DA">
        <w:rPr>
          <w:rFonts w:eastAsia="Times New Roman" w:cstheme="minorHAnsi"/>
          <w:bCs/>
          <w:color w:val="000000"/>
          <w:lang w:val="cs-CZ"/>
        </w:rPr>
        <w:t>subjektů - společný</w:t>
      </w:r>
      <w:proofErr w:type="gramEnd"/>
      <w:r w:rsidRPr="003748DA">
        <w:rPr>
          <w:rFonts w:eastAsia="Times New Roman" w:cstheme="minorHAnsi"/>
          <w:bCs/>
          <w:color w:val="000000"/>
          <w:lang w:val="cs-CZ"/>
        </w:rPr>
        <w:t xml:space="preserve"> základ pro elektronickou komunikaci mezi občany, podniky a orgány veřejné moci pro efektivnost veřejných a soukromých on-line služeb, elektronického podnikání a elektronického obchodu (obecně dopadá do veřejného i soukromého práva!)</w:t>
      </w:r>
    </w:p>
    <w:p w14:paraId="571BDC92" w14:textId="77777777" w:rsidR="009A5B39" w:rsidRPr="003748DA" w:rsidRDefault="009A5B39" w:rsidP="005D409E">
      <w:pPr>
        <w:pStyle w:val="Odsekzoznamu"/>
        <w:numPr>
          <w:ilvl w:val="0"/>
          <w:numId w:val="28"/>
        </w:numPr>
        <w:spacing w:after="0" w:line="240" w:lineRule="auto"/>
        <w:textAlignment w:val="baseline"/>
        <w:rPr>
          <w:rFonts w:eastAsia="Times New Roman" w:cstheme="minorHAnsi"/>
          <w:color w:val="000000"/>
        </w:rPr>
      </w:pPr>
      <w:r w:rsidRPr="003748DA">
        <w:rPr>
          <w:rFonts w:eastAsia="Times New Roman" w:cstheme="minorHAnsi"/>
          <w:bCs/>
          <w:color w:val="000000"/>
          <w:lang w:val="cs-CZ"/>
        </w:rPr>
        <w:t>Nahrazení současné evropské legislativy pro elektronické podpisy a rozšíření působnosti oproti původní směrnici</w:t>
      </w:r>
    </w:p>
    <w:p w14:paraId="3B827714" w14:textId="77777777" w:rsidR="009A5B39" w:rsidRDefault="009A5B39" w:rsidP="009A5B39">
      <w:pPr>
        <w:spacing w:after="0" w:line="240" w:lineRule="auto"/>
        <w:textAlignment w:val="baseline"/>
        <w:rPr>
          <w:rFonts w:eastAsia="Times New Roman" w:cstheme="minorHAnsi"/>
          <w:b/>
          <w:color w:val="000000"/>
          <w:lang w:val="cs-CZ"/>
        </w:rPr>
      </w:pPr>
    </w:p>
    <w:p w14:paraId="171F1934" w14:textId="77777777" w:rsidR="009A5B39" w:rsidRDefault="009A5B39" w:rsidP="009A5B39">
      <w:pPr>
        <w:spacing w:after="0" w:line="240" w:lineRule="auto"/>
        <w:textAlignment w:val="baseline"/>
        <w:rPr>
          <w:rFonts w:eastAsia="Times New Roman" w:cstheme="minorHAnsi"/>
          <w:b/>
          <w:color w:val="000000"/>
          <w:lang w:val="en-GB"/>
        </w:rPr>
      </w:pPr>
      <w:r>
        <w:rPr>
          <w:rFonts w:eastAsia="Times New Roman" w:cstheme="minorHAnsi"/>
          <w:b/>
          <w:color w:val="000000"/>
          <w:lang w:val="cs-CZ"/>
        </w:rPr>
        <w:t>Proč forma nařízení?</w:t>
      </w:r>
    </w:p>
    <w:p w14:paraId="1F1698B0" w14:textId="77777777" w:rsidR="009A5B39" w:rsidRPr="003748DA" w:rsidRDefault="009A5B39" w:rsidP="005D409E">
      <w:pPr>
        <w:pStyle w:val="Odsekzoznamu"/>
        <w:numPr>
          <w:ilvl w:val="0"/>
          <w:numId w:val="29"/>
        </w:numPr>
        <w:spacing w:after="0" w:line="240" w:lineRule="auto"/>
        <w:textAlignment w:val="baseline"/>
        <w:rPr>
          <w:rFonts w:eastAsia="Times New Roman" w:cstheme="minorHAnsi"/>
          <w:color w:val="000000"/>
          <w:lang w:val="sk-SK"/>
        </w:rPr>
      </w:pPr>
      <w:r w:rsidRPr="003748DA">
        <w:rPr>
          <w:rFonts w:eastAsia="Times New Roman" w:cstheme="minorHAnsi"/>
          <w:color w:val="000000"/>
          <w:lang w:val="cs-CZ"/>
        </w:rPr>
        <w:t>Nařízení je závazné a přímo použitelné ve všech členských státech</w:t>
      </w:r>
    </w:p>
    <w:p w14:paraId="40EC65A3" w14:textId="77777777" w:rsidR="009A5B39" w:rsidRPr="003748DA" w:rsidRDefault="009A5B39" w:rsidP="005D409E">
      <w:pPr>
        <w:pStyle w:val="Odsekzoznamu"/>
        <w:numPr>
          <w:ilvl w:val="0"/>
          <w:numId w:val="29"/>
        </w:numPr>
        <w:spacing w:after="0" w:line="240" w:lineRule="auto"/>
        <w:textAlignment w:val="baseline"/>
        <w:rPr>
          <w:rFonts w:eastAsia="Times New Roman" w:cstheme="minorHAnsi"/>
          <w:color w:val="000000"/>
        </w:rPr>
      </w:pPr>
      <w:r w:rsidRPr="003748DA">
        <w:rPr>
          <w:rFonts w:eastAsia="Times New Roman" w:cstheme="minorHAnsi"/>
          <w:color w:val="000000"/>
          <w:lang w:val="cs-CZ"/>
        </w:rPr>
        <w:t xml:space="preserve">Nahrazení původní směrnice Evropského parlamentu a Rady 1999/93/ES ze dne </w:t>
      </w:r>
      <w:r w:rsidRPr="003748DA">
        <w:rPr>
          <w:rFonts w:eastAsia="Times New Roman" w:cstheme="minorHAnsi"/>
          <w:color w:val="000000"/>
          <w:lang w:val="cs-CZ"/>
        </w:rPr>
        <w:br/>
        <w:t>13. prosince 1999 o zásadách Společenství pro elektronické podpisy</w:t>
      </w:r>
    </w:p>
    <w:p w14:paraId="25EBB077" w14:textId="480405EA" w:rsidR="000B73E5" w:rsidRDefault="000B73E5" w:rsidP="00370735">
      <w:pPr>
        <w:spacing w:after="0" w:line="240" w:lineRule="auto"/>
        <w:rPr>
          <w:rFonts w:ascii="Roboto" w:eastAsia="Times New Roman" w:hAnsi="Roboto" w:cs="Times New Roman"/>
          <w:b/>
          <w:bCs/>
          <w:color w:val="333333"/>
          <w:highlight w:val="lightGray"/>
          <w:lang w:val="sk-SK" w:eastAsia="sk-SK"/>
        </w:rPr>
      </w:pPr>
    </w:p>
    <w:p w14:paraId="5D63CAD5" w14:textId="77777777" w:rsidR="009A5B39" w:rsidRDefault="009A5B39" w:rsidP="000B73E5">
      <w:pPr>
        <w:spacing w:after="0" w:line="240" w:lineRule="auto"/>
        <w:ind w:left="360"/>
        <w:rPr>
          <w:rFonts w:ascii="Roboto" w:eastAsia="Times New Roman" w:hAnsi="Roboto" w:cs="Times New Roman"/>
          <w:b/>
          <w:bCs/>
          <w:color w:val="333333"/>
          <w:highlight w:val="lightGray"/>
          <w:lang w:val="sk-SK" w:eastAsia="sk-SK"/>
        </w:rPr>
      </w:pPr>
    </w:p>
    <w:p w14:paraId="0702109D" w14:textId="77777777" w:rsidR="00F026E6" w:rsidRPr="009A5B39" w:rsidRDefault="00F026E6" w:rsidP="00F026E6">
      <w:pPr>
        <w:spacing w:after="0" w:line="240" w:lineRule="auto"/>
        <w:textAlignment w:val="baseline"/>
        <w:rPr>
          <w:rFonts w:eastAsia="Times New Roman" w:cstheme="minorHAnsi"/>
          <w:b/>
          <w:bCs/>
          <w:color w:val="000000"/>
          <w:sz w:val="28"/>
          <w:szCs w:val="28"/>
          <w:lang w:val="cs-CZ"/>
        </w:rPr>
      </w:pPr>
      <w:r w:rsidRPr="009A5B39">
        <w:rPr>
          <w:rFonts w:eastAsia="Times New Roman" w:cstheme="minorHAnsi"/>
          <w:b/>
          <w:bCs/>
          <w:color w:val="000000"/>
          <w:sz w:val="28"/>
          <w:szCs w:val="28"/>
          <w:lang w:val="cs-CZ"/>
        </w:rPr>
        <w:t>Elektronický podpis dle čl. 3/10 eidas</w:t>
      </w:r>
    </w:p>
    <w:p w14:paraId="75440543" w14:textId="77777777" w:rsidR="00F026E6" w:rsidRPr="009D40CE" w:rsidRDefault="00F026E6" w:rsidP="005D409E">
      <w:pPr>
        <w:pStyle w:val="Odsekzoznamu"/>
        <w:numPr>
          <w:ilvl w:val="0"/>
          <w:numId w:val="30"/>
        </w:numPr>
        <w:spacing w:after="0" w:line="240" w:lineRule="auto"/>
        <w:textAlignment w:val="baseline"/>
        <w:rPr>
          <w:rFonts w:eastAsia="Times New Roman" w:cstheme="minorHAnsi"/>
          <w:color w:val="000000"/>
          <w:lang w:val="sk-SK"/>
        </w:rPr>
      </w:pPr>
      <w:r w:rsidRPr="009D40CE">
        <w:rPr>
          <w:rFonts w:eastAsia="Times New Roman" w:cstheme="minorHAnsi"/>
          <w:color w:val="000000"/>
          <w:lang w:val="cs-CZ"/>
        </w:rPr>
        <w:t xml:space="preserve">data v elektronické podobě, </w:t>
      </w:r>
    </w:p>
    <w:p w14:paraId="4D8ADE50" w14:textId="77777777" w:rsidR="00F026E6" w:rsidRPr="009D40CE" w:rsidRDefault="00F026E6" w:rsidP="005D409E">
      <w:pPr>
        <w:pStyle w:val="Odsekzoznamu"/>
        <w:numPr>
          <w:ilvl w:val="0"/>
          <w:numId w:val="30"/>
        </w:numPr>
        <w:spacing w:after="0" w:line="240" w:lineRule="auto"/>
        <w:textAlignment w:val="baseline"/>
        <w:rPr>
          <w:rFonts w:eastAsia="Times New Roman" w:cstheme="minorHAnsi"/>
          <w:color w:val="000000"/>
        </w:rPr>
      </w:pPr>
      <w:r w:rsidRPr="009D40CE">
        <w:rPr>
          <w:rFonts w:eastAsia="Times New Roman" w:cstheme="minorHAnsi"/>
          <w:color w:val="000000"/>
          <w:lang w:val="cs-CZ"/>
        </w:rPr>
        <w:t xml:space="preserve">která jsou připojena k jiným datům v elektronické podobě nebo jsou s nimi logicky spojena </w:t>
      </w:r>
    </w:p>
    <w:p w14:paraId="637F9062" w14:textId="77777777" w:rsidR="00F026E6" w:rsidRPr="009D40CE" w:rsidRDefault="00F026E6" w:rsidP="005D409E">
      <w:pPr>
        <w:pStyle w:val="Odsekzoznamu"/>
        <w:numPr>
          <w:ilvl w:val="0"/>
          <w:numId w:val="30"/>
        </w:numPr>
        <w:spacing w:after="0" w:line="240" w:lineRule="auto"/>
        <w:textAlignment w:val="baseline"/>
        <w:rPr>
          <w:rFonts w:eastAsia="Times New Roman" w:cstheme="minorHAnsi"/>
          <w:color w:val="000000"/>
        </w:rPr>
      </w:pPr>
      <w:r w:rsidRPr="009D40CE">
        <w:rPr>
          <w:rFonts w:eastAsia="Times New Roman" w:cstheme="minorHAnsi"/>
          <w:color w:val="000000"/>
          <w:lang w:val="cs-CZ"/>
        </w:rPr>
        <w:t>a která podepisující osoba používá k podepsání</w:t>
      </w:r>
    </w:p>
    <w:p w14:paraId="2FD2D9F7" w14:textId="77777777" w:rsidR="00F026E6" w:rsidRPr="009D40CE" w:rsidRDefault="00F026E6" w:rsidP="005D409E">
      <w:pPr>
        <w:pStyle w:val="Odsekzoznamu"/>
        <w:numPr>
          <w:ilvl w:val="0"/>
          <w:numId w:val="30"/>
        </w:numPr>
        <w:spacing w:after="0" w:line="240" w:lineRule="auto"/>
        <w:textAlignment w:val="baseline"/>
        <w:rPr>
          <w:rFonts w:eastAsia="Times New Roman" w:cstheme="minorHAnsi"/>
          <w:color w:val="000000"/>
        </w:rPr>
      </w:pPr>
      <w:r w:rsidRPr="009D40CE">
        <w:rPr>
          <w:rFonts w:eastAsia="Times New Roman" w:cstheme="minorHAnsi"/>
          <w:b/>
          <w:bCs/>
          <w:color w:val="000000"/>
          <w:lang w:val="cs-CZ"/>
        </w:rPr>
        <w:t>Zaručený elektronický podpis umožňuje jednoznačnou identifikaci podepisující osoby</w:t>
      </w:r>
    </w:p>
    <w:p w14:paraId="4700B4D1" w14:textId="77777777" w:rsidR="00F026E6" w:rsidRDefault="00F026E6" w:rsidP="009D40CE">
      <w:pPr>
        <w:spacing w:after="0" w:line="240" w:lineRule="auto"/>
        <w:textAlignment w:val="baseline"/>
        <w:rPr>
          <w:rFonts w:eastAsia="Times New Roman" w:cstheme="minorHAnsi"/>
          <w:b/>
          <w:color w:val="000000"/>
          <w:lang w:val="cs-CZ"/>
        </w:rPr>
      </w:pPr>
    </w:p>
    <w:p w14:paraId="012598D6" w14:textId="77777777" w:rsidR="00F026E6" w:rsidRDefault="00F026E6" w:rsidP="00F026E6">
      <w:pPr>
        <w:spacing w:after="0" w:line="240" w:lineRule="auto"/>
        <w:textAlignment w:val="baseline"/>
        <w:rPr>
          <w:rFonts w:eastAsiaTheme="minorEastAsia" w:cstheme="minorHAnsi"/>
          <w:lang w:val="sk-SK"/>
        </w:rPr>
      </w:pPr>
      <w:r>
        <w:rPr>
          <w:rFonts w:cstheme="minorHAnsi"/>
          <w:b/>
        </w:rPr>
        <w:t>ČL. 25 EIDAS</w:t>
      </w:r>
    </w:p>
    <w:p w14:paraId="1A64F43B" w14:textId="1C267E98" w:rsidR="00F026E6" w:rsidRPr="00025E21" w:rsidRDefault="00F026E6" w:rsidP="005D409E">
      <w:pPr>
        <w:pStyle w:val="Odsekzoznamu"/>
        <w:numPr>
          <w:ilvl w:val="0"/>
          <w:numId w:val="31"/>
        </w:numPr>
        <w:spacing w:after="0" w:line="240" w:lineRule="auto"/>
        <w:textAlignment w:val="baseline"/>
        <w:rPr>
          <w:rFonts w:cstheme="minorHAnsi"/>
        </w:rPr>
      </w:pPr>
      <w:r w:rsidRPr="00025E21">
        <w:rPr>
          <w:rFonts w:cstheme="minorHAnsi"/>
        </w:rPr>
        <w:t xml:space="preserve">Elektronickému podpisu nesmějí být upírány právní účinky a nesmí být odmítán jako důkaz v soudním a správním řízení pouze z toho důvodu, že má elektronickou podobu nebo že nesplňuje požadavky na kvalifikované elektronické podpisy. </w:t>
      </w:r>
    </w:p>
    <w:p w14:paraId="2DFA2E8A" w14:textId="3F9E94A6" w:rsidR="00F026E6" w:rsidRPr="00025E21" w:rsidRDefault="00F026E6" w:rsidP="005D409E">
      <w:pPr>
        <w:pStyle w:val="Odsekzoznamu"/>
        <w:numPr>
          <w:ilvl w:val="0"/>
          <w:numId w:val="31"/>
        </w:numPr>
        <w:spacing w:after="0" w:line="240" w:lineRule="auto"/>
        <w:textAlignment w:val="baseline"/>
        <w:rPr>
          <w:rFonts w:cstheme="minorHAnsi"/>
        </w:rPr>
      </w:pPr>
      <w:r w:rsidRPr="00025E21">
        <w:rPr>
          <w:rFonts w:cstheme="minorHAnsi"/>
        </w:rPr>
        <w:t xml:space="preserve">Kvalifikovaný elektronický podpis má právní účinek rovnocenný vlastnoručnímu podpisu. </w:t>
      </w:r>
    </w:p>
    <w:p w14:paraId="4AD45B65" w14:textId="21864693" w:rsidR="009A5B39" w:rsidRPr="001612E6" w:rsidRDefault="00F026E6" w:rsidP="005D409E">
      <w:pPr>
        <w:pStyle w:val="Odsekzoznamu"/>
        <w:numPr>
          <w:ilvl w:val="0"/>
          <w:numId w:val="31"/>
        </w:numPr>
        <w:spacing w:after="0" w:line="240" w:lineRule="auto"/>
        <w:textAlignment w:val="baseline"/>
        <w:rPr>
          <w:rFonts w:cstheme="minorHAnsi"/>
        </w:rPr>
      </w:pPr>
      <w:r w:rsidRPr="00025E21">
        <w:rPr>
          <w:rFonts w:cstheme="minorHAnsi"/>
        </w:rPr>
        <w:t>Kvalifikovaný elektronický podpis založený na kvalifikovaném certifikátu vydaném v jednom členském státě se uznává jako kvalifikovaný elektronický podpis ve všech ostatních členských státech.</w:t>
      </w:r>
    </w:p>
    <w:p w14:paraId="079E5D98" w14:textId="02AEE640" w:rsidR="009A5B39" w:rsidRDefault="009A5B39" w:rsidP="009A5B39">
      <w:pPr>
        <w:spacing w:after="0" w:line="240" w:lineRule="auto"/>
        <w:jc w:val="center"/>
        <w:textAlignment w:val="baseline"/>
        <w:rPr>
          <w:rFonts w:eastAsia="Times New Roman" w:cstheme="minorHAnsi"/>
          <w:color w:val="000000"/>
        </w:rPr>
      </w:pPr>
      <w:r>
        <w:rPr>
          <w:noProof/>
        </w:rPr>
        <w:lastRenderedPageBreak/>
        <w:drawing>
          <wp:inline distT="0" distB="0" distL="0" distR="0" wp14:anchorId="0AC3C59F" wp14:editId="13812A3A">
            <wp:extent cx="5125085" cy="2669540"/>
            <wp:effectExtent l="0" t="0" r="0" b="0"/>
            <wp:docPr id="1" name="Obrázok 1" descr="https://i.gyazo.com/186b2a5bf91b2211d5507d4a204b49b3.png"/>
            <wp:cNvGraphicFramePr/>
            <a:graphic xmlns:a="http://schemas.openxmlformats.org/drawingml/2006/main">
              <a:graphicData uri="http://schemas.openxmlformats.org/drawingml/2006/picture">
                <pic:pic xmlns:pic="http://schemas.openxmlformats.org/drawingml/2006/picture">
                  <pic:nvPicPr>
                    <pic:cNvPr id="1" name="Obrázok 1" descr="https://i.gyazo.com/186b2a5bf91b2211d5507d4a204b49b3.png"/>
                    <pic:cNvPicPr/>
                  </pic:nvPicPr>
                  <pic:blipFill>
                    <a:blip r:embed="rId10"/>
                    <a:srcRect/>
                    <a:stretch>
                      <a:fillRect/>
                    </a:stretch>
                  </pic:blipFill>
                  <pic:spPr bwMode="auto">
                    <a:xfrm>
                      <a:off x="0" y="0"/>
                      <a:ext cx="5125085" cy="2669540"/>
                    </a:xfrm>
                    <a:prstGeom prst="rect">
                      <a:avLst/>
                    </a:prstGeom>
                    <a:noFill/>
                    <a:ln w="9525">
                      <a:noFill/>
                      <a:miter lim="800000"/>
                      <a:headEnd/>
                      <a:tailEnd/>
                    </a:ln>
                  </pic:spPr>
                </pic:pic>
              </a:graphicData>
            </a:graphic>
          </wp:inline>
        </w:drawing>
      </w:r>
    </w:p>
    <w:p w14:paraId="4364940B" w14:textId="5D3DA5C9" w:rsidR="00F026E6" w:rsidRDefault="00F026E6" w:rsidP="00F026E6">
      <w:pPr>
        <w:spacing w:after="0" w:line="240" w:lineRule="auto"/>
        <w:textAlignment w:val="baseline"/>
        <w:rPr>
          <w:rFonts w:eastAsiaTheme="minorEastAsia" w:cstheme="minorHAnsi"/>
        </w:rPr>
      </w:pPr>
    </w:p>
    <w:p w14:paraId="210DFFDA" w14:textId="311D18AD" w:rsidR="009A5B39" w:rsidRDefault="009A5B39" w:rsidP="00F026E6">
      <w:pPr>
        <w:spacing w:after="0" w:line="240" w:lineRule="auto"/>
        <w:textAlignment w:val="baseline"/>
        <w:rPr>
          <w:rFonts w:eastAsiaTheme="minorEastAsia" w:cstheme="minorHAnsi"/>
        </w:rPr>
      </w:pPr>
    </w:p>
    <w:p w14:paraId="5C70E67F" w14:textId="77777777" w:rsidR="009A5B39" w:rsidRDefault="009A5B39" w:rsidP="009A5B39">
      <w:pPr>
        <w:spacing w:after="0" w:line="240" w:lineRule="auto"/>
        <w:textAlignment w:val="baseline"/>
        <w:rPr>
          <w:rFonts w:eastAsia="Times New Roman" w:cstheme="minorHAnsi"/>
          <w:b/>
          <w:color w:val="000000"/>
          <w:lang w:val="cs-CZ"/>
        </w:rPr>
      </w:pPr>
      <w:r>
        <w:rPr>
          <w:rFonts w:eastAsia="Times New Roman" w:cstheme="minorHAnsi"/>
          <w:b/>
          <w:color w:val="000000"/>
          <w:lang w:val="cs-CZ"/>
        </w:rPr>
        <w:t>Druhy elektronických podpisov podla eIDAS:</w:t>
      </w:r>
    </w:p>
    <w:p w14:paraId="3CDB763F" w14:textId="7020B6BC" w:rsidR="009A5B39" w:rsidRPr="00E25B0B" w:rsidRDefault="009A5B39" w:rsidP="005D409E">
      <w:pPr>
        <w:pStyle w:val="Odsekzoznamu"/>
        <w:numPr>
          <w:ilvl w:val="0"/>
          <w:numId w:val="32"/>
        </w:numPr>
        <w:spacing w:after="0" w:line="240" w:lineRule="auto"/>
        <w:textAlignment w:val="baseline"/>
        <w:rPr>
          <w:rFonts w:eastAsia="Times New Roman" w:cstheme="minorHAnsi"/>
          <w:color w:val="000000"/>
          <w:u w:val="single"/>
          <w:lang w:val="sk-SK"/>
        </w:rPr>
      </w:pPr>
      <w:r w:rsidRPr="00A855E1">
        <w:rPr>
          <w:rFonts w:eastAsia="Times New Roman" w:cstheme="minorHAnsi"/>
          <w:b/>
          <w:bCs/>
          <w:color w:val="000000"/>
          <w:lang w:val="cs-CZ"/>
        </w:rPr>
        <w:t xml:space="preserve">elektronický </w:t>
      </w:r>
      <w:proofErr w:type="gramStart"/>
      <w:r w:rsidRPr="00A855E1">
        <w:rPr>
          <w:rFonts w:eastAsia="Times New Roman" w:cstheme="minorHAnsi"/>
          <w:b/>
          <w:bCs/>
          <w:color w:val="000000"/>
          <w:lang w:val="cs-CZ"/>
        </w:rPr>
        <w:t>podpis</w:t>
      </w:r>
      <w:r w:rsidRPr="00A855E1">
        <w:rPr>
          <w:rFonts w:eastAsia="Times New Roman" w:cstheme="minorHAnsi"/>
          <w:color w:val="000000"/>
          <w:lang w:val="cs-CZ"/>
        </w:rPr>
        <w:t> </w:t>
      </w:r>
      <w:r w:rsidR="00E25B0B" w:rsidRPr="00A855E1">
        <w:rPr>
          <w:rFonts w:eastAsia="Times New Roman" w:cstheme="minorHAnsi"/>
          <w:color w:val="000000"/>
          <w:lang w:val="sk-SK"/>
        </w:rPr>
        <w:t xml:space="preserve">- </w:t>
      </w:r>
      <w:r w:rsidRPr="00A855E1">
        <w:rPr>
          <w:rFonts w:eastAsia="Times New Roman" w:cstheme="minorHAnsi"/>
          <w:color w:val="000000"/>
          <w:lang w:val="cs-CZ"/>
        </w:rPr>
        <w:t>cokoli</w:t>
      </w:r>
      <w:proofErr w:type="gramEnd"/>
      <w:r w:rsidRPr="00E25B0B">
        <w:rPr>
          <w:rFonts w:eastAsia="Times New Roman" w:cstheme="minorHAnsi"/>
          <w:color w:val="000000"/>
          <w:lang w:val="cs-CZ"/>
        </w:rPr>
        <w:t>, co nějakým způsobem identifikuje subjekt a je připojeno k jiným datům</w:t>
      </w:r>
    </w:p>
    <w:p w14:paraId="19FBB5A0" w14:textId="59676F2B" w:rsidR="009A5B39" w:rsidRPr="00E25B0B" w:rsidRDefault="009A5B39" w:rsidP="005D409E">
      <w:pPr>
        <w:pStyle w:val="Odsekzoznamu"/>
        <w:numPr>
          <w:ilvl w:val="0"/>
          <w:numId w:val="32"/>
        </w:numPr>
        <w:spacing w:after="0" w:line="240" w:lineRule="auto"/>
        <w:textAlignment w:val="baseline"/>
        <w:rPr>
          <w:rFonts w:eastAsia="Times New Roman" w:cstheme="minorHAnsi"/>
          <w:color w:val="000000"/>
          <w:u w:val="single"/>
        </w:rPr>
      </w:pPr>
      <w:r w:rsidRPr="00A855E1">
        <w:rPr>
          <w:rFonts w:eastAsia="Times New Roman" w:cstheme="minorHAnsi"/>
          <w:b/>
          <w:bCs/>
          <w:color w:val="000000"/>
          <w:lang w:val="cs-CZ"/>
        </w:rPr>
        <w:t xml:space="preserve">zaručený elektronický </w:t>
      </w:r>
      <w:proofErr w:type="gramStart"/>
      <w:r w:rsidRPr="00A855E1">
        <w:rPr>
          <w:rFonts w:eastAsia="Times New Roman" w:cstheme="minorHAnsi"/>
          <w:b/>
          <w:bCs/>
          <w:color w:val="000000"/>
          <w:lang w:val="cs-CZ"/>
        </w:rPr>
        <w:t>podpis</w:t>
      </w:r>
      <w:r w:rsidRPr="00A855E1">
        <w:rPr>
          <w:rFonts w:eastAsia="Times New Roman" w:cstheme="minorHAnsi"/>
          <w:color w:val="000000"/>
          <w:lang w:val="cs-CZ"/>
        </w:rPr>
        <w:t> </w:t>
      </w:r>
      <w:r w:rsidR="00E25B0B" w:rsidRPr="00A855E1">
        <w:rPr>
          <w:rFonts w:eastAsia="Times New Roman" w:cstheme="minorHAnsi"/>
          <w:color w:val="000000"/>
          <w:lang w:val="cs-CZ"/>
        </w:rPr>
        <w:t xml:space="preserve">- </w:t>
      </w:r>
      <w:r w:rsidRPr="00A855E1">
        <w:rPr>
          <w:rFonts w:eastAsia="Times New Roman" w:cstheme="minorHAnsi"/>
          <w:color w:val="000000"/>
          <w:lang w:val="cs-CZ"/>
        </w:rPr>
        <w:t>je</w:t>
      </w:r>
      <w:proofErr w:type="gramEnd"/>
      <w:r w:rsidRPr="00A855E1">
        <w:rPr>
          <w:rFonts w:eastAsia="Times New Roman" w:cstheme="minorHAnsi"/>
          <w:color w:val="000000"/>
          <w:lang w:val="cs-CZ"/>
        </w:rPr>
        <w:t xml:space="preserve"> </w:t>
      </w:r>
      <w:r w:rsidRPr="00E25B0B">
        <w:rPr>
          <w:rFonts w:eastAsia="Times New Roman" w:cstheme="minorHAnsi"/>
          <w:color w:val="000000"/>
          <w:lang w:val="cs-CZ"/>
        </w:rPr>
        <w:t xml:space="preserve">založen na certifikátu, ale na ten nejsou kladeny žádné požadavky – může jít i o testovací certifikát (ten může obsahovat jakoukoli informaci) </w:t>
      </w:r>
    </w:p>
    <w:p w14:paraId="2F4A1CE9" w14:textId="05644B67" w:rsidR="009A5B39" w:rsidRPr="00B97BED" w:rsidRDefault="009A5B39" w:rsidP="005D409E">
      <w:pPr>
        <w:pStyle w:val="Odsekzoznamu"/>
        <w:numPr>
          <w:ilvl w:val="0"/>
          <w:numId w:val="32"/>
        </w:numPr>
        <w:spacing w:after="0" w:line="240" w:lineRule="auto"/>
        <w:textAlignment w:val="baseline"/>
        <w:rPr>
          <w:rFonts w:eastAsia="Times New Roman" w:cstheme="minorHAnsi"/>
          <w:color w:val="000000"/>
          <w:u w:val="single"/>
        </w:rPr>
      </w:pPr>
      <w:r w:rsidRPr="00A855E1">
        <w:rPr>
          <w:rFonts w:eastAsia="Times New Roman" w:cstheme="minorHAnsi"/>
          <w:b/>
          <w:bCs/>
          <w:color w:val="000000"/>
          <w:lang w:val="cs-CZ"/>
        </w:rPr>
        <w:t xml:space="preserve">kvalifikovaný elektronický </w:t>
      </w:r>
      <w:proofErr w:type="gramStart"/>
      <w:r w:rsidRPr="00A855E1">
        <w:rPr>
          <w:rFonts w:eastAsia="Times New Roman" w:cstheme="minorHAnsi"/>
          <w:b/>
          <w:bCs/>
          <w:color w:val="000000"/>
          <w:lang w:val="cs-CZ"/>
        </w:rPr>
        <w:t>podpis</w:t>
      </w:r>
      <w:r w:rsidR="00792494" w:rsidRPr="00A855E1">
        <w:rPr>
          <w:rFonts w:eastAsia="Times New Roman" w:cstheme="minorHAnsi"/>
          <w:bCs/>
          <w:color w:val="000000"/>
          <w:lang w:val="cs-CZ"/>
        </w:rPr>
        <w:t xml:space="preserve"> - </w:t>
      </w:r>
      <w:r w:rsidRPr="00A855E1">
        <w:rPr>
          <w:rFonts w:eastAsia="Times New Roman" w:cstheme="minorHAnsi"/>
          <w:color w:val="000000"/>
          <w:lang w:val="cs-CZ"/>
        </w:rPr>
        <w:t>musí</w:t>
      </w:r>
      <w:proofErr w:type="gramEnd"/>
      <w:r w:rsidRPr="00B97BED">
        <w:rPr>
          <w:rFonts w:eastAsia="Times New Roman" w:cstheme="minorHAnsi"/>
          <w:color w:val="000000"/>
          <w:lang w:val="cs-CZ"/>
        </w:rPr>
        <w:t xml:space="preserve"> být založen na kvalifikovaném certifikátu pro elektronický podpis a musí být vytvořen pomocí kvalifikovaného prostředku pro vytváření elektronických podpisů (např. čipové karty – eID nebo tokeny)</w:t>
      </w:r>
    </w:p>
    <w:p w14:paraId="4943F2E2" w14:textId="77777777" w:rsidR="009A5B39" w:rsidRDefault="009A5B39" w:rsidP="009A5B39">
      <w:pPr>
        <w:spacing w:after="0" w:line="240" w:lineRule="auto"/>
        <w:textAlignment w:val="baseline"/>
        <w:rPr>
          <w:rFonts w:eastAsia="Times New Roman" w:cstheme="minorHAnsi"/>
          <w:b/>
          <w:color w:val="000000"/>
          <w:lang w:val="cs-CZ"/>
        </w:rPr>
      </w:pPr>
    </w:p>
    <w:p w14:paraId="4EC99294" w14:textId="77777777" w:rsidR="009A5B39" w:rsidRDefault="009A5B39" w:rsidP="009A5B39">
      <w:pPr>
        <w:spacing w:after="0" w:line="240" w:lineRule="auto"/>
        <w:textAlignment w:val="baseline"/>
        <w:rPr>
          <w:rFonts w:eastAsia="Times New Roman" w:cstheme="minorHAnsi"/>
          <w:b/>
          <w:color w:val="000000"/>
          <w:lang w:val="cs-CZ"/>
        </w:rPr>
      </w:pPr>
      <w:r>
        <w:rPr>
          <w:rFonts w:eastAsia="Times New Roman" w:cstheme="minorHAnsi"/>
          <w:b/>
          <w:color w:val="000000"/>
          <w:lang w:val="cs-CZ"/>
        </w:rPr>
        <w:t>Zaručený elektronický podpis – čl. 26</w:t>
      </w:r>
    </w:p>
    <w:p w14:paraId="260926BD" w14:textId="756F8486" w:rsidR="009A5B39" w:rsidRDefault="001612E6" w:rsidP="001612E6">
      <w:pPr>
        <w:spacing w:after="0" w:line="240" w:lineRule="auto"/>
        <w:textAlignment w:val="baseline"/>
        <w:rPr>
          <w:rFonts w:eastAsia="Times New Roman" w:cstheme="minorHAnsi"/>
          <w:color w:val="000000"/>
          <w:lang w:val="sk-SK"/>
        </w:rPr>
      </w:pPr>
      <w:r>
        <w:rPr>
          <w:rFonts w:eastAsia="Times New Roman" w:cstheme="minorHAnsi"/>
          <w:bCs/>
          <w:color w:val="000000"/>
          <w:lang w:val="cs-CZ"/>
        </w:rPr>
        <w:t>-</w:t>
      </w:r>
      <w:r w:rsidR="009A5B39">
        <w:rPr>
          <w:rFonts w:eastAsia="Times New Roman" w:cstheme="minorHAnsi"/>
          <w:bCs/>
          <w:color w:val="000000"/>
          <w:lang w:val="cs-CZ"/>
        </w:rPr>
        <w:t>musí splňovat tyto požadavky:</w:t>
      </w:r>
    </w:p>
    <w:p w14:paraId="481FD483" w14:textId="1C343DB7" w:rsidR="009A5B39" w:rsidRPr="001612E6" w:rsidRDefault="009A5B39" w:rsidP="005D409E">
      <w:pPr>
        <w:pStyle w:val="Odsekzoznamu"/>
        <w:numPr>
          <w:ilvl w:val="0"/>
          <w:numId w:val="33"/>
        </w:numPr>
        <w:spacing w:after="0" w:line="240" w:lineRule="auto"/>
        <w:textAlignment w:val="baseline"/>
        <w:rPr>
          <w:rFonts w:eastAsia="Times New Roman" w:cstheme="minorHAnsi"/>
          <w:color w:val="000000"/>
        </w:rPr>
      </w:pPr>
      <w:r w:rsidRPr="001612E6">
        <w:rPr>
          <w:rFonts w:eastAsia="Times New Roman" w:cstheme="minorHAnsi"/>
          <w:bCs/>
          <w:color w:val="000000"/>
          <w:lang w:val="cs-CZ"/>
        </w:rPr>
        <w:t>je jednoznačně spojen s podepisující osobou</w:t>
      </w:r>
    </w:p>
    <w:p w14:paraId="082873BE" w14:textId="1B305087" w:rsidR="009A5B39" w:rsidRPr="001612E6" w:rsidRDefault="009A5B39" w:rsidP="005D409E">
      <w:pPr>
        <w:pStyle w:val="Odsekzoznamu"/>
        <w:numPr>
          <w:ilvl w:val="0"/>
          <w:numId w:val="33"/>
        </w:numPr>
        <w:spacing w:after="0" w:line="240" w:lineRule="auto"/>
        <w:textAlignment w:val="baseline"/>
        <w:rPr>
          <w:rFonts w:eastAsia="Times New Roman" w:cstheme="minorHAnsi"/>
          <w:color w:val="000000"/>
        </w:rPr>
      </w:pPr>
      <w:r w:rsidRPr="001612E6">
        <w:rPr>
          <w:rFonts w:eastAsia="Times New Roman" w:cstheme="minorHAnsi"/>
          <w:bCs/>
          <w:color w:val="000000"/>
          <w:lang w:val="cs-CZ"/>
        </w:rPr>
        <w:t>umožňuje identifikaci podepisující osoby</w:t>
      </w:r>
    </w:p>
    <w:p w14:paraId="12ED04D0" w14:textId="0228B4DE" w:rsidR="009A5B39" w:rsidRPr="001612E6" w:rsidRDefault="009A5B39" w:rsidP="005D409E">
      <w:pPr>
        <w:pStyle w:val="Odsekzoznamu"/>
        <w:numPr>
          <w:ilvl w:val="0"/>
          <w:numId w:val="33"/>
        </w:numPr>
        <w:spacing w:after="0" w:line="240" w:lineRule="auto"/>
        <w:textAlignment w:val="baseline"/>
        <w:rPr>
          <w:rFonts w:eastAsia="Times New Roman" w:cstheme="minorHAnsi"/>
          <w:color w:val="000000"/>
        </w:rPr>
      </w:pPr>
      <w:r w:rsidRPr="001612E6">
        <w:rPr>
          <w:rFonts w:eastAsia="Times New Roman" w:cstheme="minorHAnsi"/>
          <w:bCs/>
          <w:color w:val="000000"/>
          <w:lang w:val="cs-CZ"/>
        </w:rPr>
        <w:t>je vytvořen pomocí dat pro vytváření elektronických podpisů, která podepisující osoba může s vysokou úrovní důvěry použít pod svou výhradní kontrolou</w:t>
      </w:r>
    </w:p>
    <w:p w14:paraId="29DE494D" w14:textId="3D5487CF" w:rsidR="009A5B39" w:rsidRPr="001612E6" w:rsidRDefault="009A5B39" w:rsidP="005D409E">
      <w:pPr>
        <w:pStyle w:val="Odsekzoznamu"/>
        <w:numPr>
          <w:ilvl w:val="0"/>
          <w:numId w:val="33"/>
        </w:numPr>
        <w:spacing w:after="0" w:line="240" w:lineRule="auto"/>
        <w:textAlignment w:val="baseline"/>
        <w:rPr>
          <w:rFonts w:eastAsia="Times New Roman" w:cstheme="minorHAnsi"/>
          <w:color w:val="000000"/>
        </w:rPr>
      </w:pPr>
      <w:r w:rsidRPr="001612E6">
        <w:rPr>
          <w:rFonts w:eastAsia="Times New Roman" w:cstheme="minorHAnsi"/>
          <w:bCs/>
          <w:color w:val="000000"/>
          <w:lang w:val="cs-CZ"/>
        </w:rPr>
        <w:t>je k datům, která jsou tímto podpisem podepsána, připojen takovým způsobem, že je možné zjistit jakoukoliv následnou změnu dat. (digitalny podpis, hash)</w:t>
      </w:r>
    </w:p>
    <w:p w14:paraId="4FAEC91E" w14:textId="77777777" w:rsidR="009A5B39" w:rsidRDefault="009A5B39" w:rsidP="009A5B39">
      <w:pPr>
        <w:spacing w:after="0" w:line="240" w:lineRule="auto"/>
        <w:textAlignment w:val="baseline"/>
        <w:rPr>
          <w:rFonts w:eastAsia="Times New Roman" w:cstheme="minorHAnsi"/>
          <w:color w:val="000000"/>
          <w:lang w:val="pl-PL"/>
        </w:rPr>
      </w:pPr>
    </w:p>
    <w:p w14:paraId="7F665BF0" w14:textId="77777777" w:rsidR="009A5B39" w:rsidRDefault="009A5B39" w:rsidP="009A5B39">
      <w:pPr>
        <w:spacing w:after="0" w:line="240" w:lineRule="auto"/>
        <w:textAlignment w:val="baseline"/>
        <w:rPr>
          <w:rFonts w:eastAsia="Times New Roman" w:cstheme="minorHAnsi"/>
          <w:b/>
          <w:color w:val="000000"/>
          <w:lang w:val="pl-PL"/>
        </w:rPr>
      </w:pPr>
      <w:r>
        <w:rPr>
          <w:rFonts w:eastAsia="Times New Roman" w:cstheme="minorHAnsi"/>
          <w:b/>
          <w:color w:val="000000"/>
          <w:lang w:val="pl-PL"/>
        </w:rPr>
        <w:t>Kvalifikovaný elektronický podpis</w:t>
      </w:r>
    </w:p>
    <w:p w14:paraId="14E1F070" w14:textId="55855A08" w:rsidR="009A5B39" w:rsidRDefault="00327373" w:rsidP="00327373">
      <w:pPr>
        <w:spacing w:after="0" w:line="240" w:lineRule="auto"/>
        <w:textAlignment w:val="baseline"/>
        <w:rPr>
          <w:rFonts w:eastAsia="Times New Roman" w:cstheme="minorHAnsi"/>
          <w:color w:val="000000"/>
          <w:lang w:val="sk-SK"/>
        </w:rPr>
      </w:pPr>
      <w:r>
        <w:rPr>
          <w:rFonts w:eastAsia="Times New Roman" w:cstheme="minorHAnsi"/>
          <w:bCs/>
          <w:color w:val="000000"/>
          <w:lang w:val="cs-CZ"/>
        </w:rPr>
        <w:t>-</w:t>
      </w:r>
      <w:r w:rsidR="009A5B39">
        <w:rPr>
          <w:rFonts w:eastAsia="Times New Roman" w:cstheme="minorHAnsi"/>
          <w:bCs/>
          <w:color w:val="000000"/>
          <w:lang w:val="cs-CZ"/>
        </w:rPr>
        <w:t>Kvalifikovaný (eIDAS) = uznávaný (starý zákon o el. Podpisu)</w:t>
      </w:r>
    </w:p>
    <w:p w14:paraId="3AD1C20B" w14:textId="57BDCA7E" w:rsidR="009A5B39" w:rsidRDefault="00327373" w:rsidP="00327373">
      <w:pPr>
        <w:spacing w:after="0" w:line="240" w:lineRule="auto"/>
        <w:textAlignment w:val="baseline"/>
        <w:rPr>
          <w:rFonts w:eastAsia="Times New Roman" w:cstheme="minorHAnsi"/>
          <w:bCs/>
          <w:color w:val="000000"/>
          <w:lang w:val="cs-CZ"/>
        </w:rPr>
      </w:pPr>
      <w:r>
        <w:rPr>
          <w:rFonts w:eastAsia="Times New Roman" w:cstheme="minorHAnsi"/>
          <w:bCs/>
          <w:color w:val="000000"/>
          <w:lang w:val="cs-CZ"/>
        </w:rPr>
        <w:t>-</w:t>
      </w:r>
      <w:r w:rsidR="009A5B39">
        <w:rPr>
          <w:rFonts w:eastAsia="Times New Roman" w:cstheme="minorHAnsi"/>
          <w:bCs/>
          <w:color w:val="000000"/>
          <w:lang w:val="cs-CZ"/>
        </w:rPr>
        <w:t xml:space="preserve">Čl. 28 a násl. nařízení eIDAS </w:t>
      </w:r>
    </w:p>
    <w:p w14:paraId="270E1A78" w14:textId="11CE6194" w:rsidR="00327373" w:rsidRPr="00327373" w:rsidRDefault="00327373" w:rsidP="00327373">
      <w:pPr>
        <w:spacing w:after="0" w:line="240" w:lineRule="auto"/>
        <w:textAlignment w:val="baseline"/>
        <w:rPr>
          <w:rFonts w:eastAsia="Times New Roman" w:cstheme="minorHAnsi"/>
          <w:color w:val="000000"/>
          <w:lang w:val="sk-SK"/>
        </w:rPr>
      </w:pPr>
      <w:r>
        <w:rPr>
          <w:rFonts w:eastAsia="Times New Roman" w:cstheme="minorHAnsi"/>
          <w:bCs/>
          <w:color w:val="000000"/>
          <w:lang w:val="cs-CZ"/>
        </w:rPr>
        <w:t>-musí splňovat:</w:t>
      </w:r>
    </w:p>
    <w:p w14:paraId="1C0DF32B" w14:textId="77777777" w:rsidR="009A5B39" w:rsidRPr="00327373" w:rsidRDefault="009A5B39" w:rsidP="005D409E">
      <w:pPr>
        <w:pStyle w:val="Odsekzoznamu"/>
        <w:numPr>
          <w:ilvl w:val="0"/>
          <w:numId w:val="34"/>
        </w:numPr>
        <w:spacing w:after="0" w:line="240" w:lineRule="auto"/>
        <w:textAlignment w:val="baseline"/>
        <w:rPr>
          <w:rFonts w:eastAsia="Times New Roman" w:cstheme="minorHAnsi"/>
          <w:color w:val="000000"/>
        </w:rPr>
      </w:pPr>
      <w:r w:rsidRPr="00327373">
        <w:rPr>
          <w:rFonts w:eastAsia="Times New Roman" w:cstheme="minorHAnsi"/>
          <w:color w:val="000000"/>
          <w:lang w:val="cs-CZ"/>
        </w:rPr>
        <w:t>Kvalifikované certifikáty</w:t>
      </w:r>
    </w:p>
    <w:p w14:paraId="5E3683EC" w14:textId="77777777" w:rsidR="009A5B39" w:rsidRPr="00327373" w:rsidRDefault="009A5B39" w:rsidP="005D409E">
      <w:pPr>
        <w:pStyle w:val="Odsekzoznamu"/>
        <w:numPr>
          <w:ilvl w:val="0"/>
          <w:numId w:val="34"/>
        </w:numPr>
        <w:spacing w:after="0" w:line="240" w:lineRule="auto"/>
        <w:textAlignment w:val="baseline"/>
        <w:rPr>
          <w:rFonts w:eastAsia="Times New Roman" w:cstheme="minorHAnsi"/>
          <w:color w:val="000000"/>
        </w:rPr>
      </w:pPr>
      <w:r w:rsidRPr="00327373">
        <w:rPr>
          <w:rFonts w:eastAsia="Times New Roman" w:cstheme="minorHAnsi"/>
          <w:color w:val="000000"/>
          <w:lang w:val="cs-CZ"/>
        </w:rPr>
        <w:t>Požadavky kladené na certifikáty</w:t>
      </w:r>
    </w:p>
    <w:p w14:paraId="6C6FE3A0" w14:textId="77777777" w:rsidR="009A5B39" w:rsidRPr="00327373" w:rsidRDefault="009A5B39" w:rsidP="005D409E">
      <w:pPr>
        <w:pStyle w:val="Odsekzoznamu"/>
        <w:numPr>
          <w:ilvl w:val="0"/>
          <w:numId w:val="34"/>
        </w:numPr>
        <w:spacing w:after="0" w:line="240" w:lineRule="auto"/>
        <w:textAlignment w:val="baseline"/>
        <w:rPr>
          <w:rFonts w:eastAsia="Times New Roman" w:cstheme="minorHAnsi"/>
          <w:color w:val="000000"/>
        </w:rPr>
      </w:pPr>
      <w:r w:rsidRPr="00327373">
        <w:rPr>
          <w:rFonts w:eastAsia="Times New Roman" w:cstheme="minorHAnsi"/>
          <w:color w:val="000000"/>
          <w:lang w:val="cs-CZ"/>
        </w:rPr>
        <w:t>Certifikace a postupy</w:t>
      </w:r>
      <w:r w:rsidRPr="00327373">
        <w:rPr>
          <w:rFonts w:eastAsia="Times New Roman" w:cstheme="minorHAnsi"/>
          <w:color w:val="000000"/>
          <w:lang w:val="cs-CZ"/>
        </w:rPr>
        <w:tab/>
      </w:r>
    </w:p>
    <w:p w14:paraId="1B7C6ABC" w14:textId="77777777" w:rsidR="009A5B39" w:rsidRPr="00327373" w:rsidRDefault="009A5B39" w:rsidP="005D409E">
      <w:pPr>
        <w:pStyle w:val="Odsekzoznamu"/>
        <w:numPr>
          <w:ilvl w:val="0"/>
          <w:numId w:val="34"/>
        </w:numPr>
        <w:spacing w:after="0" w:line="240" w:lineRule="auto"/>
        <w:textAlignment w:val="baseline"/>
        <w:rPr>
          <w:rFonts w:eastAsia="Times New Roman" w:cstheme="minorHAnsi"/>
          <w:color w:val="000000"/>
        </w:rPr>
      </w:pPr>
      <w:r w:rsidRPr="00327373">
        <w:rPr>
          <w:rFonts w:eastAsia="Times New Roman" w:cstheme="minorHAnsi"/>
          <w:color w:val="000000"/>
          <w:lang w:val="cs-CZ"/>
        </w:rPr>
        <w:t>Zveřejnění seznamu certifikačních prostředků</w:t>
      </w:r>
    </w:p>
    <w:p w14:paraId="0F1780A5" w14:textId="77777777" w:rsidR="009A5B39" w:rsidRPr="00327373" w:rsidRDefault="009A5B39" w:rsidP="005D409E">
      <w:pPr>
        <w:pStyle w:val="Odsekzoznamu"/>
        <w:numPr>
          <w:ilvl w:val="0"/>
          <w:numId w:val="34"/>
        </w:numPr>
        <w:spacing w:after="0" w:line="240" w:lineRule="auto"/>
        <w:textAlignment w:val="baseline"/>
        <w:rPr>
          <w:rFonts w:eastAsia="Times New Roman" w:cstheme="minorHAnsi"/>
          <w:color w:val="000000"/>
        </w:rPr>
      </w:pPr>
      <w:r w:rsidRPr="00327373">
        <w:rPr>
          <w:rFonts w:eastAsia="Times New Roman" w:cstheme="minorHAnsi"/>
          <w:color w:val="000000"/>
          <w:lang w:val="cs-CZ"/>
        </w:rPr>
        <w:t>Požadavky na ověřování certifikátu</w:t>
      </w:r>
    </w:p>
    <w:p w14:paraId="13AF0553" w14:textId="77777777" w:rsidR="009A5B39" w:rsidRPr="00327373" w:rsidRDefault="009A5B39" w:rsidP="005D409E">
      <w:pPr>
        <w:pStyle w:val="Odsekzoznamu"/>
        <w:numPr>
          <w:ilvl w:val="0"/>
          <w:numId w:val="34"/>
        </w:numPr>
        <w:spacing w:after="0" w:line="240" w:lineRule="auto"/>
        <w:textAlignment w:val="baseline"/>
        <w:rPr>
          <w:rFonts w:eastAsia="Times New Roman" w:cstheme="minorHAnsi"/>
          <w:color w:val="000000"/>
        </w:rPr>
      </w:pPr>
      <w:r w:rsidRPr="00327373">
        <w:rPr>
          <w:rFonts w:eastAsia="Times New Roman" w:cstheme="minorHAnsi"/>
          <w:color w:val="000000"/>
          <w:lang w:val="cs-CZ"/>
        </w:rPr>
        <w:t>kvalifikovaná služba ověřování platnosti kvalifikovaných elektronických podpisů</w:t>
      </w:r>
    </w:p>
    <w:p w14:paraId="5A54D235" w14:textId="0920AC7E" w:rsidR="009A5B39" w:rsidRPr="00314CFD" w:rsidRDefault="009A5B39" w:rsidP="005D409E">
      <w:pPr>
        <w:pStyle w:val="Odsekzoznamu"/>
        <w:numPr>
          <w:ilvl w:val="0"/>
          <w:numId w:val="34"/>
        </w:numPr>
        <w:spacing w:after="0" w:line="240" w:lineRule="auto"/>
        <w:textAlignment w:val="baseline"/>
        <w:rPr>
          <w:rFonts w:eastAsia="Times New Roman" w:cstheme="minorHAnsi"/>
          <w:color w:val="000000"/>
        </w:rPr>
      </w:pPr>
      <w:r w:rsidRPr="00327373">
        <w:rPr>
          <w:rFonts w:eastAsia="Times New Roman" w:cstheme="minorHAnsi"/>
          <w:color w:val="000000"/>
          <w:lang w:val="cs-CZ"/>
        </w:rPr>
        <w:t>kvalifikovaná služba uchovávání kvalifikovaných elektronických podpisů</w:t>
      </w:r>
    </w:p>
    <w:p w14:paraId="049047F6" w14:textId="77777777" w:rsidR="00F026E6" w:rsidRDefault="00F026E6" w:rsidP="00F026E6">
      <w:pPr>
        <w:spacing w:after="0" w:line="240" w:lineRule="auto"/>
        <w:textAlignment w:val="baseline"/>
        <w:rPr>
          <w:rFonts w:cstheme="minorHAnsi"/>
          <w:b/>
        </w:rPr>
      </w:pPr>
      <w:r>
        <w:rPr>
          <w:rFonts w:cstheme="minorHAnsi"/>
          <w:b/>
        </w:rPr>
        <w:lastRenderedPageBreak/>
        <w:t xml:space="preserve">Návrh novely zákona o občanských průkazech </w:t>
      </w:r>
    </w:p>
    <w:p w14:paraId="2E25534D" w14:textId="77777777" w:rsidR="00F026E6" w:rsidRDefault="00F026E6" w:rsidP="00F026E6">
      <w:pPr>
        <w:spacing w:after="0" w:line="240" w:lineRule="auto"/>
        <w:textAlignment w:val="baseline"/>
        <w:rPr>
          <w:rFonts w:cstheme="minorHAnsi"/>
        </w:rPr>
      </w:pPr>
      <w:r>
        <w:rPr>
          <w:rFonts w:cstheme="minorHAnsi"/>
        </w:rPr>
        <w:t>– zavede jednotné občanské průkazy s čipem v průběhu roku 2018</w:t>
      </w:r>
    </w:p>
    <w:p w14:paraId="68F98DE2" w14:textId="77777777" w:rsidR="00F026E6" w:rsidRDefault="00F026E6" w:rsidP="00F026E6">
      <w:pPr>
        <w:spacing w:after="0" w:line="240" w:lineRule="auto"/>
        <w:textAlignment w:val="baseline"/>
        <w:rPr>
          <w:rFonts w:cstheme="minorHAnsi"/>
        </w:rPr>
      </w:pPr>
      <w:r>
        <w:rPr>
          <w:rFonts w:cstheme="minorHAnsi"/>
        </w:rPr>
        <w:t xml:space="preserve">– na občanském průkazu s čipem bude v </w:t>
      </w:r>
      <w:proofErr w:type="gramStart"/>
      <w:r>
        <w:rPr>
          <w:rFonts w:cstheme="minorHAnsi"/>
        </w:rPr>
        <w:t>I.etapě</w:t>
      </w:r>
      <w:proofErr w:type="gramEnd"/>
      <w:r>
        <w:rPr>
          <w:rFonts w:cstheme="minorHAnsi"/>
        </w:rPr>
        <w:t xml:space="preserve"> identifikační certifikát občanského průkazu a v II. etapě kvalifikovaný podpis na kvalifikovaném certifikátu držitele občanského průkazu </w:t>
      </w:r>
    </w:p>
    <w:p w14:paraId="48C4F9EF" w14:textId="45B9C121" w:rsidR="00F026E6" w:rsidRDefault="00F026E6" w:rsidP="00F026E6">
      <w:pPr>
        <w:spacing w:after="0" w:line="240" w:lineRule="auto"/>
        <w:textAlignment w:val="baseline"/>
        <w:rPr>
          <w:rFonts w:cstheme="minorHAnsi"/>
        </w:rPr>
      </w:pPr>
      <w:r>
        <w:rPr>
          <w:rFonts w:cstheme="minorHAnsi"/>
        </w:rPr>
        <w:t xml:space="preserve">– občanský průkaz s čipem bude </w:t>
      </w:r>
      <w:proofErr w:type="gramStart"/>
      <w:r>
        <w:rPr>
          <w:rFonts w:cstheme="minorHAnsi"/>
        </w:rPr>
        <w:t>QSCD</w:t>
      </w:r>
      <w:r w:rsidR="00234915">
        <w:rPr>
          <w:rFonts w:cstheme="minorHAnsi"/>
        </w:rPr>
        <w:t>(</w:t>
      </w:r>
      <w:proofErr w:type="gramEnd"/>
      <w:r w:rsidR="00234915" w:rsidRPr="00234915">
        <w:rPr>
          <w:rFonts w:cstheme="minorHAnsi"/>
        </w:rPr>
        <w:t>Zariadenia pre podpis a pečať</w:t>
      </w:r>
      <w:r w:rsidR="00234915">
        <w:rPr>
          <w:rFonts w:cstheme="minorHAnsi"/>
        </w:rPr>
        <w:t>)</w:t>
      </w:r>
      <w:r>
        <w:rPr>
          <w:rFonts w:cstheme="minorHAnsi"/>
        </w:rPr>
        <w:t xml:space="preserve"> pro vytváření elektronických podpisů</w:t>
      </w:r>
    </w:p>
    <w:p w14:paraId="47B50FB4" w14:textId="77777777" w:rsidR="00F026E6" w:rsidRDefault="00F026E6" w:rsidP="00F026E6">
      <w:pPr>
        <w:spacing w:after="0" w:line="240" w:lineRule="auto"/>
        <w:textAlignment w:val="baseline"/>
        <w:rPr>
          <w:rFonts w:cstheme="minorHAnsi"/>
        </w:rPr>
      </w:pPr>
      <w:r>
        <w:rPr>
          <w:rFonts w:cstheme="minorHAnsi"/>
        </w:rPr>
        <w:t xml:space="preserve"> – občanský průkaz s čipem bude bezplatně vydáván</w:t>
      </w:r>
    </w:p>
    <w:p w14:paraId="082849FB" w14:textId="77777777" w:rsidR="00F026E6" w:rsidRPr="00353727" w:rsidRDefault="00F026E6" w:rsidP="00F026E6">
      <w:pPr>
        <w:pStyle w:val="Nadpis1"/>
        <w:shd w:val="clear" w:color="auto" w:fill="FFFFFF"/>
        <w:spacing w:before="60" w:after="60" w:line="564" w:lineRule="atLeast"/>
        <w:rPr>
          <w:rFonts w:asciiTheme="minorHAnsi" w:hAnsiTheme="minorHAnsi" w:cstheme="minorHAnsi"/>
          <w:b/>
          <w:i/>
          <w:iCs/>
          <w:color w:val="auto"/>
          <w:sz w:val="22"/>
          <w:szCs w:val="22"/>
        </w:rPr>
      </w:pPr>
      <w:r w:rsidRPr="00353727">
        <w:rPr>
          <w:rFonts w:asciiTheme="minorHAnsi" w:hAnsiTheme="minorHAnsi" w:cstheme="minorHAnsi"/>
          <w:b/>
          <w:bCs/>
          <w:color w:val="auto"/>
          <w:sz w:val="22"/>
          <w:szCs w:val="22"/>
        </w:rPr>
        <w:t xml:space="preserve">Zákon č. 250/2017 </w:t>
      </w:r>
      <w:proofErr w:type="gramStart"/>
      <w:r w:rsidRPr="00353727">
        <w:rPr>
          <w:rFonts w:asciiTheme="minorHAnsi" w:hAnsiTheme="minorHAnsi" w:cstheme="minorHAnsi"/>
          <w:b/>
          <w:bCs/>
          <w:color w:val="auto"/>
          <w:sz w:val="22"/>
          <w:szCs w:val="22"/>
        </w:rPr>
        <w:t>Sb.</w:t>
      </w:r>
      <w:r w:rsidRPr="00353727">
        <w:rPr>
          <w:rStyle w:val="h1a"/>
          <w:rFonts w:asciiTheme="minorHAnsi" w:hAnsiTheme="minorHAnsi" w:cstheme="minorHAnsi"/>
          <w:b/>
          <w:bCs/>
          <w:i/>
          <w:iCs/>
          <w:color w:val="auto"/>
          <w:sz w:val="22"/>
          <w:szCs w:val="22"/>
        </w:rPr>
        <w:t>Zákon</w:t>
      </w:r>
      <w:proofErr w:type="gramEnd"/>
      <w:r w:rsidRPr="00353727">
        <w:rPr>
          <w:rStyle w:val="h1a"/>
          <w:rFonts w:asciiTheme="minorHAnsi" w:hAnsiTheme="minorHAnsi" w:cstheme="minorHAnsi"/>
          <w:b/>
          <w:bCs/>
          <w:i/>
          <w:iCs/>
          <w:color w:val="auto"/>
          <w:sz w:val="22"/>
          <w:szCs w:val="22"/>
        </w:rPr>
        <w:t xml:space="preserve"> o elektronické identifikaci</w:t>
      </w:r>
    </w:p>
    <w:p w14:paraId="415D5CE4" w14:textId="283E5887" w:rsidR="00F026E6" w:rsidRDefault="00F026E6" w:rsidP="00F026E6">
      <w:pPr>
        <w:rPr>
          <w:rFonts w:cstheme="minorHAnsi"/>
          <w:shd w:val="clear" w:color="auto" w:fill="FFFFFF"/>
        </w:rPr>
      </w:pPr>
      <w:r>
        <w:rPr>
          <w:rFonts w:cstheme="minorHAnsi"/>
          <w:shd w:val="clear" w:color="auto" w:fill="FFFFFF"/>
        </w:rPr>
        <w:t xml:space="preserve">Schválený zákon zavádí „národní bod pro identifikaci a </w:t>
      </w:r>
      <w:proofErr w:type="gramStart"/>
      <w:r>
        <w:rPr>
          <w:rFonts w:cstheme="minorHAnsi"/>
          <w:shd w:val="clear" w:color="auto" w:fill="FFFFFF"/>
        </w:rPr>
        <w:t>autentizaci“</w:t>
      </w:r>
      <w:proofErr w:type="gramEnd"/>
      <w:r>
        <w:rPr>
          <w:rFonts w:cstheme="minorHAnsi"/>
          <w:shd w:val="clear" w:color="auto" w:fill="FFFFFF"/>
        </w:rPr>
        <w:t xml:space="preserve">, což je informační systém, který poskytne formou sdílené služby všem orgánům veřejné moci jednoduchý nástroj k ověření totožnosti uživatelů jejich online služeb. K němu se pak díky zákonu budou moci připojit i soukromoprávní poskytovatelé identitních prostředků, kteří projdou procesem akreditace. Prostředkem s nejvyšší úrovní důvěry (definované nařízením eIDAS) poskytovaným státem pak budou občanské průkazy s čipem </w:t>
      </w:r>
      <w:proofErr w:type="gramStart"/>
      <w:r>
        <w:rPr>
          <w:rFonts w:cstheme="minorHAnsi"/>
          <w:shd w:val="clear" w:color="auto" w:fill="FFFFFF"/>
        </w:rPr>
        <w:t>a</w:t>
      </w:r>
      <w:proofErr w:type="gramEnd"/>
      <w:r>
        <w:rPr>
          <w:rFonts w:cstheme="minorHAnsi"/>
          <w:shd w:val="clear" w:color="auto" w:fill="FFFFFF"/>
        </w:rPr>
        <w:t xml:space="preserve"> identifikačním certifikátem</w:t>
      </w:r>
    </w:p>
    <w:p w14:paraId="7AD6F593" w14:textId="77777777" w:rsidR="00387BE0" w:rsidRDefault="00387BE0" w:rsidP="00F026E6">
      <w:pPr>
        <w:rPr>
          <w:rFonts w:cstheme="minorHAnsi"/>
          <w:shd w:val="clear" w:color="auto" w:fill="FFFFFF"/>
        </w:rPr>
      </w:pPr>
    </w:p>
    <w:p w14:paraId="4DE0BD56" w14:textId="77777777" w:rsidR="008018B6" w:rsidRPr="000437B3" w:rsidRDefault="008018B6" w:rsidP="00F026E6">
      <w:pPr>
        <w:spacing w:after="0" w:line="240" w:lineRule="auto"/>
        <w:textAlignment w:val="baseline"/>
        <w:rPr>
          <w:rStyle w:val="Vrazn"/>
          <w:rFonts w:cstheme="minorHAnsi"/>
          <w:color w:val="000000"/>
          <w:szCs w:val="28"/>
          <w:shd w:val="clear" w:color="auto" w:fill="FFFFFF"/>
        </w:rPr>
      </w:pPr>
      <w:r w:rsidRPr="000437B3">
        <w:rPr>
          <w:rStyle w:val="Vrazn"/>
          <w:rFonts w:cstheme="minorHAnsi"/>
          <w:color w:val="000000"/>
          <w:szCs w:val="28"/>
          <w:shd w:val="clear" w:color="auto" w:fill="FFFFFF"/>
        </w:rPr>
        <w:t>E</w:t>
      </w:r>
      <w:r w:rsidR="00F026E6" w:rsidRPr="000437B3">
        <w:rPr>
          <w:rStyle w:val="Vrazn"/>
          <w:rFonts w:cstheme="minorHAnsi"/>
          <w:color w:val="000000"/>
          <w:szCs w:val="28"/>
          <w:shd w:val="clear" w:color="auto" w:fill="FFFFFF"/>
        </w:rPr>
        <w:t>lektronické pečetě</w:t>
      </w:r>
    </w:p>
    <w:p w14:paraId="6C31A7AB" w14:textId="41CC78BD" w:rsidR="00F026E6" w:rsidRDefault="008018B6" w:rsidP="00F026E6">
      <w:pPr>
        <w:spacing w:after="0" w:line="240" w:lineRule="auto"/>
        <w:textAlignment w:val="baseline"/>
        <w:rPr>
          <w:rFonts w:cstheme="minorHAnsi"/>
          <w:color w:val="000000"/>
          <w:shd w:val="clear" w:color="auto" w:fill="FFFFFF"/>
        </w:rPr>
      </w:pPr>
      <w:r>
        <w:rPr>
          <w:rFonts w:cstheme="minorHAnsi"/>
          <w:color w:val="000000"/>
          <w:shd w:val="clear" w:color="auto" w:fill="FFFFFF"/>
        </w:rPr>
        <w:t>-</w:t>
      </w:r>
      <w:r w:rsidR="00F026E6">
        <w:rPr>
          <w:rFonts w:cstheme="minorHAnsi"/>
          <w:color w:val="000000"/>
          <w:shd w:val="clear" w:color="auto" w:fill="FFFFFF"/>
        </w:rPr>
        <w:t>mohou vytvářet (právě a pouze) právnické osoby (zahrnující i organizační složky státu). </w:t>
      </w:r>
    </w:p>
    <w:p w14:paraId="594B5EF2" w14:textId="750B62BD" w:rsidR="00F026E6" w:rsidRDefault="00F026E6" w:rsidP="00F026E6">
      <w:pPr>
        <w:rPr>
          <w:rFonts w:cstheme="minorHAnsi"/>
          <w:color w:val="000000"/>
          <w:sz w:val="21"/>
          <w:szCs w:val="21"/>
          <w:shd w:val="clear" w:color="auto" w:fill="FFFFFF"/>
        </w:rPr>
      </w:pPr>
      <w:r>
        <w:rPr>
          <w:rFonts w:cstheme="minorHAnsi"/>
          <w:color w:val="000000"/>
          <w:sz w:val="21"/>
          <w:szCs w:val="21"/>
          <w:shd w:val="clear" w:color="auto" w:fill="FFFFFF"/>
        </w:rPr>
        <w:t>-v případě elektronické pecete nejde o projev vůle, ale o </w:t>
      </w:r>
      <w:r w:rsidRPr="00744CD6">
        <w:rPr>
          <w:rFonts w:cstheme="minorHAnsi"/>
          <w:b/>
          <w:color w:val="000000"/>
          <w:sz w:val="21"/>
          <w:szCs w:val="21"/>
          <w:shd w:val="clear" w:color="auto" w:fill="FFFFFF"/>
        </w:rPr>
        <w:t>vyjádření</w:t>
      </w:r>
      <w:r>
        <w:rPr>
          <w:rFonts w:cstheme="minorHAnsi"/>
          <w:color w:val="000000"/>
          <w:sz w:val="21"/>
          <w:szCs w:val="21"/>
          <w:shd w:val="clear" w:color="auto" w:fill="FFFFFF"/>
        </w:rPr>
        <w:t xml:space="preserve"> </w:t>
      </w:r>
      <w:r w:rsidRPr="00744CD6">
        <w:rPr>
          <w:rFonts w:cstheme="minorHAnsi"/>
          <w:b/>
          <w:color w:val="000000"/>
          <w:sz w:val="21"/>
          <w:szCs w:val="21"/>
          <w:shd w:val="clear" w:color="auto" w:fill="FFFFFF"/>
        </w:rPr>
        <w:t>původu</w:t>
      </w:r>
    </w:p>
    <w:p w14:paraId="3847C4B3" w14:textId="77777777" w:rsidR="00486C4B" w:rsidRDefault="009A5B39" w:rsidP="009A5B39">
      <w:pPr>
        <w:pStyle w:val="Normlnywebov"/>
        <w:shd w:val="clear" w:color="auto" w:fill="FFFFFF"/>
        <w:spacing w:before="0" w:beforeAutospacing="0" w:after="192" w:afterAutospacing="0"/>
        <w:rPr>
          <w:rFonts w:asciiTheme="minorHAnsi" w:hAnsiTheme="minorHAnsi" w:cstheme="minorHAnsi"/>
          <w:color w:val="000000"/>
          <w:sz w:val="21"/>
          <w:szCs w:val="21"/>
        </w:rPr>
      </w:pPr>
      <w:r>
        <w:rPr>
          <w:rFonts w:asciiTheme="minorHAnsi" w:hAnsiTheme="minorHAnsi" w:cstheme="minorHAnsi"/>
          <w:color w:val="000000"/>
          <w:sz w:val="21"/>
          <w:szCs w:val="21"/>
        </w:rPr>
        <w:t xml:space="preserve">Elektronickou pečeť může vytvářet jen </w:t>
      </w:r>
      <w:r w:rsidRPr="00744CD6">
        <w:rPr>
          <w:rFonts w:asciiTheme="minorHAnsi" w:hAnsiTheme="minorHAnsi" w:cstheme="minorHAnsi"/>
          <w:b/>
          <w:color w:val="000000"/>
          <w:sz w:val="21"/>
          <w:szCs w:val="21"/>
        </w:rPr>
        <w:t>právnická</w:t>
      </w:r>
      <w:r>
        <w:rPr>
          <w:rFonts w:asciiTheme="minorHAnsi" w:hAnsiTheme="minorHAnsi" w:cstheme="minorHAnsi"/>
          <w:color w:val="000000"/>
          <w:sz w:val="21"/>
          <w:szCs w:val="21"/>
        </w:rPr>
        <w:t xml:space="preserve"> osoba (včetně organizační složky státu) – a může ji připojit jen na to, čeho je sama </w:t>
      </w:r>
      <w:r w:rsidRPr="00F91EC8">
        <w:rPr>
          <w:rFonts w:asciiTheme="minorHAnsi" w:hAnsiTheme="minorHAnsi" w:cstheme="minorHAnsi"/>
          <w:b/>
          <w:color w:val="000000"/>
          <w:sz w:val="21"/>
          <w:szCs w:val="21"/>
        </w:rPr>
        <w:t>původcem</w:t>
      </w:r>
      <w:r>
        <w:rPr>
          <w:rFonts w:asciiTheme="minorHAnsi" w:hAnsiTheme="minorHAnsi" w:cstheme="minorHAnsi"/>
          <w:color w:val="000000"/>
          <w:sz w:val="21"/>
          <w:szCs w:val="21"/>
        </w:rPr>
        <w:t>.</w:t>
      </w:r>
    </w:p>
    <w:p w14:paraId="0932372A" w14:textId="3451DB3F" w:rsidR="009A5B39" w:rsidRDefault="009A5B39" w:rsidP="009A5B39">
      <w:pPr>
        <w:pStyle w:val="Normlnywebov"/>
        <w:shd w:val="clear" w:color="auto" w:fill="FFFFFF"/>
        <w:spacing w:before="0" w:beforeAutospacing="0" w:after="192" w:afterAutospacing="0"/>
        <w:rPr>
          <w:rFonts w:asciiTheme="minorHAnsi" w:hAnsiTheme="minorHAnsi" w:cstheme="minorHAnsi"/>
          <w:color w:val="000000"/>
          <w:sz w:val="21"/>
          <w:szCs w:val="21"/>
        </w:rPr>
      </w:pPr>
      <w:r>
        <w:rPr>
          <w:rFonts w:asciiTheme="minorHAnsi" w:hAnsiTheme="minorHAnsi" w:cstheme="minorHAnsi"/>
          <w:color w:val="000000"/>
          <w:sz w:val="21"/>
          <w:szCs w:val="21"/>
        </w:rPr>
        <w:t xml:space="preserve">Zjednodušeně: el. pečeť může přidat jen na „něco svého“, a nikoli na „něco cizího“. Důvodem je  skutečnost, že nejde o projev vůle (v právním slova smyslu), </w:t>
      </w:r>
    </w:p>
    <w:p w14:paraId="15054768" w14:textId="77777777" w:rsidR="009A5B39" w:rsidRDefault="009A5B39" w:rsidP="009A5B39">
      <w:pPr>
        <w:pStyle w:val="Normlnywebov"/>
        <w:shd w:val="clear" w:color="auto" w:fill="FFFFFF"/>
        <w:spacing w:before="0" w:beforeAutospacing="0" w:after="192" w:afterAutospacing="0"/>
        <w:rPr>
          <w:rFonts w:asciiTheme="minorHAnsi" w:hAnsiTheme="minorHAnsi" w:cstheme="minorHAnsi"/>
          <w:color w:val="000000"/>
          <w:sz w:val="21"/>
          <w:szCs w:val="21"/>
        </w:rPr>
      </w:pPr>
      <w:r>
        <w:rPr>
          <w:rFonts w:asciiTheme="minorHAnsi" w:hAnsiTheme="minorHAnsi" w:cstheme="minorHAnsi"/>
          <w:color w:val="000000"/>
          <w:sz w:val="21"/>
          <w:szCs w:val="21"/>
        </w:rPr>
        <w:t>Takže třeba smlouvu v elektronické podobě (či žalobu k soudu apod.) pomocí elektronické pečeti nestvrdíte, ani kdyby jednající stranou byla právnická osoba. K tomu musí být fyzická osoba, a ta musí k podepsání smlouvy použít svůj elektronický podpis.</w:t>
      </w:r>
    </w:p>
    <w:p w14:paraId="50D7DE07" w14:textId="77777777" w:rsidR="009A5B39" w:rsidRDefault="009A5B39" w:rsidP="00F026E6">
      <w:pPr>
        <w:rPr>
          <w:rFonts w:cstheme="minorHAnsi"/>
          <w:shd w:val="clear" w:color="auto" w:fill="FFFFFF"/>
        </w:rPr>
      </w:pPr>
    </w:p>
    <w:p w14:paraId="06A3EF5E" w14:textId="77777777" w:rsidR="00F026E6" w:rsidRPr="000B73E5" w:rsidRDefault="00F026E6" w:rsidP="000B73E5">
      <w:pPr>
        <w:spacing w:after="0" w:line="240" w:lineRule="auto"/>
        <w:ind w:left="360"/>
        <w:rPr>
          <w:rFonts w:ascii="Roboto" w:eastAsia="Times New Roman" w:hAnsi="Roboto" w:cs="Times New Roman"/>
          <w:b/>
          <w:bCs/>
          <w:color w:val="333333"/>
          <w:highlight w:val="lightGray"/>
          <w:lang w:val="sk-SK" w:eastAsia="sk-SK"/>
        </w:rPr>
      </w:pPr>
    </w:p>
    <w:p w14:paraId="172ED468" w14:textId="77777777" w:rsidR="000437B3" w:rsidRDefault="000437B3">
      <w:pPr>
        <w:rPr>
          <w:rFonts w:ascii="Roboto" w:eastAsia="Times New Roman" w:hAnsi="Roboto" w:cs="Times New Roman"/>
          <w:b/>
          <w:bCs/>
          <w:color w:val="333333"/>
          <w:sz w:val="36"/>
          <w:szCs w:val="36"/>
          <w:highlight w:val="lightGray"/>
          <w:lang w:val="sk-SK" w:eastAsia="sk-SK"/>
        </w:rPr>
      </w:pPr>
      <w:r>
        <w:rPr>
          <w:rFonts w:ascii="Roboto" w:eastAsia="Times New Roman" w:hAnsi="Roboto" w:cs="Times New Roman"/>
          <w:b/>
          <w:bCs/>
          <w:color w:val="333333"/>
          <w:sz w:val="36"/>
          <w:szCs w:val="36"/>
          <w:highlight w:val="lightGray"/>
          <w:lang w:val="sk-SK" w:eastAsia="sk-SK"/>
        </w:rPr>
        <w:br w:type="page"/>
      </w:r>
    </w:p>
    <w:p w14:paraId="69983B1A" w14:textId="1DA3277E" w:rsidR="004502E5" w:rsidRDefault="005D78FA" w:rsidP="000B73E5">
      <w:pPr>
        <w:spacing w:after="0" w:line="240" w:lineRule="auto"/>
        <w:ind w:left="360"/>
        <w:rPr>
          <w:rFonts w:ascii="Roboto" w:eastAsia="Times New Roman" w:hAnsi="Roboto" w:cs="Times New Roman"/>
          <w:b/>
          <w:bCs/>
          <w:color w:val="333333"/>
          <w:sz w:val="36"/>
          <w:szCs w:val="36"/>
          <w:highlight w:val="lightGray"/>
          <w:lang w:val="sk-SK" w:eastAsia="sk-SK"/>
        </w:rPr>
      </w:pPr>
      <w:r w:rsidRPr="000B73E5">
        <w:rPr>
          <w:rFonts w:ascii="Roboto" w:eastAsia="Times New Roman" w:hAnsi="Roboto" w:cs="Times New Roman"/>
          <w:b/>
          <w:bCs/>
          <w:color w:val="333333"/>
          <w:sz w:val="36"/>
          <w:szCs w:val="36"/>
          <w:highlight w:val="lightGray"/>
          <w:lang w:val="sk-SK" w:eastAsia="sk-SK"/>
        </w:rPr>
        <w:lastRenderedPageBreak/>
        <w:t>3) Datové schránky – právní úprava a praxe používání </w:t>
      </w:r>
    </w:p>
    <w:p w14:paraId="744497A5" w14:textId="77777777" w:rsidR="0053615E" w:rsidRDefault="0053615E" w:rsidP="000B73E5">
      <w:pPr>
        <w:spacing w:after="0" w:line="240" w:lineRule="auto"/>
        <w:ind w:left="360"/>
      </w:pPr>
    </w:p>
    <w:p w14:paraId="275C8254" w14:textId="77777777" w:rsidR="0053615E" w:rsidRPr="00374EF9" w:rsidRDefault="0053615E" w:rsidP="000B73E5">
      <w:pPr>
        <w:spacing w:after="0" w:line="240" w:lineRule="auto"/>
        <w:ind w:left="360"/>
        <w:rPr>
          <w:b/>
        </w:rPr>
      </w:pPr>
      <w:r w:rsidRPr="00374EF9">
        <w:rPr>
          <w:b/>
        </w:rPr>
        <w:t xml:space="preserve">Datové schránky </w:t>
      </w:r>
    </w:p>
    <w:p w14:paraId="169791AE" w14:textId="00115B6D" w:rsidR="00EA70B6" w:rsidRDefault="0053615E" w:rsidP="000B73E5">
      <w:pPr>
        <w:spacing w:after="0" w:line="240" w:lineRule="auto"/>
        <w:ind w:left="360"/>
      </w:pPr>
      <w:r>
        <w:t>Vzájemné doručování úředních dokumentů v papírové podobě se v České republice stalo od 1. července 2009 z velké části minulostí. V účinnost vstoupil nový zákon č. 300/2008 Sb. o elektronických úkonech a autorizované konverzi dokumentů (dále jen „</w:t>
      </w:r>
      <w:proofErr w:type="gramStart"/>
      <w:r>
        <w:t>zákon“</w:t>
      </w:r>
      <w:proofErr w:type="gramEnd"/>
      <w:r>
        <w:t xml:space="preserve">). Ten fakticky zrovnoprávnil elektronickou a papírovou formu komunikace, a to prostřednictvím tzv. datových schránek. Povinně je ze zákona musí používat nejen veškeré </w:t>
      </w:r>
      <w:r w:rsidR="008968D5">
        <w:rPr>
          <w:b/>
          <w:bCs/>
        </w:rPr>
        <w:t>O</w:t>
      </w:r>
      <w:r w:rsidRPr="00EA70B6">
        <w:rPr>
          <w:b/>
          <w:bCs/>
        </w:rPr>
        <w:t xml:space="preserve">rgány </w:t>
      </w:r>
      <w:r w:rsidR="00DA4964">
        <w:rPr>
          <w:b/>
          <w:bCs/>
        </w:rPr>
        <w:t>v</w:t>
      </w:r>
      <w:r w:rsidRPr="00EA70B6">
        <w:rPr>
          <w:b/>
          <w:bCs/>
        </w:rPr>
        <w:t xml:space="preserve">eřejné </w:t>
      </w:r>
      <w:r w:rsidR="00DA4964">
        <w:rPr>
          <w:b/>
          <w:bCs/>
        </w:rPr>
        <w:t>m</w:t>
      </w:r>
      <w:r w:rsidRPr="00EA70B6">
        <w:rPr>
          <w:b/>
          <w:bCs/>
        </w:rPr>
        <w:t>oci (dále jen „</w:t>
      </w:r>
      <w:proofErr w:type="gramStart"/>
      <w:r w:rsidRPr="00EA70B6">
        <w:rPr>
          <w:b/>
          <w:bCs/>
        </w:rPr>
        <w:t>OVM“</w:t>
      </w:r>
      <w:proofErr w:type="gramEnd"/>
      <w:r w:rsidRPr="00EA70B6">
        <w:rPr>
          <w:b/>
          <w:bCs/>
        </w:rPr>
        <w:t>),</w:t>
      </w:r>
      <w:r>
        <w:t xml:space="preserve"> kterým tuto povinnost elektronické komunikace zákon ukládá, ale i právnické osoby. Fyzickým osobám (a to i nepodnikajícím) dává zákon možnost volby - chtějí-li si komunikaci zjednodušit, usnadnit a zlevnit, mohou si datovou schránku nechat zřídit na vlastní žádost. </w:t>
      </w:r>
    </w:p>
    <w:p w14:paraId="695270B9" w14:textId="3BAA7D59" w:rsidR="0053615E" w:rsidRDefault="0053615E" w:rsidP="000B73E5">
      <w:pPr>
        <w:spacing w:after="0" w:line="240" w:lineRule="auto"/>
        <w:ind w:left="360"/>
      </w:pPr>
      <w:r>
        <w:t>Správcem informačního systému datových schránek je Ministerstvo vnitra ČR (dále jen „</w:t>
      </w:r>
      <w:proofErr w:type="gramStart"/>
      <w:r>
        <w:t>ministerstvo“</w:t>
      </w:r>
      <w:proofErr w:type="gramEnd"/>
      <w:r>
        <w:t>) a provozovatelem Česká pošta s.p., která zajišťuje provoz celého systému, rozesílá přístupové údaje apod.</w:t>
      </w:r>
    </w:p>
    <w:p w14:paraId="205DAEA0" w14:textId="4500E6D3" w:rsidR="0053615E" w:rsidRPr="00374EF9" w:rsidRDefault="0053615E" w:rsidP="000B73E5">
      <w:pPr>
        <w:spacing w:after="0" w:line="240" w:lineRule="auto"/>
        <w:ind w:left="360"/>
        <w:rPr>
          <w:b/>
        </w:rPr>
      </w:pPr>
    </w:p>
    <w:p w14:paraId="0F43EF5C" w14:textId="77777777" w:rsidR="00EA70B6" w:rsidRPr="00374EF9" w:rsidRDefault="0053615E" w:rsidP="000B73E5">
      <w:pPr>
        <w:spacing w:after="0" w:line="240" w:lineRule="auto"/>
        <w:ind w:left="360"/>
        <w:rPr>
          <w:b/>
        </w:rPr>
      </w:pPr>
      <w:r w:rsidRPr="00374EF9">
        <w:rPr>
          <w:b/>
        </w:rPr>
        <w:t xml:space="preserve">Co je datová schránka? </w:t>
      </w:r>
    </w:p>
    <w:p w14:paraId="5564EEB8" w14:textId="77777777" w:rsidR="00EA70B6" w:rsidRDefault="0053615E" w:rsidP="000B73E5">
      <w:pPr>
        <w:spacing w:after="0" w:line="240" w:lineRule="auto"/>
        <w:ind w:left="360"/>
      </w:pPr>
      <w:r>
        <w:t xml:space="preserve">Datová schránka je elektronické úložiště, které je určeno: </w:t>
      </w:r>
    </w:p>
    <w:p w14:paraId="1CD5AE19" w14:textId="235E10D1" w:rsidR="00EA70B6" w:rsidRDefault="0053615E" w:rsidP="005D409E">
      <w:pPr>
        <w:pStyle w:val="Odsekzoznamu"/>
        <w:numPr>
          <w:ilvl w:val="0"/>
          <w:numId w:val="35"/>
        </w:numPr>
        <w:spacing w:after="0" w:line="240" w:lineRule="auto"/>
      </w:pPr>
      <w:r>
        <w:t>k doručování OVM</w:t>
      </w:r>
    </w:p>
    <w:p w14:paraId="1CA17551" w14:textId="2E708951" w:rsidR="00EA70B6" w:rsidRDefault="0053615E" w:rsidP="005D409E">
      <w:pPr>
        <w:pStyle w:val="Odsekzoznamu"/>
        <w:numPr>
          <w:ilvl w:val="0"/>
          <w:numId w:val="35"/>
        </w:numPr>
        <w:spacing w:after="0" w:line="240" w:lineRule="auto"/>
      </w:pPr>
      <w:r>
        <w:t>k provádění úkonů vůči OVM</w:t>
      </w:r>
    </w:p>
    <w:p w14:paraId="1D471D46" w14:textId="23A6EB9E" w:rsidR="00EA70B6" w:rsidRDefault="0053615E" w:rsidP="005D409E">
      <w:pPr>
        <w:pStyle w:val="Odsekzoznamu"/>
        <w:numPr>
          <w:ilvl w:val="0"/>
          <w:numId w:val="35"/>
        </w:numPr>
        <w:spacing w:after="0" w:line="240" w:lineRule="auto"/>
      </w:pPr>
      <w:r>
        <w:t xml:space="preserve">k dodávání dokumentů fyzických osob, podnikajících fyzických osob a právnických osob. </w:t>
      </w:r>
    </w:p>
    <w:p w14:paraId="038D8FDF" w14:textId="77777777" w:rsidR="00EA70B6" w:rsidRDefault="00EA70B6" w:rsidP="000B73E5">
      <w:pPr>
        <w:spacing w:after="0" w:line="240" w:lineRule="auto"/>
        <w:ind w:left="360"/>
      </w:pPr>
    </w:p>
    <w:p w14:paraId="5174356D" w14:textId="77777777" w:rsidR="00EA70B6" w:rsidRPr="00374EF9" w:rsidRDefault="0053615E" w:rsidP="000B73E5">
      <w:pPr>
        <w:spacing w:after="0" w:line="240" w:lineRule="auto"/>
        <w:ind w:left="360"/>
        <w:rPr>
          <w:b/>
        </w:rPr>
      </w:pPr>
      <w:r w:rsidRPr="00374EF9">
        <w:rPr>
          <w:b/>
        </w:rPr>
        <w:t xml:space="preserve">POZOR - MĚLI BYSTE VĚDĚT </w:t>
      </w:r>
    </w:p>
    <w:p w14:paraId="14C28258" w14:textId="77777777" w:rsidR="00EA70B6" w:rsidRDefault="0053615E" w:rsidP="000B73E5">
      <w:pPr>
        <w:spacing w:after="0" w:line="240" w:lineRule="auto"/>
        <w:ind w:left="360"/>
      </w:pPr>
      <w:r>
        <w:t xml:space="preserve">Datová schránka není obdobou e-mailu (který na rozdíl od datové schránky negarantuje doručení přenášené zprávy adresátovi a jednoznačnou identifikaci odesílatele </w:t>
      </w:r>
      <w:proofErr w:type="gramStart"/>
      <w:r>
        <w:t>a</w:t>
      </w:r>
      <w:proofErr w:type="gramEnd"/>
      <w:r>
        <w:t xml:space="preserve"> adresáta) a neslouží k dlouhodobé archivaci tzv. datových zpráv. Datové zprávy jsou v datové schránce standardně uloženy maximálně po dobu 90 dnů ode dne jejich doručení adresátovi. </w:t>
      </w:r>
    </w:p>
    <w:p w14:paraId="31CC5A5C" w14:textId="77777777" w:rsidR="00EA70B6" w:rsidRDefault="00EA70B6" w:rsidP="000B73E5">
      <w:pPr>
        <w:spacing w:after="0" w:line="240" w:lineRule="auto"/>
        <w:ind w:left="360"/>
      </w:pPr>
    </w:p>
    <w:p w14:paraId="2B8D40D7" w14:textId="77777777" w:rsidR="00EA70B6" w:rsidRPr="00374EF9" w:rsidRDefault="0053615E" w:rsidP="000B73E5">
      <w:pPr>
        <w:spacing w:after="0" w:line="240" w:lineRule="auto"/>
        <w:ind w:left="360"/>
        <w:rPr>
          <w:b/>
        </w:rPr>
      </w:pPr>
      <w:r w:rsidRPr="00374EF9">
        <w:rPr>
          <w:b/>
        </w:rPr>
        <w:t xml:space="preserve">Pro koho jsou datové schránky zřizovány? </w:t>
      </w:r>
    </w:p>
    <w:p w14:paraId="058480E5" w14:textId="5C11A253" w:rsidR="00EA70B6" w:rsidRDefault="0053615E" w:rsidP="000B73E5">
      <w:pPr>
        <w:spacing w:after="0" w:line="240" w:lineRule="auto"/>
        <w:ind w:left="360"/>
      </w:pPr>
      <w:r>
        <w:t xml:space="preserve">Povinně je mají zřízeny: </w:t>
      </w:r>
    </w:p>
    <w:p w14:paraId="1E91D7D4" w14:textId="40410119" w:rsidR="00EA70B6" w:rsidRDefault="0053615E" w:rsidP="005D409E">
      <w:pPr>
        <w:pStyle w:val="Odsekzoznamu"/>
        <w:numPr>
          <w:ilvl w:val="0"/>
          <w:numId w:val="36"/>
        </w:numPr>
        <w:spacing w:after="0" w:line="240" w:lineRule="auto"/>
      </w:pPr>
      <w:r>
        <w:t xml:space="preserve">OVM </w:t>
      </w:r>
    </w:p>
    <w:p w14:paraId="639F9535" w14:textId="1632348C" w:rsidR="00EA70B6" w:rsidRDefault="0053615E" w:rsidP="005D409E">
      <w:pPr>
        <w:pStyle w:val="Odsekzoznamu"/>
        <w:numPr>
          <w:ilvl w:val="0"/>
          <w:numId w:val="36"/>
        </w:numPr>
        <w:spacing w:after="0" w:line="240" w:lineRule="auto"/>
      </w:pPr>
      <w:r>
        <w:t xml:space="preserve">právnické osoby zřízené zákonem </w:t>
      </w:r>
    </w:p>
    <w:p w14:paraId="3EADC821" w14:textId="426B62B9" w:rsidR="00EA70B6" w:rsidRDefault="0053615E" w:rsidP="005D409E">
      <w:pPr>
        <w:pStyle w:val="Odsekzoznamu"/>
        <w:numPr>
          <w:ilvl w:val="0"/>
          <w:numId w:val="36"/>
        </w:numPr>
        <w:spacing w:after="0" w:line="240" w:lineRule="auto"/>
      </w:pPr>
      <w:r>
        <w:t xml:space="preserve">právnické osoby zapsané v obchodním rejstříku (obchodní společnosti a družstva) </w:t>
      </w:r>
    </w:p>
    <w:p w14:paraId="4F04E784" w14:textId="07CF937D" w:rsidR="00EA70B6" w:rsidRDefault="0053615E" w:rsidP="005D409E">
      <w:pPr>
        <w:pStyle w:val="Odsekzoznamu"/>
        <w:numPr>
          <w:ilvl w:val="0"/>
          <w:numId w:val="36"/>
        </w:numPr>
        <w:spacing w:after="0" w:line="240" w:lineRule="auto"/>
      </w:pPr>
      <w:r>
        <w:t xml:space="preserve">organizační složky podniku zahraniční právnické osoby zapsané v obchodním rejstříku </w:t>
      </w:r>
    </w:p>
    <w:p w14:paraId="51304F54" w14:textId="2C41903A" w:rsidR="00EA70B6" w:rsidRDefault="0053615E" w:rsidP="005D409E">
      <w:pPr>
        <w:pStyle w:val="Odsekzoznamu"/>
        <w:numPr>
          <w:ilvl w:val="0"/>
          <w:numId w:val="36"/>
        </w:numPr>
        <w:spacing w:after="0" w:line="240" w:lineRule="auto"/>
      </w:pPr>
      <w:r>
        <w:t xml:space="preserve">insolvenční správci, advokáti, daňoví poradci </w:t>
      </w:r>
    </w:p>
    <w:p w14:paraId="17BA0362" w14:textId="77777777" w:rsidR="00EA70B6" w:rsidRDefault="00EA70B6" w:rsidP="000B73E5">
      <w:pPr>
        <w:spacing w:after="0" w:line="240" w:lineRule="auto"/>
        <w:ind w:left="360"/>
      </w:pPr>
    </w:p>
    <w:p w14:paraId="39AFC3A4" w14:textId="77777777" w:rsidR="00EA70B6" w:rsidRPr="007704A2" w:rsidRDefault="0053615E" w:rsidP="000B73E5">
      <w:pPr>
        <w:spacing w:after="0" w:line="240" w:lineRule="auto"/>
        <w:ind w:left="360"/>
        <w:rPr>
          <w:b/>
        </w:rPr>
      </w:pPr>
      <w:r w:rsidRPr="007704A2">
        <w:rPr>
          <w:b/>
        </w:rPr>
        <w:t xml:space="preserve">Na žádost se zřizují: </w:t>
      </w:r>
    </w:p>
    <w:p w14:paraId="10CF0F10" w14:textId="76E2F15C" w:rsidR="00EA70B6" w:rsidRDefault="0053615E" w:rsidP="005D409E">
      <w:pPr>
        <w:pStyle w:val="Odsekzoznamu"/>
        <w:numPr>
          <w:ilvl w:val="0"/>
          <w:numId w:val="37"/>
        </w:numPr>
        <w:spacing w:after="0" w:line="240" w:lineRule="auto"/>
      </w:pPr>
      <w:r>
        <w:t>fyzickým osobám</w:t>
      </w:r>
    </w:p>
    <w:p w14:paraId="7156E8E0" w14:textId="197668E9" w:rsidR="00EA70B6" w:rsidRDefault="0053615E" w:rsidP="005D409E">
      <w:pPr>
        <w:pStyle w:val="Odsekzoznamu"/>
        <w:numPr>
          <w:ilvl w:val="0"/>
          <w:numId w:val="37"/>
        </w:numPr>
        <w:spacing w:after="0" w:line="240" w:lineRule="auto"/>
      </w:pPr>
      <w:r>
        <w:t>fyzickým osobám podnikajícím</w:t>
      </w:r>
    </w:p>
    <w:p w14:paraId="2317D484" w14:textId="4D570371" w:rsidR="00EA70B6" w:rsidRDefault="0053615E" w:rsidP="005D409E">
      <w:pPr>
        <w:pStyle w:val="Odsekzoznamu"/>
        <w:numPr>
          <w:ilvl w:val="0"/>
          <w:numId w:val="37"/>
        </w:numPr>
        <w:spacing w:after="0" w:line="240" w:lineRule="auto"/>
      </w:pPr>
      <w:r>
        <w:t xml:space="preserve">právnickým osobám, které se nezapisují do obchodního rejstříku (spolky, nadace, ústavy) </w:t>
      </w:r>
    </w:p>
    <w:p w14:paraId="1A5F8562" w14:textId="77777777" w:rsidR="00EA70B6" w:rsidRDefault="00EA70B6" w:rsidP="000B73E5">
      <w:pPr>
        <w:spacing w:after="0" w:line="240" w:lineRule="auto"/>
        <w:ind w:left="360"/>
      </w:pPr>
    </w:p>
    <w:p w14:paraId="6D86E713" w14:textId="6A07307C" w:rsidR="003F79AD" w:rsidRPr="000A6931" w:rsidRDefault="0053615E" w:rsidP="000B73E5">
      <w:pPr>
        <w:spacing w:after="0" w:line="240" w:lineRule="auto"/>
        <w:ind w:left="360"/>
        <w:rPr>
          <w:b/>
        </w:rPr>
      </w:pPr>
      <w:r w:rsidRPr="000A6931">
        <w:rPr>
          <w:b/>
        </w:rPr>
        <w:t xml:space="preserve">Zřizovány jsou tedy </w:t>
      </w:r>
      <w:r w:rsidR="00261C58">
        <w:rPr>
          <w:b/>
        </w:rPr>
        <w:t>4</w:t>
      </w:r>
      <w:r w:rsidRPr="000A6931">
        <w:rPr>
          <w:b/>
        </w:rPr>
        <w:t xml:space="preserve"> různé typy datových schránek</w:t>
      </w:r>
      <w:r w:rsidR="003F79AD" w:rsidRPr="000A6931">
        <w:rPr>
          <w:b/>
        </w:rPr>
        <w:t>:</w:t>
      </w:r>
    </w:p>
    <w:p w14:paraId="3ADDED37" w14:textId="77777777" w:rsidR="003F79AD" w:rsidRDefault="0053615E" w:rsidP="005D409E">
      <w:pPr>
        <w:pStyle w:val="Odsekzoznamu"/>
        <w:numPr>
          <w:ilvl w:val="0"/>
          <w:numId w:val="38"/>
        </w:numPr>
        <w:spacing w:after="0" w:line="240" w:lineRule="auto"/>
      </w:pPr>
      <w:r>
        <w:t xml:space="preserve">Datové schránky OVM (mezi něž patří státní orgány, orgány územně samosprávných celků, notáři, soudní exekutoři, zdravotní pojišťovny, samosprávné komory atd.), </w:t>
      </w:r>
    </w:p>
    <w:p w14:paraId="73475EB0" w14:textId="77777777" w:rsidR="003F79AD" w:rsidRDefault="0053615E" w:rsidP="005D409E">
      <w:pPr>
        <w:pStyle w:val="Odsekzoznamu"/>
        <w:numPr>
          <w:ilvl w:val="0"/>
          <w:numId w:val="38"/>
        </w:numPr>
        <w:spacing w:after="0" w:line="240" w:lineRule="auto"/>
      </w:pPr>
      <w:r>
        <w:t>právnických osob,</w:t>
      </w:r>
    </w:p>
    <w:p w14:paraId="232F05EF" w14:textId="62C970A4" w:rsidR="003F79AD" w:rsidRDefault="0053615E" w:rsidP="005D409E">
      <w:pPr>
        <w:pStyle w:val="Odsekzoznamu"/>
        <w:numPr>
          <w:ilvl w:val="0"/>
          <w:numId w:val="38"/>
        </w:numPr>
        <w:spacing w:after="0" w:line="240" w:lineRule="auto"/>
      </w:pPr>
      <w:r>
        <w:t>fyzických osob</w:t>
      </w:r>
    </w:p>
    <w:p w14:paraId="44C63049" w14:textId="77777777" w:rsidR="003F79AD" w:rsidRDefault="0053615E" w:rsidP="005D409E">
      <w:pPr>
        <w:pStyle w:val="Odsekzoznamu"/>
        <w:numPr>
          <w:ilvl w:val="0"/>
          <w:numId w:val="38"/>
        </w:numPr>
        <w:spacing w:after="0" w:line="240" w:lineRule="auto"/>
      </w:pPr>
      <w:r>
        <w:lastRenderedPageBreak/>
        <w:t xml:space="preserve">fyzických osob podnikajících. </w:t>
      </w:r>
    </w:p>
    <w:p w14:paraId="1C9883A8" w14:textId="77777777" w:rsidR="003F79AD" w:rsidRDefault="003F79AD" w:rsidP="000B73E5">
      <w:pPr>
        <w:spacing w:after="0" w:line="240" w:lineRule="auto"/>
        <w:ind w:left="360"/>
      </w:pPr>
    </w:p>
    <w:p w14:paraId="4EA3F70E" w14:textId="02373FD5" w:rsidR="0053615E" w:rsidRDefault="0053615E" w:rsidP="000B73E5">
      <w:pPr>
        <w:spacing w:after="0" w:line="240" w:lineRule="auto"/>
        <w:ind w:left="360"/>
      </w:pPr>
      <w:r>
        <w:t>Vykonává-li fyzická nebo právnická osoba působnost v oblasti veřejné správy, ministerstvo jí na žádost umožní, aby její datová schránka plnila rovněž funkci datové schránky OVM.</w:t>
      </w:r>
    </w:p>
    <w:p w14:paraId="23BE028B" w14:textId="4B745EAB" w:rsidR="0053615E" w:rsidRDefault="0053615E" w:rsidP="000B73E5">
      <w:pPr>
        <w:spacing w:after="0" w:line="240" w:lineRule="auto"/>
        <w:ind w:left="360"/>
      </w:pPr>
    </w:p>
    <w:p w14:paraId="302B72DA" w14:textId="77777777" w:rsidR="00EA70B6" w:rsidRPr="00374EF9" w:rsidRDefault="0053615E" w:rsidP="000B73E5">
      <w:pPr>
        <w:spacing w:after="0" w:line="240" w:lineRule="auto"/>
        <w:ind w:left="360"/>
        <w:rPr>
          <w:b/>
        </w:rPr>
      </w:pPr>
      <w:r w:rsidRPr="00374EF9">
        <w:rPr>
          <w:b/>
        </w:rPr>
        <w:t xml:space="preserve">Princip doručování </w:t>
      </w:r>
      <w:proofErr w:type="gramStart"/>
      <w:r w:rsidRPr="00374EF9">
        <w:rPr>
          <w:b/>
        </w:rPr>
        <w:t>a</w:t>
      </w:r>
      <w:proofErr w:type="gramEnd"/>
      <w:r w:rsidRPr="00374EF9">
        <w:rPr>
          <w:b/>
        </w:rPr>
        <w:t xml:space="preserve"> odesílání datových zpráv </w:t>
      </w:r>
    </w:p>
    <w:p w14:paraId="2E6E2B86" w14:textId="77777777" w:rsidR="00EA70B6" w:rsidRDefault="0053615E" w:rsidP="000B73E5">
      <w:pPr>
        <w:spacing w:after="0" w:line="240" w:lineRule="auto"/>
        <w:ind w:left="360"/>
      </w:pPr>
      <w:r>
        <w:t xml:space="preserve">Účelem zavedení a spuštění systému datových schránek bylo vytvoření systému, prostřednictvím kterého mohou orgány veřejné moci efektivně, zabezpečeně, garantovaně a rychle komunikovat 5 jednak samy se sebou, a rovněž tak s adresáty veřejné správy (firmami </w:t>
      </w:r>
      <w:proofErr w:type="gramStart"/>
      <w:r>
        <w:t>a</w:t>
      </w:r>
      <w:proofErr w:type="gramEnd"/>
      <w:r>
        <w:t xml:space="preserve"> občany). Datové zprávy dodávané prostřednictvím informačního systému datových schránek jsou doručovány ve stejném právním režimu jako doporučené zásilky doručované prostřednictvím držitele poštovní licence. To samé platí i pro zásilky, které jsou doručovány do vlastních rukou adresáta. </w:t>
      </w:r>
    </w:p>
    <w:p w14:paraId="3474097D" w14:textId="77777777" w:rsidR="00EA70B6" w:rsidRDefault="00EA70B6" w:rsidP="000B73E5">
      <w:pPr>
        <w:spacing w:after="0" w:line="240" w:lineRule="auto"/>
        <w:ind w:left="360"/>
      </w:pPr>
    </w:p>
    <w:p w14:paraId="323D6B29" w14:textId="77777777" w:rsidR="00EA70B6" w:rsidRPr="00374EF9" w:rsidRDefault="0053615E" w:rsidP="000B73E5">
      <w:pPr>
        <w:spacing w:after="0" w:line="240" w:lineRule="auto"/>
        <w:ind w:left="360"/>
        <w:rPr>
          <w:b/>
        </w:rPr>
      </w:pPr>
      <w:r w:rsidRPr="00374EF9">
        <w:rPr>
          <w:b/>
        </w:rPr>
        <w:t xml:space="preserve">Povinnost komunikovat prostřednictvím datových schránek mají: </w:t>
      </w:r>
    </w:p>
    <w:p w14:paraId="624EA337" w14:textId="5349DF12" w:rsidR="00EA70B6" w:rsidRDefault="0053615E" w:rsidP="005D409E">
      <w:pPr>
        <w:pStyle w:val="Odsekzoznamu"/>
        <w:numPr>
          <w:ilvl w:val="0"/>
          <w:numId w:val="39"/>
        </w:numPr>
        <w:spacing w:after="0" w:line="240" w:lineRule="auto"/>
      </w:pPr>
      <w:r>
        <w:t xml:space="preserve">OVM mezi sebou navzájem, pokud to povaha dokumentu umožňuje a nedoručuje-li se na místě. </w:t>
      </w:r>
    </w:p>
    <w:p w14:paraId="735C6605" w14:textId="0EF482E9" w:rsidR="00EA70B6" w:rsidRDefault="0053615E" w:rsidP="005D409E">
      <w:pPr>
        <w:pStyle w:val="Odsekzoznamu"/>
        <w:numPr>
          <w:ilvl w:val="0"/>
          <w:numId w:val="39"/>
        </w:numPr>
        <w:spacing w:after="0" w:line="240" w:lineRule="auto"/>
      </w:pPr>
      <w:r>
        <w:t xml:space="preserve">OVM vůči subjektům, které mají datovou schránku zřízenou a zpřístupněnou, pokud to povaha dokumentu umožňuje a nedoručuje-li se na místě nebo veřejnou vyhláškou. Má-li daný subjekt zpřístupněnou datovou schránku. </w:t>
      </w:r>
    </w:p>
    <w:p w14:paraId="5DA2F05B" w14:textId="77777777" w:rsidR="00EA70B6" w:rsidRDefault="00EA70B6" w:rsidP="000B73E5">
      <w:pPr>
        <w:spacing w:after="0" w:line="240" w:lineRule="auto"/>
        <w:ind w:left="360"/>
      </w:pPr>
    </w:p>
    <w:p w14:paraId="450F45CD" w14:textId="77777777" w:rsidR="00EA70B6" w:rsidRPr="00374EF9" w:rsidRDefault="0053615E" w:rsidP="000B73E5">
      <w:pPr>
        <w:spacing w:after="0" w:line="240" w:lineRule="auto"/>
        <w:ind w:left="360"/>
        <w:rPr>
          <w:b/>
        </w:rPr>
      </w:pPr>
      <w:r w:rsidRPr="00374EF9">
        <w:rPr>
          <w:b/>
        </w:rPr>
        <w:t xml:space="preserve">Dobrovolnou komunikaci prostřednictvím datových schránek mají: </w:t>
      </w:r>
    </w:p>
    <w:p w14:paraId="5D6EFC84" w14:textId="2DC4EDFC" w:rsidR="00EA70B6" w:rsidRDefault="0053615E" w:rsidP="005D409E">
      <w:pPr>
        <w:pStyle w:val="Odsekzoznamu"/>
        <w:numPr>
          <w:ilvl w:val="0"/>
          <w:numId w:val="40"/>
        </w:numPr>
        <w:spacing w:after="0" w:line="240" w:lineRule="auto"/>
      </w:pPr>
      <w:r>
        <w:t xml:space="preserve">Subjekty, které mají datovou schránku zřízenou a zpřístupněnou vůči OVM, pokud to povaha dokumentu umožňuje, má-li daný subjekt zpřístupněnou datovou schránku - úkon má účinky písemného a podepsaného podání. </w:t>
      </w:r>
    </w:p>
    <w:p w14:paraId="6ADD6D5D" w14:textId="70C3893B" w:rsidR="00EA70B6" w:rsidRDefault="0053615E" w:rsidP="005D409E">
      <w:pPr>
        <w:pStyle w:val="Odsekzoznamu"/>
        <w:numPr>
          <w:ilvl w:val="0"/>
          <w:numId w:val="40"/>
        </w:numPr>
        <w:spacing w:after="0" w:line="240" w:lineRule="auto"/>
      </w:pPr>
      <w:r>
        <w:t>Subjekty, které mají datovou schránku zřízenou a zpřístupněnou a chtějí mezi sebou komunikovat navzájem (tzv. business-to-business komunikace, dále jen „B2</w:t>
      </w:r>
      <w:proofErr w:type="gramStart"/>
      <w:r>
        <w:t>B“</w:t>
      </w:r>
      <w:proofErr w:type="gramEnd"/>
      <w:r>
        <w:t xml:space="preserve">), pokud to povaha dokumentu umožňuje, má-li daný subjekt zpřístupněnou datovou schránku, příjemce si přijímání zpráv povolí ve své datové schránce a odesílatel si službu aktivuje prostřednictvím klientské zóny na http://www.cpost.cz u držitele poštovní licence. </w:t>
      </w:r>
    </w:p>
    <w:p w14:paraId="23EC5026" w14:textId="77777777" w:rsidR="00EA70B6" w:rsidRDefault="00EA70B6" w:rsidP="000B73E5">
      <w:pPr>
        <w:spacing w:after="0" w:line="240" w:lineRule="auto"/>
        <w:ind w:left="360"/>
      </w:pPr>
    </w:p>
    <w:p w14:paraId="081434AF" w14:textId="77777777" w:rsidR="00EA70B6" w:rsidRDefault="0053615E" w:rsidP="000B73E5">
      <w:pPr>
        <w:spacing w:after="0" w:line="240" w:lineRule="auto"/>
        <w:ind w:left="360"/>
      </w:pPr>
      <w:r>
        <w:t xml:space="preserve">Výchozím předpokladem pro zasílání datových zpráv je nutnost přikládání příloh ve stanoveném formátu (docx, xlsx, pptx, tif, edi). </w:t>
      </w:r>
    </w:p>
    <w:p w14:paraId="4EE682C8" w14:textId="77777777" w:rsidR="00EA70B6" w:rsidRDefault="00EA70B6" w:rsidP="000B73E5">
      <w:pPr>
        <w:spacing w:after="0" w:line="240" w:lineRule="auto"/>
        <w:ind w:left="360"/>
      </w:pPr>
    </w:p>
    <w:p w14:paraId="1F6067CE" w14:textId="0A35D985" w:rsidR="00EA70B6" w:rsidRPr="00374EF9" w:rsidRDefault="0053615E" w:rsidP="000B73E5">
      <w:pPr>
        <w:spacing w:after="0" w:line="240" w:lineRule="auto"/>
        <w:ind w:left="360"/>
        <w:rPr>
          <w:b/>
        </w:rPr>
      </w:pPr>
      <w:r w:rsidRPr="00374EF9">
        <w:rPr>
          <w:b/>
        </w:rPr>
        <w:t xml:space="preserve">Kdy OVM považuje dokument za doručený danému adresátovi veřejné správy? </w:t>
      </w:r>
    </w:p>
    <w:p w14:paraId="1E371F7B" w14:textId="4F1176BB" w:rsidR="00EA70B6" w:rsidRDefault="0053615E" w:rsidP="005D409E">
      <w:pPr>
        <w:pStyle w:val="Odsekzoznamu"/>
        <w:numPr>
          <w:ilvl w:val="0"/>
          <w:numId w:val="41"/>
        </w:numPr>
        <w:spacing w:after="0" w:line="240" w:lineRule="auto"/>
      </w:pPr>
      <w:r>
        <w:t xml:space="preserve">Přihlásí-li se do davové schránky oprávněná osoba, pověřená osoba, administrátor či elektronický systém umožňující dálkové napojení na informační systém datových schránek (zpravidla se jedná o spisovou službu apod.). </w:t>
      </w:r>
    </w:p>
    <w:p w14:paraId="72F2DFC4" w14:textId="21BB3316" w:rsidR="00EA70B6" w:rsidRDefault="0053615E" w:rsidP="005D409E">
      <w:pPr>
        <w:pStyle w:val="Odsekzoznamu"/>
        <w:numPr>
          <w:ilvl w:val="0"/>
          <w:numId w:val="41"/>
        </w:numPr>
        <w:spacing w:after="0" w:line="240" w:lineRule="auto"/>
      </w:pPr>
      <w:r>
        <w:t xml:space="preserve">Posledním dnem, kdy marně uplyne 10 - denní lhůta pro vyzvednutí dodané datové zprávy (jedná se o takzvané doručení fikcí). </w:t>
      </w:r>
    </w:p>
    <w:p w14:paraId="2FB0726A" w14:textId="77777777" w:rsidR="00EA70B6" w:rsidRDefault="00EA70B6" w:rsidP="000B73E5">
      <w:pPr>
        <w:spacing w:after="0" w:line="240" w:lineRule="auto"/>
        <w:ind w:left="360"/>
      </w:pPr>
    </w:p>
    <w:p w14:paraId="2216F65E" w14:textId="6A7F4615" w:rsidR="00EA70B6" w:rsidRPr="00374EF9" w:rsidRDefault="0053615E" w:rsidP="000B73E5">
      <w:pPr>
        <w:spacing w:after="0" w:line="240" w:lineRule="auto"/>
        <w:ind w:left="360"/>
        <w:rPr>
          <w:b/>
        </w:rPr>
      </w:pPr>
      <w:r w:rsidRPr="00374EF9">
        <w:rPr>
          <w:b/>
        </w:rPr>
        <w:t xml:space="preserve">Kdy adresát veřejné správy považuje dokument za doručený danému OVM? </w:t>
      </w:r>
    </w:p>
    <w:p w14:paraId="7ADB64E0" w14:textId="1D1986E4" w:rsidR="00EA70B6" w:rsidRDefault="0053615E" w:rsidP="005D409E">
      <w:pPr>
        <w:pStyle w:val="Odsekzoznamu"/>
        <w:numPr>
          <w:ilvl w:val="0"/>
          <w:numId w:val="42"/>
        </w:numPr>
        <w:spacing w:after="0" w:line="240" w:lineRule="auto"/>
      </w:pPr>
      <w:r>
        <w:t xml:space="preserve">Okamžikem, kdy je datová zpráva dodána do datové schránky OVM </w:t>
      </w:r>
    </w:p>
    <w:p w14:paraId="6BE07C2B" w14:textId="77777777" w:rsidR="00EA70B6" w:rsidRPr="00374EF9" w:rsidRDefault="00EA70B6" w:rsidP="000B73E5">
      <w:pPr>
        <w:spacing w:after="0" w:line="240" w:lineRule="auto"/>
        <w:ind w:left="360"/>
        <w:rPr>
          <w:b/>
        </w:rPr>
      </w:pPr>
    </w:p>
    <w:p w14:paraId="3362E85F" w14:textId="4DB9CC53" w:rsidR="00EA70B6" w:rsidRDefault="0053615E" w:rsidP="000B73E5">
      <w:pPr>
        <w:spacing w:after="0" w:line="240" w:lineRule="auto"/>
        <w:ind w:left="360"/>
      </w:pPr>
      <w:r w:rsidRPr="00374EF9">
        <w:rPr>
          <w:b/>
        </w:rPr>
        <w:t xml:space="preserve">Kdy se dokument považuje za doručený v režimu B2B? </w:t>
      </w:r>
    </w:p>
    <w:p w14:paraId="443D9717" w14:textId="73DB0DDB" w:rsidR="00EA70B6" w:rsidRDefault="0053615E" w:rsidP="005D409E">
      <w:pPr>
        <w:pStyle w:val="Odsekzoznamu"/>
        <w:numPr>
          <w:ilvl w:val="0"/>
          <w:numId w:val="42"/>
        </w:numPr>
        <w:spacing w:after="0" w:line="240" w:lineRule="auto"/>
      </w:pPr>
      <w:r>
        <w:t xml:space="preserve">Dodaný dokument do datové schránky adresáta se považuje za doručený okamžikem, kdy se do datové schránky přihlásí osoba, která má s ohledem na rozsah svého oprávnění přístup k tomuto dokumentu. Tato komunikace je držitelem poštovní licence zpoplatněna. </w:t>
      </w:r>
    </w:p>
    <w:p w14:paraId="10D69E12" w14:textId="4E3F0D19" w:rsidR="00EA70B6" w:rsidRDefault="00EA70B6" w:rsidP="000B73E5">
      <w:pPr>
        <w:spacing w:after="0" w:line="240" w:lineRule="auto"/>
        <w:ind w:left="360"/>
      </w:pPr>
    </w:p>
    <w:p w14:paraId="4A60AD99" w14:textId="09DA2553" w:rsidR="0053615E" w:rsidRDefault="0053615E" w:rsidP="000B73E5">
      <w:pPr>
        <w:spacing w:after="0" w:line="240" w:lineRule="auto"/>
        <w:ind w:left="360"/>
      </w:pPr>
      <w:r>
        <w:t>V určitých případech (dlouhodobá nemoc, dočasné znepřístupnění datové schránky pro oprávněnou osobu, které nezavinila) se lze z objektivních důvodů domáhat neúčinnosti doručení, a to u OVM, jenž danou datovou zprávu adresátovi zaslal. 6 Datové zprávy zasílané prostřednictvím datových stránek k OVM nemusí být primárně opatřeny zaručeným elektronickým podpisem. Dle § 18, odst. 2) zákona, totiž úkon učiněný prostřednictvím datové schránky vůči OVM má stejné účinky jako úkon učiněný písemně a podepsaný, ledaže jiný právní předpis nebo vnitřní předpis požaduje společný úkon více z uvedených osob.</w:t>
      </w:r>
    </w:p>
    <w:p w14:paraId="063E9D6B" w14:textId="2B29B9F6" w:rsidR="0053615E" w:rsidRDefault="0053615E" w:rsidP="000B73E5">
      <w:pPr>
        <w:spacing w:after="0" w:line="240" w:lineRule="auto"/>
        <w:ind w:left="360"/>
      </w:pPr>
    </w:p>
    <w:p w14:paraId="4F77F80E" w14:textId="77777777" w:rsidR="00EA70B6" w:rsidRPr="00374EF9" w:rsidRDefault="0053615E" w:rsidP="000B73E5">
      <w:pPr>
        <w:spacing w:after="0" w:line="240" w:lineRule="auto"/>
        <w:ind w:left="360"/>
        <w:rPr>
          <w:b/>
        </w:rPr>
      </w:pPr>
      <w:r w:rsidRPr="00374EF9">
        <w:rPr>
          <w:b/>
        </w:rPr>
        <w:t>Praktické aspekty používání datové schránky</w:t>
      </w:r>
    </w:p>
    <w:p w14:paraId="2886043E" w14:textId="39AEB39C" w:rsidR="00EA70B6" w:rsidRDefault="00DD5348" w:rsidP="000B73E5">
      <w:pPr>
        <w:spacing w:after="0" w:line="240" w:lineRule="auto"/>
        <w:ind w:left="360"/>
      </w:pPr>
      <w:r>
        <w:t>-</w:t>
      </w:r>
      <w:r w:rsidR="0053615E">
        <w:t xml:space="preserve">Mezi největší výhody používání datových schránek patří: </w:t>
      </w:r>
    </w:p>
    <w:p w14:paraId="7854E8D8" w14:textId="7E2D2CFA" w:rsidR="00EA70B6" w:rsidRDefault="0053615E" w:rsidP="005D409E">
      <w:pPr>
        <w:pStyle w:val="Odsekzoznamu"/>
        <w:numPr>
          <w:ilvl w:val="0"/>
          <w:numId w:val="42"/>
        </w:numPr>
        <w:spacing w:after="0" w:line="240" w:lineRule="auto"/>
      </w:pPr>
      <w:r>
        <w:t xml:space="preserve">jednoznačná identifikace odesílatele </w:t>
      </w:r>
      <w:proofErr w:type="gramStart"/>
      <w:r>
        <w:t>a</w:t>
      </w:r>
      <w:proofErr w:type="gramEnd"/>
      <w:r>
        <w:t xml:space="preserve"> adresáta </w:t>
      </w:r>
    </w:p>
    <w:p w14:paraId="7737956F" w14:textId="391A5DB0" w:rsidR="00EA70B6" w:rsidRDefault="0053615E" w:rsidP="005D409E">
      <w:pPr>
        <w:pStyle w:val="Odsekzoznamu"/>
        <w:numPr>
          <w:ilvl w:val="0"/>
          <w:numId w:val="42"/>
        </w:numPr>
        <w:spacing w:after="0" w:line="240" w:lineRule="auto"/>
      </w:pPr>
      <w:r>
        <w:t xml:space="preserve">vysoká efektivita komunikace </w:t>
      </w:r>
    </w:p>
    <w:p w14:paraId="2922E8F7" w14:textId="7A5BFC8A" w:rsidR="00EA70B6" w:rsidRDefault="0053615E" w:rsidP="005D409E">
      <w:pPr>
        <w:pStyle w:val="Odsekzoznamu"/>
        <w:numPr>
          <w:ilvl w:val="0"/>
          <w:numId w:val="42"/>
        </w:numPr>
        <w:spacing w:after="0" w:line="240" w:lineRule="auto"/>
      </w:pPr>
      <w:r>
        <w:t xml:space="preserve">úspora finančních prostředků </w:t>
      </w:r>
    </w:p>
    <w:p w14:paraId="09AD6705" w14:textId="745233B7" w:rsidR="00EA70B6" w:rsidRDefault="0053615E" w:rsidP="005D409E">
      <w:pPr>
        <w:pStyle w:val="Odsekzoznamu"/>
        <w:numPr>
          <w:ilvl w:val="0"/>
          <w:numId w:val="42"/>
        </w:numPr>
        <w:spacing w:after="0" w:line="240" w:lineRule="auto"/>
      </w:pPr>
      <w:r>
        <w:t xml:space="preserve">úspora času při doručování </w:t>
      </w:r>
    </w:p>
    <w:p w14:paraId="670C8018" w14:textId="07E48B5C" w:rsidR="00EA70B6" w:rsidRDefault="0053615E" w:rsidP="005D409E">
      <w:pPr>
        <w:pStyle w:val="Odsekzoznamu"/>
        <w:numPr>
          <w:ilvl w:val="0"/>
          <w:numId w:val="42"/>
        </w:numPr>
        <w:spacing w:after="0" w:line="240" w:lineRule="auto"/>
      </w:pPr>
      <w:r>
        <w:t xml:space="preserve">garantovaná vysoká spolehlivost a zaručená bezpečnost při doručování </w:t>
      </w:r>
    </w:p>
    <w:p w14:paraId="08549BB7" w14:textId="04C212AB" w:rsidR="00EA70B6" w:rsidRDefault="0053615E" w:rsidP="005D409E">
      <w:pPr>
        <w:pStyle w:val="Odsekzoznamu"/>
        <w:numPr>
          <w:ilvl w:val="0"/>
          <w:numId w:val="42"/>
        </w:numPr>
        <w:spacing w:after="0" w:line="240" w:lineRule="auto"/>
      </w:pPr>
      <w:r>
        <w:t xml:space="preserve">v porovnání s klasickým doručováním zaručuje nadstandardní dostupnost 24h/7dnů a využitelnost služby z kteréhokoliv místa, kde je dostupný internet </w:t>
      </w:r>
    </w:p>
    <w:p w14:paraId="1263E861" w14:textId="1C2B4FD0" w:rsidR="00EA70B6" w:rsidRDefault="0053615E" w:rsidP="005D409E">
      <w:pPr>
        <w:pStyle w:val="Odsekzoznamu"/>
        <w:numPr>
          <w:ilvl w:val="0"/>
          <w:numId w:val="42"/>
        </w:numPr>
        <w:spacing w:after="0" w:line="240" w:lineRule="auto"/>
      </w:pPr>
      <w:r>
        <w:t xml:space="preserve">povinně ji mají zřízenou všechny OVM </w:t>
      </w:r>
    </w:p>
    <w:p w14:paraId="49F04F2D" w14:textId="095D4DEA" w:rsidR="00EA70B6" w:rsidRDefault="0053615E" w:rsidP="005D409E">
      <w:pPr>
        <w:pStyle w:val="Odsekzoznamu"/>
        <w:numPr>
          <w:ilvl w:val="0"/>
          <w:numId w:val="42"/>
        </w:numPr>
        <w:spacing w:after="0" w:line="240" w:lineRule="auto"/>
      </w:pPr>
      <w:r>
        <w:t xml:space="preserve">od 1. 7. 2010 je umožněno neomezené dodávání dokumentů prostřednictvím datových schránek tzv. komunikace B2B </w:t>
      </w:r>
    </w:p>
    <w:p w14:paraId="45BCFFD7" w14:textId="77777777" w:rsidR="00EA70B6" w:rsidRDefault="00EA70B6" w:rsidP="000B73E5">
      <w:pPr>
        <w:spacing w:after="0" w:line="240" w:lineRule="auto"/>
        <w:ind w:left="360"/>
      </w:pPr>
    </w:p>
    <w:p w14:paraId="32FD3946" w14:textId="77777777" w:rsidR="00EA70B6" w:rsidRDefault="0053615E" w:rsidP="000B73E5">
      <w:pPr>
        <w:spacing w:after="0" w:line="240" w:lineRule="auto"/>
        <w:ind w:left="360"/>
      </w:pPr>
      <w:r>
        <w:t xml:space="preserve">Komunikace s OVM tak může být výrazně rychlejší, jednodušší a z dlouhodobého hlediska daleko méně finančně nákladná než klasické zasílání listovních zásilek, a to již jenom z toho důvodu, že valná většina dokumentů v dnešní době primárně vzniká v elektronické podobě a následně se tiskem převádí do podoby papírové. Tento mezikrok tedy při používání datových schránek zcela odpadá, samozřejmě včetně vynaložení finančních nákladů na něj. Orgány veřejné moci, s nimiž lze komunikovat prostřednictvím datové schránky: </w:t>
      </w:r>
    </w:p>
    <w:p w14:paraId="6868F284" w14:textId="5BC4AFBD" w:rsidR="00EA70B6" w:rsidRDefault="0053615E" w:rsidP="005D409E">
      <w:pPr>
        <w:pStyle w:val="Odsekzoznamu"/>
        <w:numPr>
          <w:ilvl w:val="0"/>
          <w:numId w:val="8"/>
        </w:numPr>
        <w:spacing w:after="0" w:line="240" w:lineRule="auto"/>
      </w:pPr>
      <w:r>
        <w:t xml:space="preserve">státní orgány (ministerstvy, Českým statistickým úřadem) </w:t>
      </w:r>
    </w:p>
    <w:p w14:paraId="56D2792B" w14:textId="2396DF32" w:rsidR="00EA70B6" w:rsidRDefault="0053615E" w:rsidP="005D409E">
      <w:pPr>
        <w:pStyle w:val="Odsekzoznamu"/>
        <w:numPr>
          <w:ilvl w:val="0"/>
          <w:numId w:val="8"/>
        </w:numPr>
        <w:spacing w:after="0" w:line="240" w:lineRule="auto"/>
      </w:pPr>
      <w:r>
        <w:t xml:space="preserve">orgány územně samosprávných celků (obcemi, kraji) </w:t>
      </w:r>
    </w:p>
    <w:p w14:paraId="24967801" w14:textId="296B6020" w:rsidR="00EA70B6" w:rsidRDefault="0053615E" w:rsidP="005D409E">
      <w:pPr>
        <w:pStyle w:val="Odsekzoznamu"/>
        <w:numPr>
          <w:ilvl w:val="0"/>
          <w:numId w:val="8"/>
        </w:numPr>
        <w:spacing w:after="0" w:line="240" w:lineRule="auto"/>
      </w:pPr>
      <w:r>
        <w:t xml:space="preserve">státní fondy </w:t>
      </w:r>
    </w:p>
    <w:p w14:paraId="34F45B4A" w14:textId="17537EE0" w:rsidR="00EA70B6" w:rsidRDefault="0053615E" w:rsidP="005D409E">
      <w:pPr>
        <w:pStyle w:val="Odsekzoznamu"/>
        <w:numPr>
          <w:ilvl w:val="0"/>
          <w:numId w:val="8"/>
        </w:numPr>
        <w:spacing w:after="0" w:line="240" w:lineRule="auto"/>
      </w:pPr>
      <w:r>
        <w:t xml:space="preserve">zdravotní pojišťovny (VZP, VOZP, ZPMČR) </w:t>
      </w:r>
    </w:p>
    <w:p w14:paraId="5E128A12" w14:textId="79370348" w:rsidR="00EA70B6" w:rsidRDefault="0053615E" w:rsidP="005D409E">
      <w:pPr>
        <w:pStyle w:val="Odsekzoznamu"/>
        <w:numPr>
          <w:ilvl w:val="0"/>
          <w:numId w:val="8"/>
        </w:numPr>
        <w:spacing w:after="0" w:line="240" w:lineRule="auto"/>
      </w:pPr>
      <w:r>
        <w:t xml:space="preserve">Český rozhlas a Česká televize </w:t>
      </w:r>
    </w:p>
    <w:p w14:paraId="434F7603" w14:textId="4E85CBEE" w:rsidR="00EA70B6" w:rsidRDefault="0053615E" w:rsidP="005D409E">
      <w:pPr>
        <w:pStyle w:val="Odsekzoznamu"/>
        <w:numPr>
          <w:ilvl w:val="0"/>
          <w:numId w:val="8"/>
        </w:numPr>
        <w:spacing w:after="0" w:line="240" w:lineRule="auto"/>
      </w:pPr>
      <w:r>
        <w:t xml:space="preserve">samosprávné komory zřízené dle zákona (ČAK, ČLK) </w:t>
      </w:r>
    </w:p>
    <w:p w14:paraId="73C395AB" w14:textId="7DED3D27" w:rsidR="00EA70B6" w:rsidRDefault="0053615E" w:rsidP="005D409E">
      <w:pPr>
        <w:pStyle w:val="Odsekzoznamu"/>
        <w:numPr>
          <w:ilvl w:val="0"/>
          <w:numId w:val="8"/>
        </w:numPr>
        <w:spacing w:after="0" w:line="240" w:lineRule="auto"/>
      </w:pPr>
      <w:r>
        <w:t xml:space="preserve">Česká správa sociálního zabezpečení </w:t>
      </w:r>
    </w:p>
    <w:p w14:paraId="25CBFD6C" w14:textId="114FFD41" w:rsidR="00EA70B6" w:rsidRDefault="0053615E" w:rsidP="005D409E">
      <w:pPr>
        <w:pStyle w:val="Odsekzoznamu"/>
        <w:numPr>
          <w:ilvl w:val="0"/>
          <w:numId w:val="8"/>
        </w:numPr>
        <w:spacing w:after="0" w:line="240" w:lineRule="auto"/>
      </w:pPr>
      <w:r>
        <w:t xml:space="preserve">notáři </w:t>
      </w:r>
    </w:p>
    <w:p w14:paraId="4B245442" w14:textId="44B3524C" w:rsidR="00EA70B6" w:rsidRDefault="0053615E" w:rsidP="005D409E">
      <w:pPr>
        <w:pStyle w:val="Odsekzoznamu"/>
        <w:numPr>
          <w:ilvl w:val="0"/>
          <w:numId w:val="8"/>
        </w:numPr>
        <w:spacing w:after="0" w:line="240" w:lineRule="auto"/>
      </w:pPr>
      <w:r>
        <w:t xml:space="preserve">soudní exekutoři </w:t>
      </w:r>
    </w:p>
    <w:p w14:paraId="51CA0C4B" w14:textId="2E69037B" w:rsidR="00EA70B6" w:rsidRDefault="0053615E" w:rsidP="005D409E">
      <w:pPr>
        <w:pStyle w:val="Odsekzoznamu"/>
        <w:numPr>
          <w:ilvl w:val="0"/>
          <w:numId w:val="8"/>
        </w:numPr>
        <w:spacing w:after="0" w:line="240" w:lineRule="auto"/>
      </w:pPr>
      <w:r>
        <w:t>Policie ČR</w:t>
      </w:r>
    </w:p>
    <w:p w14:paraId="7ACFCCA8" w14:textId="0DB73F4F" w:rsidR="0053615E" w:rsidRDefault="0053615E" w:rsidP="005D409E">
      <w:pPr>
        <w:pStyle w:val="Odsekzoznamu"/>
        <w:numPr>
          <w:ilvl w:val="0"/>
          <w:numId w:val="8"/>
        </w:numPr>
        <w:spacing w:after="0" w:line="240" w:lineRule="auto"/>
      </w:pPr>
      <w:r>
        <w:t>a další.</w:t>
      </w:r>
    </w:p>
    <w:p w14:paraId="6BD57A84" w14:textId="77CA0DDD" w:rsidR="00EA70B6" w:rsidRDefault="00EA70B6" w:rsidP="000B73E5">
      <w:pPr>
        <w:spacing w:after="0" w:line="240" w:lineRule="auto"/>
        <w:ind w:left="360"/>
      </w:pPr>
    </w:p>
    <w:p w14:paraId="1D82D77D" w14:textId="64C02DD0" w:rsidR="00EA70B6" w:rsidRDefault="003E500E" w:rsidP="000B73E5">
      <w:pPr>
        <w:spacing w:after="0" w:line="240" w:lineRule="auto"/>
        <w:ind w:left="360"/>
      </w:pPr>
      <w:hyperlink r:id="rId11" w:history="1">
        <w:r w:rsidR="00EA70B6">
          <w:rPr>
            <w:rStyle w:val="Hypertextovprepojenie"/>
          </w:rPr>
          <w:t>http://www.ohkmb.cz/datove-schranky.pdf</w:t>
        </w:r>
      </w:hyperlink>
    </w:p>
    <w:p w14:paraId="3802AE39" w14:textId="77777777" w:rsidR="00374EF9" w:rsidRDefault="005D78FA" w:rsidP="000B73E5">
      <w:pPr>
        <w:spacing w:after="0" w:line="240" w:lineRule="auto"/>
        <w:ind w:left="360"/>
        <w:rPr>
          <w:rFonts w:ascii="Roboto" w:eastAsia="Times New Roman" w:hAnsi="Roboto" w:cs="Times New Roman"/>
          <w:b/>
          <w:bCs/>
          <w:color w:val="333333"/>
          <w:sz w:val="36"/>
          <w:szCs w:val="36"/>
          <w:highlight w:val="lightGray"/>
          <w:lang w:val="sk-SK" w:eastAsia="sk-SK"/>
        </w:rPr>
      </w:pPr>
      <w:r w:rsidRPr="000B73E5">
        <w:rPr>
          <w:rFonts w:ascii="Roboto" w:eastAsia="Times New Roman" w:hAnsi="Roboto" w:cs="Times New Roman"/>
          <w:b/>
          <w:bCs/>
          <w:color w:val="333333"/>
          <w:sz w:val="36"/>
          <w:szCs w:val="36"/>
          <w:highlight w:val="lightGray"/>
          <w:lang w:val="sk-SK" w:eastAsia="sk-SK"/>
        </w:rPr>
        <w:br/>
      </w:r>
    </w:p>
    <w:p w14:paraId="625EA06A" w14:textId="77777777" w:rsidR="00374EF9" w:rsidRDefault="00374EF9">
      <w:pPr>
        <w:rPr>
          <w:rFonts w:ascii="Roboto" w:eastAsia="Times New Roman" w:hAnsi="Roboto" w:cs="Times New Roman"/>
          <w:b/>
          <w:bCs/>
          <w:color w:val="333333"/>
          <w:sz w:val="36"/>
          <w:szCs w:val="36"/>
          <w:highlight w:val="lightGray"/>
          <w:lang w:val="sk-SK" w:eastAsia="sk-SK"/>
        </w:rPr>
      </w:pPr>
      <w:r>
        <w:rPr>
          <w:rFonts w:ascii="Roboto" w:eastAsia="Times New Roman" w:hAnsi="Roboto" w:cs="Times New Roman"/>
          <w:b/>
          <w:bCs/>
          <w:color w:val="333333"/>
          <w:sz w:val="36"/>
          <w:szCs w:val="36"/>
          <w:highlight w:val="lightGray"/>
          <w:lang w:val="sk-SK" w:eastAsia="sk-SK"/>
        </w:rPr>
        <w:br w:type="page"/>
      </w:r>
    </w:p>
    <w:p w14:paraId="42EEE5D6" w14:textId="59E286EA" w:rsidR="004502E5" w:rsidRDefault="005D78FA" w:rsidP="000B73E5">
      <w:pPr>
        <w:spacing w:after="0" w:line="240" w:lineRule="auto"/>
        <w:ind w:left="360"/>
        <w:rPr>
          <w:rFonts w:ascii="Roboto" w:eastAsia="Times New Roman" w:hAnsi="Roboto" w:cs="Times New Roman"/>
          <w:b/>
          <w:bCs/>
          <w:color w:val="333333"/>
          <w:sz w:val="36"/>
          <w:szCs w:val="36"/>
          <w:highlight w:val="lightGray"/>
          <w:lang w:val="sk-SK" w:eastAsia="sk-SK"/>
        </w:rPr>
      </w:pPr>
      <w:r w:rsidRPr="000B73E5">
        <w:rPr>
          <w:rFonts w:ascii="Roboto" w:eastAsia="Times New Roman" w:hAnsi="Roboto" w:cs="Times New Roman"/>
          <w:b/>
          <w:bCs/>
          <w:color w:val="333333"/>
          <w:sz w:val="36"/>
          <w:szCs w:val="36"/>
          <w:highlight w:val="lightGray"/>
          <w:lang w:val="sk-SK" w:eastAsia="sk-SK"/>
        </w:rPr>
        <w:lastRenderedPageBreak/>
        <w:t>4) Provozní a lokalizační údaje a jejich využití v trestním řízení </w:t>
      </w:r>
    </w:p>
    <w:p w14:paraId="70D500E0" w14:textId="6410B1AA" w:rsidR="004502E5" w:rsidRDefault="004502E5" w:rsidP="004502E5">
      <w:pPr>
        <w:spacing w:after="120"/>
        <w:rPr>
          <w:rFonts w:cstheme="minorHAnsi"/>
          <w:b/>
        </w:rPr>
      </w:pPr>
    </w:p>
    <w:p w14:paraId="714B7BA7" w14:textId="77777777" w:rsidR="004502E5" w:rsidRPr="004502E5" w:rsidRDefault="004502E5" w:rsidP="004502E5">
      <w:pPr>
        <w:autoSpaceDE w:val="0"/>
        <w:autoSpaceDN w:val="0"/>
        <w:adjustRightInd w:val="0"/>
        <w:spacing w:after="0" w:line="240" w:lineRule="auto"/>
        <w:rPr>
          <w:rFonts w:ascii="Calibri" w:hAnsi="Calibri" w:cs="Calibri"/>
          <w:color w:val="000000"/>
          <w:sz w:val="24"/>
          <w:szCs w:val="24"/>
          <w:lang w:val="sk-SK"/>
        </w:rPr>
      </w:pPr>
    </w:p>
    <w:p w14:paraId="77D39F9D" w14:textId="77777777" w:rsidR="004502E5" w:rsidRPr="00090FD7" w:rsidRDefault="004502E5" w:rsidP="004502E5">
      <w:pPr>
        <w:autoSpaceDE w:val="0"/>
        <w:autoSpaceDN w:val="0"/>
        <w:adjustRightInd w:val="0"/>
        <w:spacing w:after="19" w:line="240" w:lineRule="auto"/>
        <w:rPr>
          <w:rFonts w:ascii="Calibri" w:hAnsi="Calibri" w:cs="Calibri"/>
          <w:color w:val="000000"/>
          <w:sz w:val="23"/>
          <w:szCs w:val="23"/>
          <w:lang w:val="sk-SK"/>
        </w:rPr>
      </w:pPr>
      <w:r w:rsidRPr="00090FD7">
        <w:rPr>
          <w:rFonts w:ascii="Calibri" w:hAnsi="Calibri" w:cs="Calibri"/>
          <w:b/>
          <w:bCs/>
          <w:iCs/>
          <w:color w:val="000000"/>
          <w:sz w:val="23"/>
          <w:szCs w:val="23"/>
          <w:lang w:val="sk-SK"/>
        </w:rPr>
        <w:t xml:space="preserve">Prevádzkové údaje </w:t>
      </w:r>
      <w:r w:rsidRPr="00090FD7">
        <w:rPr>
          <w:rFonts w:ascii="Calibri" w:hAnsi="Calibri" w:cs="Calibri"/>
          <w:color w:val="000000"/>
          <w:sz w:val="23"/>
          <w:szCs w:val="23"/>
          <w:lang w:val="sk-SK"/>
        </w:rPr>
        <w:t xml:space="preserve">= akékoľvek údaje spracovávané pre potrebu prenosu správy sieťou elektronickej komunikácie, alebo pri jej účtovaní (§90 ZEK) </w:t>
      </w:r>
    </w:p>
    <w:p w14:paraId="0C9F443F" w14:textId="62D65EEC" w:rsidR="004502E5" w:rsidRPr="00090FD7" w:rsidRDefault="004502E5" w:rsidP="004502E5">
      <w:pPr>
        <w:autoSpaceDE w:val="0"/>
        <w:autoSpaceDN w:val="0"/>
        <w:adjustRightInd w:val="0"/>
        <w:spacing w:after="19" w:line="240" w:lineRule="auto"/>
        <w:rPr>
          <w:rFonts w:ascii="Calibri" w:hAnsi="Calibri" w:cs="Calibri"/>
          <w:color w:val="000000"/>
          <w:sz w:val="23"/>
          <w:szCs w:val="23"/>
          <w:lang w:val="sk-SK"/>
        </w:rPr>
      </w:pPr>
      <w:r w:rsidRPr="00090FD7">
        <w:rPr>
          <w:rFonts w:ascii="Calibri" w:hAnsi="Calibri" w:cs="Calibri"/>
          <w:b/>
          <w:bCs/>
          <w:iCs/>
          <w:color w:val="000000"/>
          <w:sz w:val="23"/>
          <w:szCs w:val="23"/>
          <w:lang w:val="sk-SK"/>
        </w:rPr>
        <w:t xml:space="preserve">Lokalizačné údaje </w:t>
      </w:r>
      <w:r w:rsidRPr="00090FD7">
        <w:rPr>
          <w:rFonts w:ascii="Calibri" w:hAnsi="Calibri" w:cs="Calibri"/>
          <w:color w:val="000000"/>
          <w:sz w:val="23"/>
          <w:szCs w:val="23"/>
          <w:lang w:val="sk-SK"/>
        </w:rPr>
        <w:t xml:space="preserve">= akékoľvek údaje spracovávané v sieti elektronickej komunikácie, ktoré určujú zemepisnú polohu koncového zariadenia užívateľa verejne dostupnej služby elektronických komunikácií (§91 ZEK – zákon o elektronických komunikáciách) </w:t>
      </w:r>
    </w:p>
    <w:p w14:paraId="5509E241" w14:textId="3EFF0604" w:rsidR="004502E5" w:rsidRPr="00090FD7" w:rsidRDefault="004502E5" w:rsidP="004502E5">
      <w:pPr>
        <w:autoSpaceDE w:val="0"/>
        <w:autoSpaceDN w:val="0"/>
        <w:adjustRightInd w:val="0"/>
        <w:spacing w:after="19" w:line="240" w:lineRule="auto"/>
        <w:rPr>
          <w:rFonts w:ascii="Calibri" w:hAnsi="Calibri" w:cs="Calibri"/>
          <w:color w:val="000000"/>
          <w:sz w:val="23"/>
          <w:szCs w:val="23"/>
          <w:lang w:val="sk-SK"/>
        </w:rPr>
      </w:pPr>
      <w:r w:rsidRPr="00090FD7">
        <w:rPr>
          <w:rFonts w:ascii="Calibri" w:hAnsi="Calibri" w:cs="Calibri"/>
          <w:color w:val="000000"/>
          <w:sz w:val="23"/>
          <w:szCs w:val="23"/>
          <w:lang w:val="sk-SK"/>
        </w:rPr>
        <w:t>- Povinné subjekty (mobilný operátori, poskytovatelia internetu a pod.) musia podľa ZEK</w:t>
      </w:r>
      <w:r w:rsidR="007B2477">
        <w:rPr>
          <w:rFonts w:ascii="Calibri" w:hAnsi="Calibri" w:cs="Calibri"/>
          <w:color w:val="000000"/>
          <w:sz w:val="23"/>
          <w:szCs w:val="23"/>
          <w:lang w:val="sk-SK"/>
        </w:rPr>
        <w:t xml:space="preserve">(Zákon </w:t>
      </w:r>
      <w:r w:rsidR="00A05887">
        <w:rPr>
          <w:rFonts w:ascii="Calibri" w:hAnsi="Calibri" w:cs="Calibri"/>
          <w:color w:val="000000"/>
          <w:sz w:val="23"/>
          <w:szCs w:val="23"/>
          <w:lang w:val="sk-SK"/>
        </w:rPr>
        <w:t xml:space="preserve">o </w:t>
      </w:r>
      <w:r w:rsidR="007B2477">
        <w:rPr>
          <w:rFonts w:ascii="Calibri" w:hAnsi="Calibri" w:cs="Calibri"/>
          <w:color w:val="000000"/>
          <w:sz w:val="23"/>
          <w:szCs w:val="23"/>
          <w:lang w:val="sk-SK"/>
        </w:rPr>
        <w:t>elektronických komnikac</w:t>
      </w:r>
      <w:r w:rsidR="000957D1">
        <w:rPr>
          <w:rFonts w:ascii="Calibri" w:hAnsi="Calibri" w:cs="Calibri"/>
          <w:color w:val="000000"/>
          <w:sz w:val="23"/>
          <w:szCs w:val="23"/>
          <w:lang w:val="sk-SK"/>
        </w:rPr>
        <w:t>í</w:t>
      </w:r>
      <w:r w:rsidR="00CA1313">
        <w:rPr>
          <w:rFonts w:ascii="Calibri" w:hAnsi="Calibri" w:cs="Calibri"/>
          <w:color w:val="000000"/>
          <w:sz w:val="23"/>
          <w:szCs w:val="23"/>
          <w:lang w:val="sk-SK"/>
        </w:rPr>
        <w:t>ch</w:t>
      </w:r>
      <w:r w:rsidR="007B2477">
        <w:rPr>
          <w:rFonts w:ascii="Calibri" w:hAnsi="Calibri" w:cs="Calibri"/>
          <w:color w:val="000000"/>
          <w:sz w:val="23"/>
          <w:szCs w:val="23"/>
          <w:lang w:val="sk-SK"/>
        </w:rPr>
        <w:t>)</w:t>
      </w:r>
      <w:r w:rsidRPr="00090FD7">
        <w:rPr>
          <w:rFonts w:ascii="Calibri" w:hAnsi="Calibri" w:cs="Calibri"/>
          <w:color w:val="000000"/>
          <w:sz w:val="23"/>
          <w:szCs w:val="23"/>
          <w:lang w:val="sk-SK"/>
        </w:rPr>
        <w:t xml:space="preserve"> uchovávať prevádzkové a lokalizačné údaje podľa §93 odst. 3 ZEK po dobu 6 mesiacov – pre prístup k týmto údajom je nutné povolenie podľa §88A TR od štátneho zástupcu </w:t>
      </w:r>
    </w:p>
    <w:p w14:paraId="7739A862" w14:textId="77777777" w:rsidR="004502E5" w:rsidRPr="00090FD7" w:rsidRDefault="004502E5" w:rsidP="004502E5">
      <w:pPr>
        <w:autoSpaceDE w:val="0"/>
        <w:autoSpaceDN w:val="0"/>
        <w:adjustRightInd w:val="0"/>
        <w:spacing w:after="0" w:line="240" w:lineRule="auto"/>
        <w:rPr>
          <w:rFonts w:ascii="Calibri" w:hAnsi="Calibri" w:cs="Calibri"/>
          <w:color w:val="000000"/>
          <w:sz w:val="23"/>
          <w:szCs w:val="23"/>
          <w:lang w:val="sk-SK"/>
        </w:rPr>
      </w:pPr>
      <w:r w:rsidRPr="00090FD7">
        <w:rPr>
          <w:rFonts w:ascii="Calibri" w:hAnsi="Calibri" w:cs="Calibri"/>
          <w:color w:val="000000"/>
          <w:sz w:val="23"/>
          <w:szCs w:val="23"/>
          <w:lang w:val="sk-SK"/>
        </w:rPr>
        <w:t xml:space="preserve">- Nepovinné subjekty logicky nemusia uchovávať tieto údaje </w:t>
      </w:r>
    </w:p>
    <w:p w14:paraId="6F7CA414" w14:textId="77777777" w:rsidR="004502E5" w:rsidRDefault="004502E5" w:rsidP="004502E5">
      <w:pPr>
        <w:spacing w:after="120"/>
        <w:rPr>
          <w:rFonts w:cstheme="minorHAnsi"/>
          <w:b/>
        </w:rPr>
      </w:pPr>
    </w:p>
    <w:p w14:paraId="4B180BCD" w14:textId="77777777" w:rsidR="004502E5" w:rsidRDefault="004502E5" w:rsidP="008A333B">
      <w:pPr>
        <w:pStyle w:val="Nadpis2"/>
        <w:numPr>
          <w:ilvl w:val="0"/>
          <w:numId w:val="0"/>
        </w:numPr>
        <w:shd w:val="clear" w:color="auto" w:fill="auto"/>
        <w:ind w:left="360"/>
      </w:pPr>
      <w:r w:rsidRPr="008A333B">
        <w:t>Popište rozdíly v modu přístupu k provozním a lokalizačním údajům pro subjekty řídící se zákonem o elektronických komunikacích a pro subjekty, které se tímto zákonem neřídí.</w:t>
      </w:r>
    </w:p>
    <w:p w14:paraId="7489858C" w14:textId="77777777" w:rsidR="004502E5" w:rsidRDefault="004502E5" w:rsidP="004502E5">
      <w:pPr>
        <w:spacing w:after="120"/>
        <w:rPr>
          <w:rFonts w:cstheme="minorHAnsi"/>
        </w:rPr>
      </w:pPr>
      <w:bookmarkStart w:id="1" w:name="popiste-rozdily-v-modu-pristupu-k-provoz"/>
      <w:bookmarkEnd w:id="1"/>
      <w:r>
        <w:rPr>
          <w:rFonts w:cstheme="minorHAnsi"/>
        </w:rPr>
        <w:t>Provozní a lokalizační údaje (6 měsíců) – Platí pro subjekty dle ZEK – mimo ZEK se nevztahuje a uchovávání není nutné. (</w:t>
      </w:r>
      <w:hyperlink r:id="rId12" w:history="1">
        <w:r>
          <w:rPr>
            <w:rStyle w:val="Link"/>
            <w:rFonts w:cstheme="minorHAnsi"/>
          </w:rPr>
          <w:t>ZEK § 91</w:t>
        </w:r>
      </w:hyperlink>
      <w:r>
        <w:rPr>
          <w:rFonts w:cstheme="minorHAnsi"/>
        </w:rPr>
        <w:t>)</w:t>
      </w:r>
    </w:p>
    <w:p w14:paraId="5AD5300A" w14:textId="77777777" w:rsidR="004502E5" w:rsidRDefault="004502E5" w:rsidP="004502E5">
      <w:pPr>
        <w:spacing w:after="120"/>
        <w:rPr>
          <w:rFonts w:cstheme="minorHAnsi"/>
        </w:rPr>
      </w:pPr>
      <w:r>
        <w:rPr>
          <w:rFonts w:cstheme="minorHAnsi"/>
          <w:b/>
        </w:rPr>
        <w:t>(1)</w:t>
      </w:r>
      <w:r>
        <w:rPr>
          <w:rFonts w:cstheme="minorHAnsi"/>
        </w:rPr>
        <w:t xml:space="preserve"> Lokalizačními údaji se rozumí jakékoli údaje zpracovávané v síti elektronických komunikací nebo službou elektronických komunikací, které určují zeměpisnou polohu telekomunikačního koncového zařízení uživatele veřejně dostupné služby elektronických komunikací.</w:t>
      </w:r>
    </w:p>
    <w:p w14:paraId="3FA0C3ED" w14:textId="77777777" w:rsidR="004502E5" w:rsidRDefault="004502E5" w:rsidP="004502E5">
      <w:pPr>
        <w:spacing w:after="120"/>
        <w:rPr>
          <w:rFonts w:cstheme="minorHAnsi"/>
        </w:rPr>
      </w:pPr>
      <w:r>
        <w:rPr>
          <w:rFonts w:cstheme="minorHAnsi"/>
          <w:b/>
        </w:rPr>
        <w:t>(2)</w:t>
      </w:r>
      <w:r>
        <w:rPr>
          <w:rFonts w:cstheme="minorHAnsi"/>
        </w:rPr>
        <w:t xml:space="preserve"> Provádí-li podnikatel zajišťující veřejnou komunikační síť nebo poskytující veřejně dostupnou službu elektronických komunikací zpracování lokalizačních údajů jiných než provozních, které se vztahují k uživateli nebo účastníku, musí tyto údaje učinit anonymními nebo získat souhlas uživatele nebo účastníka se zpracováním....</w:t>
      </w:r>
    </w:p>
    <w:p w14:paraId="15894234" w14:textId="77777777" w:rsidR="004502E5" w:rsidRDefault="004502E5" w:rsidP="004502E5">
      <w:pPr>
        <w:spacing w:after="120"/>
        <w:rPr>
          <w:rFonts w:cstheme="minorHAnsi"/>
        </w:rPr>
      </w:pPr>
      <w:r>
        <w:rPr>
          <w:rFonts w:cstheme="minorHAnsi"/>
        </w:rPr>
        <w:t>Metadata – IP adresa jako identifikátor stroje – nepřímý důkaz</w:t>
      </w:r>
    </w:p>
    <w:p w14:paraId="4DBD75F8" w14:textId="77777777" w:rsidR="004502E5" w:rsidRDefault="004502E5" w:rsidP="004502E5">
      <w:pPr>
        <w:spacing w:after="120"/>
        <w:rPr>
          <w:rFonts w:cstheme="minorHAnsi"/>
        </w:rPr>
      </w:pPr>
      <w:r>
        <w:rPr>
          <w:rFonts w:cstheme="minorHAnsi"/>
        </w:rPr>
        <w:t>BTS, určení polohy apod.</w:t>
      </w:r>
    </w:p>
    <w:p w14:paraId="786383F5" w14:textId="59E31915" w:rsidR="004502E5" w:rsidRDefault="004502E5" w:rsidP="004502E5">
      <w:pPr>
        <w:spacing w:after="120"/>
        <w:rPr>
          <w:rFonts w:cstheme="minorHAnsi"/>
        </w:rPr>
      </w:pPr>
      <w:r>
        <w:rPr>
          <w:rFonts w:cstheme="minorHAnsi"/>
        </w:rPr>
        <w:t>Nelze použít § 8 (Součinnost)</w:t>
      </w:r>
    </w:p>
    <w:p w14:paraId="78460F08" w14:textId="77777777" w:rsidR="004A4B3E" w:rsidRDefault="004A4B3E" w:rsidP="004502E5">
      <w:pPr>
        <w:spacing w:after="120"/>
        <w:rPr>
          <w:rFonts w:cstheme="minorHAnsi"/>
        </w:rPr>
      </w:pPr>
    </w:p>
    <w:p w14:paraId="7516A5E3" w14:textId="77777777" w:rsidR="004A4B3E" w:rsidRPr="004A4B3E" w:rsidRDefault="003E500E" w:rsidP="004A4B3E">
      <w:pPr>
        <w:spacing w:after="120"/>
        <w:rPr>
          <w:rFonts w:cstheme="minorHAnsi"/>
          <w:b/>
        </w:rPr>
      </w:pPr>
      <w:hyperlink r:id="rId13" w:history="1">
        <w:r w:rsidR="004A4B3E" w:rsidRPr="004A4B3E">
          <w:rPr>
            <w:rStyle w:val="Link"/>
            <w:rFonts w:cstheme="minorHAnsi"/>
            <w:b/>
            <w:color w:val="auto"/>
          </w:rPr>
          <w:t>Historie uchovávání lokalizačních dat</w:t>
        </w:r>
      </w:hyperlink>
    </w:p>
    <w:p w14:paraId="0A195982" w14:textId="77777777" w:rsidR="004502E5" w:rsidRDefault="004502E5" w:rsidP="004502E5">
      <w:pPr>
        <w:spacing w:after="120"/>
        <w:rPr>
          <w:rFonts w:cstheme="minorHAnsi"/>
        </w:rPr>
      </w:pPr>
      <w:r>
        <w:rPr>
          <w:rFonts w:cstheme="minorHAnsi"/>
        </w:rPr>
        <w:t>Trestní řád donedávna obsahoval i možnost vyžádání si provozních a lokalizačních údajů od poskytovatelů, telekomunikačních operátorů.</w:t>
      </w:r>
    </w:p>
    <w:p w14:paraId="098B78EB" w14:textId="77777777" w:rsidR="004502E5" w:rsidRDefault="004502E5" w:rsidP="004502E5">
      <w:pPr>
        <w:spacing w:after="120"/>
        <w:rPr>
          <w:rFonts w:cstheme="minorHAnsi"/>
        </w:rPr>
      </w:pPr>
      <w:r>
        <w:rPr>
          <w:rFonts w:cstheme="minorHAnsi"/>
        </w:rPr>
        <w:t>Tyto informace měly být poskytnuty soudci a v přípravném řízení státnímu zástupci nebo policejnímu orgánu. Ústavní soud však toto ustanovení svými nálezy zrušilo, protože nekladlo dostatečné záruky pro ochranu práva na soukromí.</w:t>
      </w:r>
    </w:p>
    <w:p w14:paraId="46AA74AF" w14:textId="77777777" w:rsidR="004502E5" w:rsidRDefault="004502E5" w:rsidP="004502E5">
      <w:pPr>
        <w:spacing w:after="120"/>
        <w:rPr>
          <w:rFonts w:cstheme="minorHAnsi"/>
        </w:rPr>
      </w:pPr>
      <w:r>
        <w:rPr>
          <w:rFonts w:cstheme="minorHAnsi"/>
        </w:rPr>
        <w:lastRenderedPageBreak/>
        <w:t>Byly zde neurčité podmínky využitelnosti údajů pro trestní řízení, chybějící vymezení trestných činů, při jejichž stíhání lze data použít. To vedlo z nárůstu žádostí o tyto informace a zároveň tedy i k zásahu do základních práv.</w:t>
      </w:r>
    </w:p>
    <w:p w14:paraId="144B48F3" w14:textId="77777777" w:rsidR="004502E5" w:rsidRDefault="004502E5" w:rsidP="004502E5">
      <w:pPr>
        <w:spacing w:after="120"/>
        <w:rPr>
          <w:rFonts w:cstheme="minorHAnsi"/>
        </w:rPr>
      </w:pPr>
      <w:r>
        <w:rPr>
          <w:rFonts w:cstheme="minorHAnsi"/>
        </w:rPr>
        <w:t>Ústavní soud zrušil poskytování provozních a lokalizačních údajů dvěma kroky. Nejdříve v březnu roku 2011 zrušil povinnost telekomunikačních operátorů uchovávat tyto údaje a poté na konci stejného roku zrušil možnost vyžádaní těchto údajů úplně.</w:t>
      </w:r>
    </w:p>
    <w:p w14:paraId="273A50EB" w14:textId="77777777" w:rsidR="004502E5" w:rsidRDefault="004502E5" w:rsidP="004502E5">
      <w:pPr>
        <w:pStyle w:val="Nadpis31"/>
        <w:spacing w:before="0" w:after="120"/>
        <w:rPr>
          <w:rFonts w:asciiTheme="minorHAnsi" w:hAnsiTheme="minorHAnsi" w:cstheme="minorHAnsi"/>
          <w:color w:val="auto"/>
          <w:sz w:val="22"/>
          <w:szCs w:val="22"/>
        </w:rPr>
      </w:pPr>
      <w:bookmarkStart w:id="2" w:name="soucasnost"/>
      <w:r>
        <w:rPr>
          <w:rFonts w:asciiTheme="minorHAnsi" w:hAnsiTheme="minorHAnsi" w:cstheme="minorHAnsi"/>
          <w:color w:val="auto"/>
          <w:sz w:val="22"/>
          <w:szCs w:val="22"/>
        </w:rPr>
        <w:t>Současnost</w:t>
      </w:r>
    </w:p>
    <w:bookmarkEnd w:id="2"/>
    <w:p w14:paraId="033F1B85" w14:textId="77777777" w:rsidR="004502E5" w:rsidRDefault="004502E5" w:rsidP="004502E5">
      <w:pPr>
        <w:spacing w:after="120"/>
        <w:rPr>
          <w:rFonts w:cstheme="minorHAnsi"/>
        </w:rPr>
      </w:pPr>
      <w:r>
        <w:rPr>
          <w:rFonts w:cstheme="minorHAnsi"/>
        </w:rPr>
        <w:t>Zákon o elektronických komunikacích tedy upravuje způsob uchovávání provozních a lokalizačních údajů a vymezuje okruh subjektů, které k nim mohou mít přístup při splnění dalších podmínek. Právě tyto podmínky, za kterých uvedené subjekty mohou získat přístup k uchovaným údajům, upravují další zákony, konkrétně zákon č. 141/1963 Sb., trestní řád, zákon č. 273/2008 Sb., o Policii ČR, zákon č. 154/1994 Sb., o Bezpečnostní informační službě, zákon č. 289/2005 Sb., o Vojenském zpravodajství, a zákon č. 15/1998 Sb., o dohledu v oblasti kapitálového trhu.</w:t>
      </w:r>
    </w:p>
    <w:p w14:paraId="53144963" w14:textId="77777777" w:rsidR="00D55243" w:rsidRPr="001607B3" w:rsidRDefault="004502E5" w:rsidP="004502E5">
      <w:pPr>
        <w:spacing w:after="120"/>
        <w:rPr>
          <w:rFonts w:cstheme="minorHAnsi"/>
          <w:b/>
          <w:strike/>
        </w:rPr>
      </w:pPr>
      <w:r w:rsidRPr="001607B3">
        <w:rPr>
          <w:rFonts w:cstheme="minorHAnsi"/>
          <w:b/>
          <w:strike/>
        </w:rPr>
        <w:t>Odposlech a záznam</w:t>
      </w:r>
      <w:r w:rsidR="00000986" w:rsidRPr="001607B3">
        <w:rPr>
          <w:rFonts w:cstheme="minorHAnsi"/>
          <w:b/>
          <w:strike/>
        </w:rPr>
        <w:t xml:space="preserve"> zpráv</w:t>
      </w:r>
      <w:r w:rsidRPr="001607B3">
        <w:rPr>
          <w:rFonts w:cstheme="minorHAnsi"/>
          <w:b/>
          <w:strike/>
        </w:rPr>
        <w:t xml:space="preserve"> - zákon č. 127/2005 </w:t>
      </w:r>
      <w:proofErr w:type="gramStart"/>
      <w:r w:rsidRPr="001607B3">
        <w:rPr>
          <w:rFonts w:cstheme="minorHAnsi"/>
          <w:b/>
          <w:strike/>
        </w:rPr>
        <w:t>Sb(</w:t>
      </w:r>
      <w:proofErr w:type="gramEnd"/>
      <w:r w:rsidRPr="001607B3">
        <w:rPr>
          <w:rFonts w:cstheme="minorHAnsi"/>
          <w:b/>
          <w:strike/>
        </w:rPr>
        <w:t>ZEK)</w:t>
      </w:r>
      <w:r w:rsidR="006148FD" w:rsidRPr="001607B3">
        <w:rPr>
          <w:rFonts w:cstheme="minorHAnsi"/>
          <w:b/>
          <w:strike/>
        </w:rPr>
        <w:t xml:space="preserve"> </w:t>
      </w:r>
    </w:p>
    <w:p w14:paraId="270F701F" w14:textId="298AF636" w:rsidR="004502E5" w:rsidRPr="001607B3" w:rsidRDefault="006148FD" w:rsidP="004502E5">
      <w:pPr>
        <w:spacing w:after="120"/>
        <w:rPr>
          <w:rFonts w:cstheme="minorHAnsi"/>
          <w:strike/>
        </w:rPr>
      </w:pPr>
      <w:r w:rsidRPr="001607B3">
        <w:rPr>
          <w:rFonts w:cstheme="minorHAnsi"/>
          <w:b/>
          <w:strike/>
        </w:rPr>
        <w:t>§</w:t>
      </w:r>
      <w:r w:rsidRPr="001607B3">
        <w:rPr>
          <w:rStyle w:val="PremennHTML"/>
          <w:rFonts w:ascii="Arial" w:hAnsi="Arial" w:cs="Arial"/>
          <w:b/>
          <w:bCs/>
          <w:i w:val="0"/>
          <w:iCs w:val="0"/>
          <w:strike/>
          <w:color w:val="000000"/>
          <w:sz w:val="20"/>
          <w:szCs w:val="20"/>
        </w:rPr>
        <w:t xml:space="preserve"> 97 odstavec 3</w:t>
      </w:r>
    </w:p>
    <w:p w14:paraId="260A83F0" w14:textId="20FC36F6" w:rsidR="006148FD" w:rsidRPr="001607B3" w:rsidRDefault="006148FD" w:rsidP="006148FD">
      <w:pPr>
        <w:pStyle w:val="l6"/>
        <w:shd w:val="clear" w:color="auto" w:fill="FFFFFF"/>
        <w:spacing w:before="0" w:beforeAutospacing="0" w:after="0" w:afterAutospacing="0"/>
        <w:jc w:val="both"/>
        <w:rPr>
          <w:rFonts w:asciiTheme="minorHAnsi" w:hAnsiTheme="minorHAnsi" w:cs="Arial"/>
          <w:strike/>
          <w:color w:val="000000"/>
          <w:sz w:val="22"/>
          <w:szCs w:val="20"/>
        </w:rPr>
      </w:pPr>
      <w:r w:rsidRPr="001607B3">
        <w:rPr>
          <w:rFonts w:asciiTheme="minorHAnsi" w:hAnsiTheme="minorHAnsi" w:cs="Arial"/>
          <w:strike/>
          <w:color w:val="000000"/>
          <w:sz w:val="22"/>
          <w:szCs w:val="20"/>
        </w:rPr>
        <w:t xml:space="preserve">Právnická nebo fyzická osoba zajišťující veřejnou komunikační síť nebo poskytující veřejně dostupnou službu elektronických komunikací je povinna uchovávat po dobu </w:t>
      </w:r>
      <w:r w:rsidRPr="001607B3">
        <w:rPr>
          <w:rFonts w:asciiTheme="minorHAnsi" w:hAnsiTheme="minorHAnsi" w:cs="Arial"/>
          <w:b/>
          <w:strike/>
          <w:color w:val="000000"/>
          <w:sz w:val="22"/>
          <w:szCs w:val="20"/>
        </w:rPr>
        <w:t>6 měsíců</w:t>
      </w:r>
      <w:r w:rsidRPr="001607B3">
        <w:rPr>
          <w:rFonts w:asciiTheme="minorHAnsi" w:hAnsiTheme="minorHAnsi" w:cs="Arial"/>
          <w:strike/>
          <w:color w:val="000000"/>
          <w:sz w:val="22"/>
          <w:szCs w:val="20"/>
        </w:rPr>
        <w:t xml:space="preserve"> provozní a lokalizační údaje, které jsou vytvářeny nebo zpracovávány při zajišťování jejích veřejných komunikačních sítí a při poskytovávání jejích veřejně dostupných služeb elektronických komunikací</w:t>
      </w:r>
      <w:hyperlink r:id="rId14" w:anchor="f2917859" w:history="1">
        <w:r w:rsidRPr="001607B3">
          <w:rPr>
            <w:rStyle w:val="Hypertextovprepojenie"/>
            <w:rFonts w:asciiTheme="minorHAnsi" w:hAnsiTheme="minorHAnsi" w:cs="Arial"/>
            <w:b/>
            <w:bCs/>
            <w:strike/>
            <w:color w:val="05507A"/>
            <w:sz w:val="22"/>
            <w:szCs w:val="20"/>
          </w:rPr>
          <w:t>)</w:t>
        </w:r>
      </w:hyperlink>
      <w:r w:rsidRPr="001607B3">
        <w:rPr>
          <w:rFonts w:asciiTheme="minorHAnsi" w:hAnsiTheme="minorHAnsi" w:cs="Arial"/>
          <w:strike/>
          <w:color w:val="000000"/>
          <w:sz w:val="22"/>
          <w:szCs w:val="20"/>
        </w:rPr>
        <w:t xml:space="preserve">. Provozní a lokalizační údaje týkající se neúspěšných pokusů o volání je právnická nebo fyzická osoba zajišťující veřejnou komunikační síť nebo poskytující veřejně dostupnou službu elektronických komunikací povinna uchovávat pouze tehdy, jsou-li tyto údaje vytvářeny nebo zpracovávány a zároveň uchovávány nebo zaznamenávány. Současně je tato právnická nebo fyzická osoba povinna zajistit, aby při plnění povinnosti podle věty první a druhé </w:t>
      </w:r>
      <w:r w:rsidRPr="001607B3">
        <w:rPr>
          <w:rFonts w:asciiTheme="minorHAnsi" w:hAnsiTheme="minorHAnsi" w:cs="Arial"/>
          <w:b/>
          <w:strike/>
          <w:color w:val="000000"/>
          <w:sz w:val="22"/>
          <w:szCs w:val="20"/>
        </w:rPr>
        <w:t>nebyl</w:t>
      </w:r>
      <w:r w:rsidRPr="001607B3">
        <w:rPr>
          <w:rFonts w:asciiTheme="minorHAnsi" w:hAnsiTheme="minorHAnsi" w:cs="Arial"/>
          <w:strike/>
          <w:color w:val="000000"/>
          <w:sz w:val="22"/>
          <w:szCs w:val="20"/>
        </w:rPr>
        <w:t xml:space="preserve"> </w:t>
      </w:r>
      <w:r w:rsidRPr="001607B3">
        <w:rPr>
          <w:rFonts w:asciiTheme="minorHAnsi" w:hAnsiTheme="minorHAnsi" w:cs="Arial"/>
          <w:b/>
          <w:strike/>
          <w:color w:val="000000"/>
          <w:sz w:val="22"/>
          <w:szCs w:val="20"/>
        </w:rPr>
        <w:t>uchováván obsah zpráv</w:t>
      </w:r>
      <w:r w:rsidRPr="001607B3">
        <w:rPr>
          <w:rFonts w:asciiTheme="minorHAnsi" w:hAnsiTheme="minorHAnsi" w:cs="Arial"/>
          <w:strike/>
          <w:color w:val="000000"/>
          <w:sz w:val="22"/>
          <w:szCs w:val="20"/>
        </w:rPr>
        <w:t xml:space="preserve"> a takto uchovávaný dále předáván. Právnická nebo fyzická osoba, která provozní a lokalizační údaje uchovává, je na požádání povinna je bezodkladně poskytnout</w:t>
      </w:r>
    </w:p>
    <w:p w14:paraId="7C745358" w14:textId="5B960E29" w:rsidR="006148FD" w:rsidRPr="001607B3" w:rsidRDefault="006148FD" w:rsidP="00852525">
      <w:pPr>
        <w:pStyle w:val="l7"/>
        <w:shd w:val="clear" w:color="auto" w:fill="FFFFFF"/>
        <w:spacing w:before="0" w:beforeAutospacing="0" w:after="0" w:afterAutospacing="0"/>
        <w:ind w:left="720"/>
        <w:jc w:val="both"/>
        <w:rPr>
          <w:rFonts w:asciiTheme="minorHAnsi" w:hAnsiTheme="minorHAnsi" w:cs="Arial"/>
          <w:strike/>
          <w:color w:val="000000"/>
          <w:sz w:val="22"/>
          <w:szCs w:val="20"/>
        </w:rPr>
      </w:pPr>
      <w:r w:rsidRPr="001607B3">
        <w:rPr>
          <w:rStyle w:val="PremennHTML"/>
          <w:rFonts w:asciiTheme="minorHAnsi" w:hAnsiTheme="minorHAnsi" w:cs="Arial"/>
          <w:b/>
          <w:bCs/>
          <w:i w:val="0"/>
          <w:iCs w:val="0"/>
          <w:strike/>
          <w:color w:val="000000"/>
          <w:sz w:val="22"/>
          <w:szCs w:val="20"/>
        </w:rPr>
        <w:t>a)</w:t>
      </w:r>
      <w:r w:rsidRPr="001607B3">
        <w:rPr>
          <w:rFonts w:asciiTheme="minorHAnsi" w:hAnsiTheme="minorHAnsi" w:cs="Arial"/>
          <w:strike/>
          <w:color w:val="000000"/>
          <w:sz w:val="22"/>
          <w:szCs w:val="20"/>
        </w:rPr>
        <w:t> orgánům činným v trestním řízení pro účely a při splnění podmínek stanovených zvláštním právním předpisem</w:t>
      </w:r>
      <w:hyperlink r:id="rId15" w:anchor="f4766466" w:history="1">
        <w:r w:rsidRPr="001607B3">
          <w:rPr>
            <w:rStyle w:val="Hypertextovprepojenie"/>
            <w:rFonts w:asciiTheme="minorHAnsi" w:hAnsiTheme="minorHAnsi" w:cs="Arial"/>
            <w:b/>
            <w:bCs/>
            <w:strike/>
            <w:color w:val="05507A"/>
            <w:sz w:val="22"/>
            <w:szCs w:val="20"/>
          </w:rPr>
          <w:t>)</w:t>
        </w:r>
      </w:hyperlink>
      <w:r w:rsidRPr="001607B3">
        <w:rPr>
          <w:rFonts w:asciiTheme="minorHAnsi" w:hAnsiTheme="minorHAnsi" w:cs="Arial"/>
          <w:strike/>
          <w:color w:val="000000"/>
          <w:sz w:val="22"/>
          <w:szCs w:val="20"/>
        </w:rPr>
        <w:t>,</w:t>
      </w:r>
    </w:p>
    <w:p w14:paraId="15AE49E9" w14:textId="6623BF61" w:rsidR="006148FD" w:rsidRPr="001607B3" w:rsidRDefault="006148FD" w:rsidP="00852525">
      <w:pPr>
        <w:pStyle w:val="l7"/>
        <w:shd w:val="clear" w:color="auto" w:fill="FFFFFF"/>
        <w:spacing w:before="0" w:beforeAutospacing="0" w:after="0" w:afterAutospacing="0"/>
        <w:ind w:left="720"/>
        <w:jc w:val="both"/>
        <w:rPr>
          <w:rFonts w:asciiTheme="minorHAnsi" w:hAnsiTheme="minorHAnsi" w:cs="Arial"/>
          <w:strike/>
          <w:color w:val="000000"/>
          <w:sz w:val="22"/>
          <w:szCs w:val="20"/>
        </w:rPr>
      </w:pPr>
      <w:r w:rsidRPr="001607B3">
        <w:rPr>
          <w:rStyle w:val="PremennHTML"/>
          <w:rFonts w:asciiTheme="minorHAnsi" w:hAnsiTheme="minorHAnsi" w:cs="Arial"/>
          <w:b/>
          <w:bCs/>
          <w:i w:val="0"/>
          <w:iCs w:val="0"/>
          <w:strike/>
          <w:color w:val="000000"/>
          <w:sz w:val="22"/>
          <w:szCs w:val="20"/>
        </w:rPr>
        <w:t>b)</w:t>
      </w:r>
      <w:r w:rsidRPr="001607B3">
        <w:rPr>
          <w:rFonts w:asciiTheme="minorHAnsi" w:hAnsiTheme="minorHAnsi" w:cs="Arial"/>
          <w:strike/>
          <w:color w:val="000000"/>
          <w:sz w:val="22"/>
          <w:szCs w:val="20"/>
        </w:rPr>
        <w:t> Policii České republiky pro účely zahájeného pátrání po konkrétní hledané nebo pohřešované osobě, zjištění totožnosti osoby neznámé totožnosti nebo totožnosti nalezené mrtvoly, předcházení nebo odhalování konkrétních hrozeb v oblasti terorismu nebo prověřování chráněné osoby a při splnění podmínek stanovených zvláštním právním předpisem</w:t>
      </w:r>
      <w:hyperlink r:id="rId16" w:anchor="f4766467" w:history="1">
        <w:r w:rsidRPr="001607B3">
          <w:rPr>
            <w:rStyle w:val="Hypertextovprepojenie"/>
            <w:rFonts w:asciiTheme="minorHAnsi" w:hAnsiTheme="minorHAnsi" w:cs="Arial"/>
            <w:b/>
            <w:bCs/>
            <w:strike/>
            <w:color w:val="05507A"/>
            <w:sz w:val="22"/>
            <w:szCs w:val="20"/>
          </w:rPr>
          <w:t>)</w:t>
        </w:r>
      </w:hyperlink>
      <w:r w:rsidRPr="001607B3">
        <w:rPr>
          <w:rFonts w:asciiTheme="minorHAnsi" w:hAnsiTheme="minorHAnsi" w:cs="Arial"/>
          <w:strike/>
          <w:color w:val="000000"/>
          <w:sz w:val="22"/>
          <w:szCs w:val="20"/>
        </w:rPr>
        <w:t>,</w:t>
      </w:r>
    </w:p>
    <w:p w14:paraId="5A563BB2" w14:textId="209CC754" w:rsidR="006148FD" w:rsidRPr="001607B3" w:rsidRDefault="006148FD" w:rsidP="00852525">
      <w:pPr>
        <w:pStyle w:val="l7"/>
        <w:shd w:val="clear" w:color="auto" w:fill="FFFFFF"/>
        <w:spacing w:before="0" w:beforeAutospacing="0" w:after="0" w:afterAutospacing="0"/>
        <w:ind w:left="720"/>
        <w:jc w:val="both"/>
        <w:rPr>
          <w:rFonts w:asciiTheme="minorHAnsi" w:hAnsiTheme="minorHAnsi" w:cs="Arial"/>
          <w:strike/>
          <w:color w:val="000000"/>
          <w:sz w:val="22"/>
          <w:szCs w:val="20"/>
        </w:rPr>
      </w:pPr>
      <w:r w:rsidRPr="001607B3">
        <w:rPr>
          <w:rStyle w:val="PremennHTML"/>
          <w:rFonts w:asciiTheme="minorHAnsi" w:hAnsiTheme="minorHAnsi" w:cs="Arial"/>
          <w:b/>
          <w:bCs/>
          <w:i w:val="0"/>
          <w:iCs w:val="0"/>
          <w:strike/>
          <w:color w:val="000000"/>
          <w:sz w:val="22"/>
          <w:szCs w:val="20"/>
        </w:rPr>
        <w:t>c)</w:t>
      </w:r>
      <w:r w:rsidRPr="001607B3">
        <w:rPr>
          <w:rFonts w:asciiTheme="minorHAnsi" w:hAnsiTheme="minorHAnsi" w:cs="Arial"/>
          <w:strike/>
          <w:color w:val="000000"/>
          <w:sz w:val="22"/>
          <w:szCs w:val="20"/>
        </w:rPr>
        <w:t> Bezpečnostní informační službě pro účely a při splnění podmínek stanovených zvláštním právním předpisem</w:t>
      </w:r>
      <w:hyperlink r:id="rId17" w:anchor="f2917856" w:history="1">
        <w:r w:rsidRPr="001607B3">
          <w:rPr>
            <w:rStyle w:val="Hypertextovprepojenie"/>
            <w:rFonts w:asciiTheme="minorHAnsi" w:hAnsiTheme="minorHAnsi" w:cs="Arial"/>
            <w:b/>
            <w:bCs/>
            <w:strike/>
            <w:color w:val="05507A"/>
            <w:sz w:val="22"/>
            <w:szCs w:val="20"/>
          </w:rPr>
          <w:t>)</w:t>
        </w:r>
      </w:hyperlink>
      <w:r w:rsidRPr="001607B3">
        <w:rPr>
          <w:rFonts w:asciiTheme="minorHAnsi" w:hAnsiTheme="minorHAnsi" w:cs="Arial"/>
          <w:strike/>
          <w:color w:val="000000"/>
          <w:sz w:val="22"/>
          <w:szCs w:val="20"/>
        </w:rPr>
        <w:t>,</w:t>
      </w:r>
    </w:p>
    <w:p w14:paraId="393D0384" w14:textId="5692D1B1" w:rsidR="006148FD" w:rsidRPr="001607B3" w:rsidRDefault="006148FD" w:rsidP="00852525">
      <w:pPr>
        <w:pStyle w:val="l7"/>
        <w:shd w:val="clear" w:color="auto" w:fill="FFFFFF"/>
        <w:spacing w:before="0" w:beforeAutospacing="0" w:after="0" w:afterAutospacing="0"/>
        <w:ind w:left="720"/>
        <w:jc w:val="both"/>
        <w:rPr>
          <w:rFonts w:asciiTheme="minorHAnsi" w:hAnsiTheme="minorHAnsi" w:cs="Arial"/>
          <w:strike/>
          <w:color w:val="000000"/>
          <w:sz w:val="22"/>
          <w:szCs w:val="20"/>
        </w:rPr>
      </w:pPr>
      <w:r w:rsidRPr="001607B3">
        <w:rPr>
          <w:rStyle w:val="PremennHTML"/>
          <w:rFonts w:asciiTheme="minorHAnsi" w:hAnsiTheme="minorHAnsi" w:cs="Arial"/>
          <w:b/>
          <w:bCs/>
          <w:i w:val="0"/>
          <w:iCs w:val="0"/>
          <w:strike/>
          <w:color w:val="000000"/>
          <w:sz w:val="22"/>
          <w:szCs w:val="20"/>
        </w:rPr>
        <w:t>d)</w:t>
      </w:r>
      <w:r w:rsidRPr="001607B3">
        <w:rPr>
          <w:rFonts w:asciiTheme="minorHAnsi" w:hAnsiTheme="minorHAnsi" w:cs="Arial"/>
          <w:strike/>
          <w:color w:val="000000"/>
          <w:sz w:val="22"/>
          <w:szCs w:val="20"/>
        </w:rPr>
        <w:t> Vojenskému zpravodajství pro účely a při splnění podmínek stanovených zvláštním právním předpisem</w:t>
      </w:r>
      <w:hyperlink r:id="rId18" w:anchor="f2917858" w:history="1">
        <w:r w:rsidRPr="001607B3">
          <w:rPr>
            <w:rStyle w:val="Hypertextovprepojenie"/>
            <w:rFonts w:asciiTheme="minorHAnsi" w:hAnsiTheme="minorHAnsi" w:cs="Arial"/>
            <w:b/>
            <w:bCs/>
            <w:strike/>
            <w:color w:val="05507A"/>
            <w:sz w:val="22"/>
            <w:szCs w:val="20"/>
          </w:rPr>
          <w:t>)</w:t>
        </w:r>
      </w:hyperlink>
      <w:r w:rsidRPr="001607B3">
        <w:rPr>
          <w:rFonts w:asciiTheme="minorHAnsi" w:hAnsiTheme="minorHAnsi" w:cs="Arial"/>
          <w:strike/>
          <w:color w:val="000000"/>
          <w:sz w:val="22"/>
          <w:szCs w:val="20"/>
        </w:rPr>
        <w:t>,</w:t>
      </w:r>
    </w:p>
    <w:p w14:paraId="74BCAF59" w14:textId="211E629E" w:rsidR="006148FD" w:rsidRPr="001607B3" w:rsidRDefault="006148FD" w:rsidP="00852525">
      <w:pPr>
        <w:pStyle w:val="l7"/>
        <w:shd w:val="clear" w:color="auto" w:fill="FFFFFF"/>
        <w:spacing w:before="0" w:beforeAutospacing="0" w:after="0" w:afterAutospacing="0"/>
        <w:ind w:left="720"/>
        <w:jc w:val="both"/>
        <w:rPr>
          <w:rFonts w:asciiTheme="minorHAnsi" w:hAnsiTheme="minorHAnsi" w:cs="Arial"/>
          <w:strike/>
          <w:color w:val="000000"/>
          <w:sz w:val="22"/>
          <w:szCs w:val="20"/>
        </w:rPr>
      </w:pPr>
      <w:r w:rsidRPr="001607B3">
        <w:rPr>
          <w:rStyle w:val="PremennHTML"/>
          <w:rFonts w:asciiTheme="minorHAnsi" w:hAnsiTheme="minorHAnsi" w:cs="Arial"/>
          <w:b/>
          <w:bCs/>
          <w:i w:val="0"/>
          <w:iCs w:val="0"/>
          <w:strike/>
          <w:color w:val="000000"/>
          <w:sz w:val="22"/>
          <w:szCs w:val="20"/>
        </w:rPr>
        <w:t>e)</w:t>
      </w:r>
      <w:r w:rsidRPr="001607B3">
        <w:rPr>
          <w:rFonts w:asciiTheme="minorHAnsi" w:hAnsiTheme="minorHAnsi" w:cs="Arial"/>
          <w:strike/>
          <w:color w:val="000000"/>
          <w:sz w:val="22"/>
          <w:szCs w:val="20"/>
        </w:rPr>
        <w:t> České národní bance pro účely a při splnění podmínek stanovených zvláštním právním předpisem</w:t>
      </w:r>
      <w:hyperlink r:id="rId19" w:anchor="f4766468" w:history="1">
        <w:r w:rsidRPr="001607B3">
          <w:rPr>
            <w:rStyle w:val="Hypertextovprepojenie"/>
            <w:rFonts w:asciiTheme="minorHAnsi" w:hAnsiTheme="minorHAnsi" w:cs="Arial"/>
            <w:b/>
            <w:bCs/>
            <w:strike/>
            <w:color w:val="05507A"/>
            <w:sz w:val="22"/>
            <w:szCs w:val="20"/>
          </w:rPr>
          <w:t>)</w:t>
        </w:r>
      </w:hyperlink>
      <w:r w:rsidRPr="001607B3">
        <w:rPr>
          <w:rFonts w:asciiTheme="minorHAnsi" w:hAnsiTheme="minorHAnsi" w:cs="Arial"/>
          <w:strike/>
          <w:color w:val="000000"/>
          <w:sz w:val="22"/>
          <w:szCs w:val="20"/>
        </w:rPr>
        <w:t>.</w:t>
      </w:r>
    </w:p>
    <w:p w14:paraId="059FE5B8" w14:textId="1BB53005" w:rsidR="006148FD" w:rsidRPr="001607B3" w:rsidRDefault="006148FD" w:rsidP="006148FD">
      <w:pPr>
        <w:pStyle w:val="l7"/>
        <w:shd w:val="clear" w:color="auto" w:fill="FFFFFF"/>
        <w:spacing w:before="0" w:beforeAutospacing="0" w:after="0" w:afterAutospacing="0"/>
        <w:jc w:val="both"/>
        <w:rPr>
          <w:rFonts w:asciiTheme="minorHAnsi" w:hAnsiTheme="minorHAnsi" w:cs="Arial"/>
          <w:strike/>
          <w:color w:val="000000"/>
          <w:sz w:val="22"/>
          <w:szCs w:val="20"/>
        </w:rPr>
      </w:pPr>
      <w:r w:rsidRPr="001607B3">
        <w:rPr>
          <w:rFonts w:asciiTheme="minorHAnsi" w:hAnsiTheme="minorHAnsi" w:cs="Arial"/>
          <w:strike/>
          <w:color w:val="000000"/>
          <w:sz w:val="22"/>
          <w:szCs w:val="20"/>
        </w:rPr>
        <w:t xml:space="preserve">Po uplynutí doby podle věty první je právnická nebo fyzická osoba, která provozní a lokalizační údaje uchovává, povinna je </w:t>
      </w:r>
      <w:r w:rsidRPr="001607B3">
        <w:rPr>
          <w:rFonts w:asciiTheme="minorHAnsi" w:hAnsiTheme="minorHAnsi" w:cs="Arial"/>
          <w:b/>
          <w:strike/>
          <w:color w:val="000000"/>
          <w:sz w:val="22"/>
          <w:szCs w:val="20"/>
        </w:rPr>
        <w:t>zlikvidovat</w:t>
      </w:r>
      <w:r w:rsidRPr="001607B3">
        <w:rPr>
          <w:rFonts w:asciiTheme="minorHAnsi" w:hAnsiTheme="minorHAnsi" w:cs="Arial"/>
          <w:strike/>
          <w:color w:val="000000"/>
          <w:sz w:val="22"/>
          <w:szCs w:val="20"/>
        </w:rPr>
        <w:t>, pokud nebyly poskytnuty orgánům oprávněným k jejich využívání podle zvláštního právního předpisu, nebyl vydán příkaz k jejich uchování podle zvláštního právního předpisu) nebo pokud tento zákon nestanoví jinak (§ 90).</w:t>
      </w:r>
    </w:p>
    <w:p w14:paraId="3BAB79B4" w14:textId="77777777" w:rsidR="004502E5" w:rsidRDefault="004502E5" w:rsidP="004502E5">
      <w:pPr>
        <w:spacing w:after="120"/>
        <w:rPr>
          <w:rFonts w:cstheme="minorHAnsi"/>
          <w:b/>
        </w:rPr>
      </w:pPr>
    </w:p>
    <w:p w14:paraId="0A2E41DF" w14:textId="368F89EF" w:rsidR="004502E5" w:rsidRDefault="004502E5" w:rsidP="004502E5">
      <w:pPr>
        <w:spacing w:after="120"/>
        <w:rPr>
          <w:rFonts w:cstheme="minorHAnsi"/>
        </w:rPr>
      </w:pPr>
      <w:r>
        <w:rPr>
          <w:rFonts w:cstheme="minorHAnsi"/>
          <w:b/>
        </w:rPr>
        <w:t>Ochrana osobních, provozních a lokalizačních údajů a důvěrnost komunikací</w:t>
      </w:r>
    </w:p>
    <w:p w14:paraId="2BA1B892" w14:textId="77777777" w:rsidR="004502E5" w:rsidRDefault="004502E5" w:rsidP="004502E5">
      <w:pPr>
        <w:spacing w:after="120"/>
        <w:rPr>
          <w:rFonts w:cstheme="minorHAnsi"/>
        </w:rPr>
      </w:pPr>
      <w:r>
        <w:rPr>
          <w:rFonts w:cstheme="minorHAnsi"/>
          <w:b/>
        </w:rPr>
        <w:lastRenderedPageBreak/>
        <w:t>§ 88a (1)</w:t>
      </w:r>
      <w:r>
        <w:rPr>
          <w:rFonts w:cstheme="minorHAnsi"/>
        </w:rPr>
        <w:t xml:space="preserve"> Právnická nebo fyzická osoba zajišťující veřejnou komunikační síť nebo poskytující veřejně dostupnou službu elektronických komunikací je povinna zajistit, aby provozní a lokalizační údaje uchovávané podle § 97 odst. 3 měly stejnou kvalitu a podléhaly stejnému zabezpečení </w:t>
      </w:r>
      <w:proofErr w:type="gramStart"/>
      <w:r>
        <w:rPr>
          <w:rFonts w:cstheme="minorHAnsi"/>
        </w:rPr>
        <w:t>a</w:t>
      </w:r>
      <w:proofErr w:type="gramEnd"/>
      <w:r>
        <w:rPr>
          <w:rFonts w:cstheme="minorHAnsi"/>
        </w:rPr>
        <w:t xml:space="preserve"> ochraně před neoprávněným přístupem, změnou, zničením, ztrátou anebo odcizením nebo jiným neoprávněným zpracováním nebo využitím, jako údaje podle § 88; tímto nejsou dotčeny povinnosti stanovené zvláštním právním předpisem 34).</w:t>
      </w:r>
    </w:p>
    <w:p w14:paraId="7632781E" w14:textId="77777777" w:rsidR="004502E5" w:rsidRDefault="004502E5" w:rsidP="005D409E">
      <w:pPr>
        <w:pStyle w:val="Compact"/>
        <w:numPr>
          <w:ilvl w:val="0"/>
          <w:numId w:val="3"/>
        </w:numPr>
        <w:spacing w:before="0" w:after="120"/>
        <w:rPr>
          <w:rFonts w:cstheme="minorHAnsi"/>
          <w:sz w:val="22"/>
          <w:szCs w:val="22"/>
        </w:rPr>
      </w:pPr>
      <w:r>
        <w:rPr>
          <w:rFonts w:cstheme="minorHAnsi"/>
          <w:sz w:val="22"/>
          <w:szCs w:val="22"/>
        </w:rPr>
        <w:t>§ 78 Povinnost k vydání věci</w:t>
      </w:r>
    </w:p>
    <w:p w14:paraId="0937059C" w14:textId="77777777" w:rsidR="004502E5" w:rsidRDefault="004502E5" w:rsidP="005D409E">
      <w:pPr>
        <w:pStyle w:val="Compact"/>
        <w:numPr>
          <w:ilvl w:val="0"/>
          <w:numId w:val="3"/>
        </w:numPr>
        <w:spacing w:before="0" w:after="120"/>
        <w:rPr>
          <w:rFonts w:cstheme="minorHAnsi"/>
          <w:sz w:val="22"/>
          <w:szCs w:val="22"/>
        </w:rPr>
      </w:pPr>
      <w:r>
        <w:rPr>
          <w:rFonts w:cstheme="minorHAnsi"/>
          <w:sz w:val="22"/>
          <w:szCs w:val="22"/>
        </w:rPr>
        <w:t>§ 88 Odposlech</w:t>
      </w:r>
    </w:p>
    <w:p w14:paraId="1EDEE05B" w14:textId="77777777" w:rsidR="004502E5" w:rsidRDefault="004502E5" w:rsidP="005D409E">
      <w:pPr>
        <w:pStyle w:val="Compact"/>
        <w:numPr>
          <w:ilvl w:val="0"/>
          <w:numId w:val="3"/>
        </w:numPr>
        <w:spacing w:before="0" w:after="120"/>
        <w:rPr>
          <w:rFonts w:cstheme="minorHAnsi"/>
          <w:sz w:val="22"/>
          <w:szCs w:val="22"/>
        </w:rPr>
      </w:pPr>
      <w:r>
        <w:rPr>
          <w:rFonts w:cstheme="minorHAnsi"/>
          <w:sz w:val="22"/>
          <w:szCs w:val="22"/>
        </w:rPr>
        <w:t>§ 88a Záznam telekomunikačního provozu</w:t>
      </w:r>
    </w:p>
    <w:p w14:paraId="6751BCC0" w14:textId="77777777" w:rsidR="004502E5" w:rsidRDefault="004502E5" w:rsidP="005D409E">
      <w:pPr>
        <w:pStyle w:val="Compact"/>
        <w:numPr>
          <w:ilvl w:val="0"/>
          <w:numId w:val="3"/>
        </w:numPr>
        <w:spacing w:before="0" w:after="120"/>
        <w:rPr>
          <w:rFonts w:cstheme="minorHAnsi"/>
          <w:sz w:val="22"/>
          <w:szCs w:val="22"/>
        </w:rPr>
      </w:pPr>
      <w:r>
        <w:rPr>
          <w:rFonts w:cstheme="minorHAnsi"/>
          <w:sz w:val="22"/>
          <w:szCs w:val="22"/>
        </w:rPr>
        <w:t>§ 158d Sledování osob a věcí</w:t>
      </w:r>
    </w:p>
    <w:p w14:paraId="45C30CB5" w14:textId="77777777" w:rsidR="004502E5" w:rsidRDefault="004502E5" w:rsidP="004502E5">
      <w:pPr>
        <w:pStyle w:val="Compact"/>
        <w:spacing w:before="0" w:after="120"/>
        <w:ind w:left="480"/>
        <w:rPr>
          <w:rFonts w:cstheme="minorHAnsi"/>
          <w:sz w:val="22"/>
          <w:szCs w:val="22"/>
        </w:rPr>
      </w:pPr>
    </w:p>
    <w:p w14:paraId="66CB585D" w14:textId="77777777" w:rsidR="004502E5" w:rsidRDefault="004502E5" w:rsidP="004502E5">
      <w:pPr>
        <w:spacing w:after="120"/>
        <w:rPr>
          <w:rFonts w:cstheme="minorHAnsi"/>
        </w:rPr>
      </w:pPr>
      <w:r>
        <w:rPr>
          <w:rFonts w:cstheme="minorHAnsi"/>
          <w:b/>
        </w:rPr>
        <w:t>ROZDÍLY</w:t>
      </w:r>
    </w:p>
    <w:p w14:paraId="2209D51C" w14:textId="77777777" w:rsidR="004502E5" w:rsidRDefault="004502E5" w:rsidP="004502E5">
      <w:pPr>
        <w:spacing w:after="240"/>
        <w:rPr>
          <w:rFonts w:cstheme="minorHAnsi"/>
        </w:rPr>
      </w:pPr>
      <w:r>
        <w:rPr>
          <w:rFonts w:cstheme="minorHAnsi"/>
        </w:rPr>
        <w:t>Poskytování provozních a lokalizačních údajů na vyžádání není po rozhodnutí ústavního soudu v roce 2011 možné.</w:t>
      </w:r>
    </w:p>
    <w:p w14:paraId="6E41472B" w14:textId="77777777" w:rsidR="004502E5" w:rsidRDefault="004502E5" w:rsidP="004502E5">
      <w:pPr>
        <w:spacing w:after="120"/>
        <w:rPr>
          <w:rFonts w:cstheme="minorHAnsi"/>
        </w:rPr>
      </w:pPr>
      <w:r>
        <w:rPr>
          <w:rFonts w:cstheme="minorHAnsi"/>
          <w:b/>
        </w:rPr>
        <w:t>Podle § 97 (3)</w:t>
      </w:r>
      <w:r>
        <w:rPr>
          <w:rFonts w:cstheme="minorHAnsi"/>
        </w:rPr>
        <w:t xml:space="preserve"> - Právnická nebo fyzická osoba, která provozní a lokalizační údaje uchovává, je na požádání povinna je bezodkladně poskytnout:</w:t>
      </w:r>
    </w:p>
    <w:p w14:paraId="59543F12" w14:textId="77777777" w:rsidR="004502E5" w:rsidRDefault="004502E5" w:rsidP="005D409E">
      <w:pPr>
        <w:pStyle w:val="Compact"/>
        <w:numPr>
          <w:ilvl w:val="0"/>
          <w:numId w:val="6"/>
        </w:numPr>
        <w:spacing w:before="0" w:after="120"/>
        <w:rPr>
          <w:rFonts w:cstheme="minorHAnsi"/>
          <w:sz w:val="22"/>
          <w:szCs w:val="22"/>
        </w:rPr>
      </w:pPr>
      <w:r>
        <w:rPr>
          <w:rFonts w:cstheme="minorHAnsi"/>
          <w:sz w:val="22"/>
          <w:szCs w:val="22"/>
        </w:rPr>
        <w:t>orgánům činným v trestním řízení</w:t>
      </w:r>
    </w:p>
    <w:p w14:paraId="10047886" w14:textId="77777777" w:rsidR="004502E5" w:rsidRDefault="004502E5" w:rsidP="005D409E">
      <w:pPr>
        <w:pStyle w:val="Compact"/>
        <w:numPr>
          <w:ilvl w:val="0"/>
          <w:numId w:val="6"/>
        </w:numPr>
        <w:spacing w:before="0" w:after="120"/>
        <w:rPr>
          <w:rFonts w:cstheme="minorHAnsi"/>
          <w:sz w:val="22"/>
          <w:szCs w:val="22"/>
        </w:rPr>
      </w:pPr>
      <w:r>
        <w:rPr>
          <w:rFonts w:cstheme="minorHAnsi"/>
          <w:sz w:val="22"/>
          <w:szCs w:val="22"/>
        </w:rPr>
        <w:t>Policii České republiky</w:t>
      </w:r>
    </w:p>
    <w:p w14:paraId="16905E23" w14:textId="77777777" w:rsidR="004502E5" w:rsidRDefault="004502E5" w:rsidP="005D409E">
      <w:pPr>
        <w:pStyle w:val="Compact"/>
        <w:numPr>
          <w:ilvl w:val="0"/>
          <w:numId w:val="6"/>
        </w:numPr>
        <w:spacing w:before="0" w:after="120"/>
        <w:rPr>
          <w:rFonts w:cstheme="minorHAnsi"/>
          <w:sz w:val="22"/>
          <w:szCs w:val="22"/>
        </w:rPr>
      </w:pPr>
      <w:r>
        <w:rPr>
          <w:rFonts w:cstheme="minorHAnsi"/>
          <w:sz w:val="22"/>
          <w:szCs w:val="22"/>
        </w:rPr>
        <w:t>Bezpečnostní informační službě</w:t>
      </w:r>
    </w:p>
    <w:p w14:paraId="3B7813B2" w14:textId="77777777" w:rsidR="004502E5" w:rsidRDefault="004502E5" w:rsidP="005D409E">
      <w:pPr>
        <w:pStyle w:val="Compact"/>
        <w:numPr>
          <w:ilvl w:val="0"/>
          <w:numId w:val="6"/>
        </w:numPr>
        <w:spacing w:before="0" w:after="120"/>
        <w:rPr>
          <w:rFonts w:cstheme="minorHAnsi"/>
          <w:sz w:val="22"/>
          <w:szCs w:val="22"/>
        </w:rPr>
      </w:pPr>
      <w:r>
        <w:rPr>
          <w:rFonts w:cstheme="minorHAnsi"/>
          <w:sz w:val="22"/>
          <w:szCs w:val="22"/>
        </w:rPr>
        <w:t>Vojenskému zpravodajství</w:t>
      </w:r>
    </w:p>
    <w:p w14:paraId="0898693C" w14:textId="77777777" w:rsidR="004502E5" w:rsidRDefault="004502E5" w:rsidP="005D409E">
      <w:pPr>
        <w:pStyle w:val="Compact"/>
        <w:numPr>
          <w:ilvl w:val="0"/>
          <w:numId w:val="6"/>
        </w:numPr>
        <w:spacing w:before="0" w:after="120"/>
        <w:rPr>
          <w:rFonts w:cstheme="minorHAnsi"/>
          <w:sz w:val="22"/>
          <w:szCs w:val="22"/>
        </w:rPr>
      </w:pPr>
      <w:r>
        <w:rPr>
          <w:rFonts w:cstheme="minorHAnsi"/>
          <w:sz w:val="22"/>
          <w:szCs w:val="22"/>
        </w:rPr>
        <w:t>České národní bance</w:t>
      </w:r>
    </w:p>
    <w:p w14:paraId="5A09E6E8" w14:textId="77777777" w:rsidR="004502E5" w:rsidRDefault="004502E5" w:rsidP="004502E5">
      <w:pPr>
        <w:spacing w:after="120"/>
        <w:rPr>
          <w:rFonts w:cstheme="minorHAnsi"/>
        </w:rPr>
      </w:pPr>
    </w:p>
    <w:p w14:paraId="5C3EA11C" w14:textId="44ECDD46" w:rsidR="00C9201E" w:rsidRPr="00C9201E" w:rsidRDefault="00C9201E" w:rsidP="004502E5">
      <w:pPr>
        <w:spacing w:after="120"/>
        <w:rPr>
          <w:rFonts w:cstheme="minorHAnsi"/>
          <w:b/>
        </w:rPr>
      </w:pPr>
      <w:r>
        <w:rPr>
          <w:rFonts w:cstheme="minorHAnsi"/>
          <w:b/>
        </w:rPr>
        <w:t>D</w:t>
      </w:r>
      <w:r w:rsidR="004502E5" w:rsidRPr="00C9201E">
        <w:rPr>
          <w:rFonts w:cstheme="minorHAnsi"/>
          <w:b/>
        </w:rPr>
        <w:t>ata retention</w:t>
      </w:r>
    </w:p>
    <w:p w14:paraId="48EC3064" w14:textId="76C49F02" w:rsidR="004502E5" w:rsidRDefault="004502E5" w:rsidP="004502E5">
      <w:pPr>
        <w:spacing w:after="120"/>
        <w:rPr>
          <w:rFonts w:cstheme="minorHAnsi"/>
        </w:rPr>
      </w:pPr>
      <w:r>
        <w:rPr>
          <w:rFonts w:cstheme="minorHAnsi"/>
        </w:rPr>
        <w:t>- data(local a prvoz) by sa podľa EU smernice nemali uchovávať s výnimkou článku 15 kedy sa môžmu uchovávať keď je to vzájmu národní bezpečnosti(vtedy si to mohli štáty implementovať), potom bola ďalšia smernica, ktorá prikazovala zavedeni</w:t>
      </w:r>
      <w:r w:rsidR="004C3157">
        <w:rPr>
          <w:rFonts w:cstheme="minorHAnsi"/>
        </w:rPr>
        <w:t>e</w:t>
      </w:r>
      <w:r>
        <w:rPr>
          <w:rFonts w:cstheme="minorHAnsi"/>
        </w:rPr>
        <w:t xml:space="preserve"> uchovávani</w:t>
      </w:r>
      <w:r w:rsidR="004C3157">
        <w:rPr>
          <w:rFonts w:cstheme="minorHAnsi"/>
        </w:rPr>
        <w:t>a</w:t>
      </w:r>
      <w:r>
        <w:rPr>
          <w:rFonts w:cstheme="minorHAnsi"/>
        </w:rPr>
        <w:t>, ústavný súd ČR nariadil upravenie zákona o elektrických komunukáciach paragraaf 97 článok 3 a 4 (na vymedzenie orgánov ktoré s tým možu pracovať),neskôr EU zistila,že je to v rozpore s chartou, tak sa to zrušilo. Väčšina členských štatov si uchovávanie zrušilo ale v ČR ostalo n</w:t>
      </w:r>
      <w:r w:rsidR="0078703E">
        <w:rPr>
          <w:rFonts w:cstheme="minorHAnsi"/>
        </w:rPr>
        <w:t>a</w:t>
      </w:r>
      <w:r>
        <w:rPr>
          <w:rFonts w:cstheme="minorHAnsi"/>
        </w:rPr>
        <w:t xml:space="preserve"> základe 1. Smernice podľa ćlánku 15(národná bezpečnosť). V roku 2016 ustavný súd vydal rozhodnutie že česká úprava poľa prvej smernice EU. Zle si vyložili článok 15 a úprava nemôže podľa tej smernice existovať. V súčastnej dobe je to v ČR zavedené ale je to v rozpore s EU </w:t>
      </w:r>
      <w:proofErr w:type="gramStart"/>
      <w:r>
        <w:rPr>
          <w:rFonts w:cstheme="minorHAnsi"/>
        </w:rPr>
        <w:t>smernicou(</w:t>
      </w:r>
      <w:proofErr w:type="gramEnd"/>
      <w:r>
        <w:rPr>
          <w:rFonts w:cstheme="minorHAnsi"/>
        </w:rPr>
        <w:t>tou prvou -ePrivacy)</w:t>
      </w:r>
    </w:p>
    <w:p w14:paraId="28094B90" w14:textId="72D487B6" w:rsidR="004502E5" w:rsidRDefault="004502E5" w:rsidP="005D409E">
      <w:pPr>
        <w:pStyle w:val="Odsekzoznamu"/>
        <w:numPr>
          <w:ilvl w:val="0"/>
          <w:numId w:val="7"/>
        </w:numPr>
        <w:spacing w:after="0" w:line="240" w:lineRule="auto"/>
        <w:jc w:val="both"/>
        <w:rPr>
          <w:rFonts w:eastAsiaTheme="minorEastAsia"/>
          <w:b/>
          <w:lang w:val="sk-SK" w:eastAsia="sk-SK"/>
        </w:rPr>
      </w:pPr>
      <w:r>
        <w:rPr>
          <w:b/>
        </w:rPr>
        <w:t xml:space="preserve">2006 - </w:t>
      </w:r>
      <w:r>
        <w:rPr>
          <w:b/>
          <w:highlight w:val="cyan"/>
        </w:rPr>
        <w:t xml:space="preserve">Směrnice Evropského parlamentua Rady </w:t>
      </w:r>
      <w:r>
        <w:rPr>
          <w:rFonts w:cstheme="minorHAnsi"/>
          <w:b/>
          <w:highlight w:val="cyan"/>
        </w:rPr>
        <w:t>2006/24/ES</w:t>
      </w:r>
      <w:r w:rsidR="001F5AC5">
        <w:rPr>
          <w:rFonts w:cstheme="minorHAnsi"/>
          <w:b/>
          <w:highlight w:val="cyan"/>
        </w:rPr>
        <w:t xml:space="preserve"> </w:t>
      </w:r>
      <w:r>
        <w:t xml:space="preserve">o </w:t>
      </w:r>
      <w:r>
        <w:rPr>
          <w:b/>
        </w:rPr>
        <w:t xml:space="preserve">uchování údajů vytvářených nebo zpracovávaných v souvislosti s </w:t>
      </w:r>
      <w:r>
        <w:rPr>
          <w:b/>
          <w:highlight w:val="cyan"/>
        </w:rPr>
        <w:t>poskytováním veřejně dostupných služeb</w:t>
      </w:r>
      <w:r>
        <w:rPr>
          <w:b/>
        </w:rPr>
        <w:t xml:space="preserve"> elektronických komunikací nebo veřejných komunikačních sítí</w:t>
      </w:r>
    </w:p>
    <w:p w14:paraId="07A4A7FC" w14:textId="77777777" w:rsidR="004502E5" w:rsidRDefault="004502E5" w:rsidP="005D409E">
      <w:pPr>
        <w:pStyle w:val="Odsekzoznamu"/>
        <w:numPr>
          <w:ilvl w:val="0"/>
          <w:numId w:val="7"/>
        </w:numPr>
        <w:spacing w:after="0" w:line="240" w:lineRule="auto"/>
        <w:jc w:val="both"/>
        <w:rPr>
          <w:b/>
        </w:rPr>
      </w:pPr>
      <w:r>
        <w:t>Zajištění dostupnosti údajů pro vyšetřování, stíhání trestných činů</w:t>
      </w:r>
    </w:p>
    <w:p w14:paraId="52CD2BC3" w14:textId="77777777" w:rsidR="004502E5" w:rsidRDefault="004502E5" w:rsidP="005D409E">
      <w:pPr>
        <w:pStyle w:val="Odsekzoznamu"/>
        <w:numPr>
          <w:ilvl w:val="0"/>
          <w:numId w:val="7"/>
        </w:numPr>
        <w:spacing w:after="0" w:line="240" w:lineRule="auto"/>
        <w:jc w:val="both"/>
      </w:pPr>
      <w:r>
        <w:t xml:space="preserve">stížnosti: neproporciální zásah do </w:t>
      </w:r>
      <w:r>
        <w:rPr>
          <w:b/>
        </w:rPr>
        <w:t>soukromí</w:t>
      </w:r>
      <w:r>
        <w:t xml:space="preserve">, permanentní </w:t>
      </w:r>
      <w:r>
        <w:rPr>
          <w:b/>
        </w:rPr>
        <w:t>sledovaní všech</w:t>
      </w:r>
      <w:r>
        <w:t xml:space="preserve">, </w:t>
      </w:r>
      <w:r>
        <w:rPr>
          <w:b/>
        </w:rPr>
        <w:t>absence podezření</w:t>
      </w:r>
      <w:r>
        <w:t>, porušení zákonů (nedotknutelnost soukromí, telekomunikační tajemství …)</w:t>
      </w:r>
    </w:p>
    <w:p w14:paraId="2414C10B" w14:textId="77777777" w:rsidR="004502E5" w:rsidRDefault="004502E5" w:rsidP="005D409E">
      <w:pPr>
        <w:pStyle w:val="Odsekzoznamu"/>
        <w:numPr>
          <w:ilvl w:val="0"/>
          <w:numId w:val="7"/>
        </w:numPr>
        <w:spacing w:after="0" w:line="240" w:lineRule="auto"/>
        <w:jc w:val="both"/>
      </w:pPr>
      <w:r>
        <w:rPr>
          <w:b/>
        </w:rPr>
        <w:lastRenderedPageBreak/>
        <w:t>rozhodnutí ÚS</w:t>
      </w:r>
      <w:r>
        <w:t>: ponechává České republice dostatečný prostor pro její ústavně konformní transpozici do domácího právního řádu ALE nejasné vymezení orgánů, nedostatečné záruky</w:t>
      </w:r>
    </w:p>
    <w:p w14:paraId="4B3E775F" w14:textId="77777777" w:rsidR="004502E5" w:rsidRDefault="004502E5" w:rsidP="005D409E">
      <w:pPr>
        <w:pStyle w:val="Odsekzoznamu"/>
        <w:numPr>
          <w:ilvl w:val="0"/>
          <w:numId w:val="7"/>
        </w:numPr>
        <w:spacing w:after="0" w:line="240" w:lineRule="auto"/>
        <w:jc w:val="both"/>
      </w:pPr>
      <w:r>
        <w:t>úpravy:</w:t>
      </w:r>
    </w:p>
    <w:p w14:paraId="36765014" w14:textId="77777777" w:rsidR="004502E5" w:rsidRDefault="004502E5" w:rsidP="005D409E">
      <w:pPr>
        <w:pStyle w:val="Odsekzoznamu"/>
        <w:numPr>
          <w:ilvl w:val="1"/>
          <w:numId w:val="7"/>
        </w:numPr>
        <w:spacing w:after="0" w:line="240" w:lineRule="auto"/>
        <w:jc w:val="both"/>
      </w:pPr>
      <w:r>
        <w:t>Taxativní výčet oprávněných orgánů</w:t>
      </w:r>
    </w:p>
    <w:p w14:paraId="73EADD90" w14:textId="77777777" w:rsidR="004502E5" w:rsidRDefault="004502E5" w:rsidP="005D409E">
      <w:pPr>
        <w:pStyle w:val="Odsekzoznamu"/>
        <w:numPr>
          <w:ilvl w:val="1"/>
          <w:numId w:val="7"/>
        </w:numPr>
        <w:spacing w:after="0" w:line="240" w:lineRule="auto"/>
        <w:jc w:val="both"/>
      </w:pPr>
      <w:r>
        <w:t>Povinnost zlikvidovat data neobnovitelným způsobem</w:t>
      </w:r>
    </w:p>
    <w:p w14:paraId="1442D666" w14:textId="77777777" w:rsidR="004502E5" w:rsidRDefault="004502E5" w:rsidP="005D409E">
      <w:pPr>
        <w:pStyle w:val="Odsekzoznamu"/>
        <w:numPr>
          <w:ilvl w:val="0"/>
          <w:numId w:val="7"/>
        </w:numPr>
        <w:spacing w:after="0" w:line="240" w:lineRule="auto"/>
        <w:jc w:val="both"/>
      </w:pPr>
      <w:r>
        <w:t>spor o poskytovatele veřejných wi-fi</w:t>
      </w:r>
    </w:p>
    <w:p w14:paraId="6327CEE9" w14:textId="77777777" w:rsidR="004502E5" w:rsidRDefault="004502E5" w:rsidP="005D409E">
      <w:pPr>
        <w:pStyle w:val="Odsekzoznamu"/>
        <w:numPr>
          <w:ilvl w:val="0"/>
          <w:numId w:val="7"/>
        </w:numPr>
        <w:spacing w:after="0" w:line="240" w:lineRule="auto"/>
        <w:jc w:val="both"/>
      </w:pPr>
      <w:r>
        <w:rPr>
          <w:b/>
        </w:rPr>
        <w:t>2014 -</w:t>
      </w:r>
      <w:r>
        <w:t xml:space="preserve"> EÚ zistila rozpory s </w:t>
      </w:r>
      <w:r>
        <w:rPr>
          <w:b/>
        </w:rPr>
        <w:t>Chartou základních práv</w:t>
      </w:r>
      <w:r>
        <w:t xml:space="preserve"> (čl. 7 </w:t>
      </w:r>
      <w:proofErr w:type="gramStart"/>
      <w:r>
        <w:t>a</w:t>
      </w:r>
      <w:proofErr w:type="gramEnd"/>
      <w:r>
        <w:t xml:space="preserve"> 8)</w:t>
      </w:r>
      <w:r>
        <w:sym w:font="Wingdings" w:char="F0E0"/>
      </w:r>
      <w:r>
        <w:rPr>
          <w:b/>
        </w:rPr>
        <w:t>zrušenie smernice vo väčšine štátov</w:t>
      </w:r>
      <w:r>
        <w:t xml:space="preserve"> (Rakúsko - 2014, Slovensko -2015)</w:t>
      </w:r>
    </w:p>
    <w:p w14:paraId="0939A1E8" w14:textId="77777777" w:rsidR="004502E5" w:rsidRDefault="004502E5" w:rsidP="005D409E">
      <w:pPr>
        <w:pStyle w:val="Odsekzoznamu"/>
        <w:numPr>
          <w:ilvl w:val="0"/>
          <w:numId w:val="7"/>
        </w:numPr>
        <w:spacing w:after="0" w:line="240" w:lineRule="auto"/>
        <w:jc w:val="both"/>
      </w:pPr>
      <w:r>
        <w:t>Dôsledok zrušenia</w:t>
      </w:r>
    </w:p>
    <w:p w14:paraId="0304EBEB" w14:textId="77777777" w:rsidR="004502E5" w:rsidRDefault="004502E5" w:rsidP="005D409E">
      <w:pPr>
        <w:pStyle w:val="Odsekzoznamu"/>
        <w:numPr>
          <w:ilvl w:val="1"/>
          <w:numId w:val="7"/>
        </w:numPr>
        <w:spacing w:after="0" w:line="240" w:lineRule="auto"/>
        <w:jc w:val="both"/>
        <w:rPr>
          <w:b/>
        </w:rPr>
      </w:pPr>
      <w:r>
        <w:rPr>
          <w:b/>
        </w:rPr>
        <w:t>nie je povinnosť uchovávať DR</w:t>
      </w:r>
    </w:p>
    <w:p w14:paraId="6EDB5768" w14:textId="77777777" w:rsidR="004502E5" w:rsidRDefault="004502E5" w:rsidP="005D409E">
      <w:pPr>
        <w:pStyle w:val="Odsekzoznamu"/>
        <w:numPr>
          <w:ilvl w:val="1"/>
          <w:numId w:val="7"/>
        </w:numPr>
        <w:spacing w:after="0" w:line="240" w:lineRule="auto"/>
        <w:jc w:val="both"/>
      </w:pPr>
      <w:r>
        <w:t>pôvodné opatrenie nespĺňalo nové podmienky (</w:t>
      </w:r>
      <w:r>
        <w:rPr>
          <w:b/>
        </w:rPr>
        <w:t>čo platilo podľa starej smernice bolo protiprávne</w:t>
      </w:r>
      <w:r>
        <w:t>)</w:t>
      </w:r>
    </w:p>
    <w:p w14:paraId="6FB52418" w14:textId="77777777" w:rsidR="004502E5" w:rsidRDefault="004502E5" w:rsidP="005D409E">
      <w:pPr>
        <w:pStyle w:val="Odsekzoznamu"/>
        <w:numPr>
          <w:ilvl w:val="0"/>
          <w:numId w:val="7"/>
        </w:numPr>
        <w:spacing w:after="0" w:line="240" w:lineRule="auto"/>
        <w:jc w:val="both"/>
        <w:rPr>
          <w:b/>
        </w:rPr>
      </w:pPr>
      <w:r>
        <w:rPr>
          <w:b/>
        </w:rPr>
        <w:t>V ČR sa zatiaľ nevie či sa zruší, stále sa čaká na rozhodnutie ústavného súdu</w:t>
      </w:r>
    </w:p>
    <w:p w14:paraId="1336B278" w14:textId="77777777" w:rsidR="004502E5" w:rsidRDefault="004502E5" w:rsidP="004502E5">
      <w:pPr>
        <w:spacing w:after="120"/>
        <w:rPr>
          <w:rFonts w:cstheme="minorHAnsi"/>
        </w:rPr>
      </w:pPr>
    </w:p>
    <w:p w14:paraId="346961E9" w14:textId="77777777" w:rsidR="004502E5" w:rsidRDefault="004502E5" w:rsidP="004502E5">
      <w:pPr>
        <w:spacing w:after="120"/>
        <w:rPr>
          <w:rFonts w:eastAsiaTheme="minorEastAsia" w:cstheme="minorHAnsi"/>
          <w:lang w:val="sk-SK" w:eastAsia="sk-SK"/>
        </w:rPr>
      </w:pPr>
      <w:r>
        <w:rPr>
          <w:rFonts w:cstheme="minorHAnsi"/>
          <w:b/>
        </w:rPr>
        <w:t>ZEK se řídí:</w:t>
      </w:r>
    </w:p>
    <w:p w14:paraId="49DE09F3" w14:textId="77777777" w:rsidR="004502E5" w:rsidRDefault="004502E5" w:rsidP="004502E5">
      <w:pPr>
        <w:spacing w:after="120"/>
        <w:rPr>
          <w:rFonts w:cstheme="minorHAnsi"/>
        </w:rPr>
      </w:pPr>
      <w:r>
        <w:rPr>
          <w:rFonts w:cstheme="minorHAnsi"/>
        </w:rPr>
        <w:t>Právnická nebo fyzická osoba zajišťující veřejnou komunikační síť nebo poskytující veřejně dostupnou službu elektronických komunikací je povinna uchovávat po dobu 6 měsíců provozní a lokalizační údaje…</w:t>
      </w:r>
    </w:p>
    <w:p w14:paraId="69FCC7F0" w14:textId="77777777" w:rsidR="00376785" w:rsidRDefault="005D78FA" w:rsidP="000B73E5">
      <w:pPr>
        <w:spacing w:after="0" w:line="240" w:lineRule="auto"/>
        <w:ind w:left="360"/>
        <w:rPr>
          <w:rFonts w:ascii="Roboto" w:eastAsia="Times New Roman" w:hAnsi="Roboto" w:cs="Times New Roman"/>
          <w:b/>
          <w:bCs/>
          <w:color w:val="333333"/>
          <w:sz w:val="36"/>
          <w:szCs w:val="36"/>
          <w:highlight w:val="lightGray"/>
          <w:lang w:val="sk-SK" w:eastAsia="sk-SK"/>
        </w:rPr>
      </w:pPr>
      <w:r w:rsidRPr="000B73E5">
        <w:rPr>
          <w:rFonts w:ascii="Roboto" w:eastAsia="Times New Roman" w:hAnsi="Roboto" w:cs="Times New Roman"/>
          <w:b/>
          <w:bCs/>
          <w:color w:val="333333"/>
          <w:sz w:val="36"/>
          <w:szCs w:val="36"/>
          <w:highlight w:val="lightGray"/>
          <w:lang w:val="sk-SK" w:eastAsia="sk-SK"/>
        </w:rPr>
        <w:br/>
      </w:r>
    </w:p>
    <w:p w14:paraId="0FB0AAFA" w14:textId="77777777" w:rsidR="00376785" w:rsidRDefault="00376785">
      <w:pPr>
        <w:rPr>
          <w:rFonts w:ascii="Roboto" w:eastAsia="Times New Roman" w:hAnsi="Roboto" w:cs="Times New Roman"/>
          <w:b/>
          <w:bCs/>
          <w:color w:val="333333"/>
          <w:sz w:val="36"/>
          <w:szCs w:val="36"/>
          <w:highlight w:val="lightGray"/>
          <w:lang w:val="sk-SK" w:eastAsia="sk-SK"/>
        </w:rPr>
      </w:pPr>
      <w:r>
        <w:rPr>
          <w:rFonts w:ascii="Roboto" w:eastAsia="Times New Roman" w:hAnsi="Roboto" w:cs="Times New Roman"/>
          <w:b/>
          <w:bCs/>
          <w:color w:val="333333"/>
          <w:sz w:val="36"/>
          <w:szCs w:val="36"/>
          <w:highlight w:val="lightGray"/>
          <w:lang w:val="sk-SK" w:eastAsia="sk-SK"/>
        </w:rPr>
        <w:br w:type="page"/>
      </w:r>
    </w:p>
    <w:p w14:paraId="2E7B4B5E" w14:textId="5FA08C86" w:rsidR="00B56A0C" w:rsidRPr="00B56A0C" w:rsidRDefault="005D78FA" w:rsidP="00B56A0C">
      <w:pPr>
        <w:spacing w:after="0" w:line="240" w:lineRule="auto"/>
        <w:ind w:left="360"/>
        <w:rPr>
          <w:rFonts w:ascii="Roboto" w:eastAsia="Times New Roman" w:hAnsi="Roboto" w:cs="Times New Roman"/>
          <w:b/>
          <w:bCs/>
          <w:color w:val="333333"/>
          <w:sz w:val="36"/>
          <w:szCs w:val="36"/>
          <w:highlight w:val="lightGray"/>
          <w:lang w:val="sk-SK" w:eastAsia="sk-SK"/>
        </w:rPr>
      </w:pPr>
      <w:r w:rsidRPr="000B73E5">
        <w:rPr>
          <w:rFonts w:ascii="Roboto" w:eastAsia="Times New Roman" w:hAnsi="Roboto" w:cs="Times New Roman"/>
          <w:b/>
          <w:bCs/>
          <w:color w:val="333333"/>
          <w:sz w:val="36"/>
          <w:szCs w:val="36"/>
          <w:highlight w:val="lightGray"/>
          <w:lang w:val="sk-SK" w:eastAsia="sk-SK"/>
        </w:rPr>
        <w:lastRenderedPageBreak/>
        <w:t>5) Právo elektronických komunikací – předmět a účel právní úpravy </w:t>
      </w:r>
    </w:p>
    <w:p w14:paraId="5E59323E" w14:textId="438BA75E" w:rsidR="00B56A0C" w:rsidRDefault="00B56A0C" w:rsidP="00285BCB">
      <w:pPr>
        <w:shd w:val="clear" w:color="auto" w:fill="FFFFFF"/>
        <w:spacing w:before="100" w:beforeAutospacing="1" w:after="96" w:line="240" w:lineRule="auto"/>
        <w:rPr>
          <w:rFonts w:cstheme="minorHAnsi"/>
          <w:b/>
          <w:szCs w:val="20"/>
        </w:rPr>
      </w:pPr>
      <w:r>
        <w:rPr>
          <w:rFonts w:cstheme="minorHAnsi"/>
          <w:b/>
          <w:szCs w:val="20"/>
        </w:rPr>
        <w:t>-</w:t>
      </w:r>
      <w:r w:rsidRPr="00B56A0C">
        <w:rPr>
          <w:rFonts w:cstheme="minorHAnsi"/>
          <w:b/>
          <w:szCs w:val="20"/>
        </w:rPr>
        <w:t>Zákon č. 127/2005 Sb.</w:t>
      </w:r>
    </w:p>
    <w:p w14:paraId="50CBA5F0" w14:textId="72A92765" w:rsidR="00285BCB" w:rsidRDefault="00285BCB" w:rsidP="00285BCB">
      <w:pPr>
        <w:shd w:val="clear" w:color="auto" w:fill="FFFFFF"/>
        <w:spacing w:before="100" w:beforeAutospacing="1" w:after="96" w:line="240" w:lineRule="auto"/>
        <w:rPr>
          <w:rFonts w:cstheme="minorHAnsi"/>
          <w:b/>
          <w:szCs w:val="20"/>
        </w:rPr>
      </w:pPr>
      <w:r>
        <w:rPr>
          <w:rFonts w:cstheme="minorHAnsi"/>
          <w:b/>
          <w:szCs w:val="20"/>
        </w:rPr>
        <w:t xml:space="preserve">Oblast regulace - definice </w:t>
      </w:r>
    </w:p>
    <w:p w14:paraId="2FA9BFEE" w14:textId="5C8DC594" w:rsidR="00285BCB" w:rsidRPr="000B2685" w:rsidRDefault="00285BCB" w:rsidP="005D409E">
      <w:pPr>
        <w:pStyle w:val="Odsekzoznamu"/>
        <w:numPr>
          <w:ilvl w:val="0"/>
          <w:numId w:val="43"/>
        </w:numPr>
        <w:shd w:val="clear" w:color="auto" w:fill="FFFFFF"/>
        <w:spacing w:after="96" w:line="240" w:lineRule="auto"/>
        <w:rPr>
          <w:rFonts w:cstheme="minorHAnsi"/>
          <w:szCs w:val="20"/>
        </w:rPr>
      </w:pPr>
      <w:r w:rsidRPr="000B2685">
        <w:rPr>
          <w:rFonts w:cstheme="minorHAnsi"/>
          <w:szCs w:val="20"/>
        </w:rPr>
        <w:t xml:space="preserve">Upravuje služby elektronických komunikací (§2 písm. n) ZoEK) = obvykle za úplatu, spočívá zcela nebo převážně v přenosu signálů po sítích elektronických </w:t>
      </w:r>
      <w:proofErr w:type="gramStart"/>
      <w:r w:rsidRPr="000B2685">
        <w:rPr>
          <w:rFonts w:cstheme="minorHAnsi"/>
          <w:szCs w:val="20"/>
        </w:rPr>
        <w:t>komunikací</w:t>
      </w:r>
      <w:r w:rsidR="004F5BE4">
        <w:rPr>
          <w:rFonts w:cstheme="minorHAnsi"/>
          <w:szCs w:val="20"/>
        </w:rPr>
        <w:t>(</w:t>
      </w:r>
      <w:proofErr w:type="gramEnd"/>
      <w:r w:rsidR="004F5BE4">
        <w:rPr>
          <w:rFonts w:ascii="Arial" w:hAnsi="Arial" w:cs="Arial"/>
          <w:color w:val="000000"/>
          <w:sz w:val="20"/>
          <w:szCs w:val="20"/>
        </w:rPr>
        <w:t>telekomunikačních služeb a přenosových služeb v sítích používaných pro rozhlasové a televizní vysílání a v sítích kabelové televize</w:t>
      </w:r>
      <w:r w:rsidR="004F5BE4">
        <w:rPr>
          <w:rFonts w:cstheme="minorHAnsi"/>
          <w:szCs w:val="20"/>
        </w:rPr>
        <w:t>)</w:t>
      </w:r>
    </w:p>
    <w:p w14:paraId="1E34DBD7" w14:textId="03025EA0" w:rsidR="00285BCB" w:rsidRPr="00C92C0B" w:rsidRDefault="00285BCB" w:rsidP="005D409E">
      <w:pPr>
        <w:pStyle w:val="Odsekzoznamu"/>
        <w:numPr>
          <w:ilvl w:val="1"/>
          <w:numId w:val="43"/>
        </w:numPr>
        <w:shd w:val="clear" w:color="auto" w:fill="FFFFFF"/>
        <w:spacing w:after="96" w:line="240" w:lineRule="auto"/>
        <w:rPr>
          <w:rFonts w:cstheme="minorHAnsi"/>
          <w:szCs w:val="20"/>
        </w:rPr>
      </w:pPr>
      <w:r w:rsidRPr="00C92C0B">
        <w:rPr>
          <w:rFonts w:cstheme="minorHAnsi"/>
          <w:szCs w:val="20"/>
        </w:rPr>
        <w:t>Vyjma služeb, které nabízejí obsah prostřednictvím sítí a služeb elektronických komunikací nebo vykonávají redakční dohled nad obsahem přenášeným sítěmi a poskytovaným službami elektronických komunikací</w:t>
      </w:r>
    </w:p>
    <w:p w14:paraId="6CE27A6E" w14:textId="76DAD9C6" w:rsidR="00285BCB" w:rsidRPr="000B2685" w:rsidRDefault="00285BCB" w:rsidP="005D409E">
      <w:pPr>
        <w:pStyle w:val="Odsekzoznamu"/>
        <w:numPr>
          <w:ilvl w:val="0"/>
          <w:numId w:val="43"/>
        </w:numPr>
        <w:shd w:val="clear" w:color="auto" w:fill="FFFFFF"/>
        <w:spacing w:after="96" w:line="240" w:lineRule="auto"/>
        <w:rPr>
          <w:rFonts w:cstheme="minorHAnsi"/>
          <w:szCs w:val="20"/>
        </w:rPr>
      </w:pPr>
      <w:r w:rsidRPr="000B2685">
        <w:rPr>
          <w:rFonts w:cstheme="minorHAnsi"/>
          <w:szCs w:val="20"/>
        </w:rPr>
        <w:t xml:space="preserve">Síť elektronických komunikací (§2 písm. h) ZoEK) = přenosové </w:t>
      </w:r>
      <w:proofErr w:type="gramStart"/>
      <w:r w:rsidRPr="000B2685">
        <w:rPr>
          <w:rFonts w:cstheme="minorHAnsi"/>
          <w:szCs w:val="20"/>
        </w:rPr>
        <w:t>systémy ,</w:t>
      </w:r>
      <w:proofErr w:type="gramEnd"/>
      <w:r w:rsidRPr="000B2685">
        <w:rPr>
          <w:rFonts w:cstheme="minorHAnsi"/>
          <w:szCs w:val="20"/>
        </w:rPr>
        <w:t xml:space="preserve"> které umožňují přenos signálů po vedení, rádiovými, optickými nebo jinými elektromagnetickými prostředky, včetně družicových sítí, pevných sítí s komutací okruhů nebo paketů a mobilních zemských sítí, sítí pro rozvod elektrické energie v rozsahu, v jakém jsou používány pro přenos signálů, sítí pro rozhlasové a televizní vysílání a sítí kabelové televize, bez ohledu na druh přenášené informace</w:t>
      </w:r>
    </w:p>
    <w:p w14:paraId="477FB80F" w14:textId="3E56A878" w:rsidR="00285BCB" w:rsidRPr="000B2685" w:rsidRDefault="00285BCB" w:rsidP="005D409E">
      <w:pPr>
        <w:pStyle w:val="Odsekzoznamu"/>
        <w:numPr>
          <w:ilvl w:val="0"/>
          <w:numId w:val="43"/>
        </w:numPr>
        <w:shd w:val="clear" w:color="auto" w:fill="FFFFFF"/>
        <w:spacing w:after="96" w:line="240" w:lineRule="auto"/>
        <w:rPr>
          <w:rFonts w:cstheme="minorHAnsi"/>
          <w:szCs w:val="20"/>
        </w:rPr>
      </w:pPr>
      <w:r w:rsidRPr="000B2685">
        <w:rPr>
          <w:rFonts w:cstheme="minorHAnsi"/>
          <w:szCs w:val="20"/>
        </w:rPr>
        <w:t>Obsah komunikace není předmětem úpravy</w:t>
      </w:r>
    </w:p>
    <w:p w14:paraId="236D53B7" w14:textId="77777777" w:rsidR="00BF2803" w:rsidRDefault="00BF2803" w:rsidP="00BF2803">
      <w:pPr>
        <w:pStyle w:val="Nadpis3"/>
        <w:spacing w:before="0" w:line="330" w:lineRule="atLeast"/>
        <w:rPr>
          <w:rFonts w:asciiTheme="minorHAnsi" w:hAnsiTheme="minorHAnsi" w:cs="Arial"/>
          <w:b/>
          <w:bCs/>
          <w:color w:val="auto"/>
          <w:sz w:val="22"/>
          <w:szCs w:val="22"/>
        </w:rPr>
      </w:pPr>
    </w:p>
    <w:p w14:paraId="14075B7C" w14:textId="27B69B37" w:rsidR="001110AF" w:rsidRPr="00BF2803" w:rsidRDefault="001110AF" w:rsidP="00BF2803">
      <w:pPr>
        <w:pStyle w:val="Nadpis3"/>
        <w:spacing w:before="0" w:line="330" w:lineRule="atLeast"/>
        <w:rPr>
          <w:rFonts w:asciiTheme="minorHAnsi" w:hAnsiTheme="minorHAnsi" w:cs="Arial"/>
          <w:b/>
          <w:color w:val="auto"/>
          <w:sz w:val="22"/>
          <w:szCs w:val="22"/>
        </w:rPr>
      </w:pPr>
      <w:r w:rsidRPr="00BF2803">
        <w:rPr>
          <w:rFonts w:asciiTheme="minorHAnsi" w:hAnsiTheme="minorHAnsi" w:cs="Arial"/>
          <w:b/>
          <w:bCs/>
          <w:color w:val="auto"/>
          <w:sz w:val="22"/>
          <w:szCs w:val="22"/>
        </w:rPr>
        <w:t xml:space="preserve">§ 4 </w:t>
      </w:r>
      <w:r w:rsidRPr="00BF2803">
        <w:rPr>
          <w:rFonts w:asciiTheme="minorHAnsi" w:hAnsiTheme="minorHAnsi" w:cs="Arial"/>
          <w:b/>
          <w:color w:val="auto"/>
          <w:sz w:val="22"/>
          <w:szCs w:val="22"/>
        </w:rPr>
        <w:t>CÍLE A ZÁKLADNÍ ZÁSADY REGULACE</w:t>
      </w:r>
    </w:p>
    <w:p w14:paraId="794D6708" w14:textId="77777777" w:rsidR="001110AF" w:rsidRPr="00BF2803" w:rsidRDefault="001110AF" w:rsidP="001110AF">
      <w:pPr>
        <w:pStyle w:val="l4"/>
        <w:spacing w:before="0" w:beforeAutospacing="0" w:after="0" w:afterAutospacing="0"/>
        <w:jc w:val="both"/>
        <w:rPr>
          <w:rFonts w:asciiTheme="minorHAnsi" w:hAnsiTheme="minorHAnsi" w:cs="Arial"/>
          <w:sz w:val="22"/>
          <w:szCs w:val="22"/>
        </w:rPr>
      </w:pPr>
      <w:r w:rsidRPr="00BF2803">
        <w:rPr>
          <w:rFonts w:asciiTheme="minorHAnsi" w:hAnsiTheme="minorHAnsi" w:cs="Arial"/>
          <w:sz w:val="22"/>
          <w:szCs w:val="22"/>
        </w:rPr>
        <w:t>Regulace je prováděna za účelem nahradit chybějící účinky hospodářské soutěže, vytvářet předpoklady pro řádné fungování hospodářské soutěže a pro ochranu uživatelů a dalších účastníků trhu do doby dosažení plně konkurenčního prostředí.</w:t>
      </w:r>
    </w:p>
    <w:p w14:paraId="78037F02" w14:textId="77777777" w:rsidR="001110AF" w:rsidRDefault="001110AF" w:rsidP="00285BCB">
      <w:pPr>
        <w:shd w:val="clear" w:color="auto" w:fill="FFFFFF"/>
        <w:spacing w:after="96" w:line="240" w:lineRule="auto"/>
        <w:rPr>
          <w:rFonts w:cstheme="minorHAnsi"/>
          <w:szCs w:val="20"/>
        </w:rPr>
      </w:pPr>
    </w:p>
    <w:p w14:paraId="73D6EC09" w14:textId="77777777" w:rsidR="00616647" w:rsidRDefault="00285BCB" w:rsidP="00285BCB">
      <w:pPr>
        <w:pStyle w:val="Default"/>
        <w:spacing w:after="25"/>
        <w:rPr>
          <w:sz w:val="23"/>
          <w:szCs w:val="23"/>
        </w:rPr>
      </w:pPr>
      <w:r w:rsidRPr="004301A1">
        <w:rPr>
          <w:b/>
          <w:sz w:val="23"/>
          <w:szCs w:val="23"/>
        </w:rPr>
        <w:t>Regulácia</w:t>
      </w:r>
      <w:r w:rsidRPr="00DE5C0A">
        <w:rPr>
          <w:sz w:val="23"/>
          <w:szCs w:val="23"/>
        </w:rPr>
        <w:t xml:space="preserve"> </w:t>
      </w:r>
    </w:p>
    <w:p w14:paraId="6494681A" w14:textId="433923B5" w:rsidR="00285BCB" w:rsidRPr="00DE5C0A" w:rsidRDefault="00616647" w:rsidP="00285BCB">
      <w:pPr>
        <w:pStyle w:val="Default"/>
        <w:spacing w:after="25"/>
        <w:rPr>
          <w:sz w:val="23"/>
          <w:szCs w:val="23"/>
        </w:rPr>
      </w:pPr>
      <w:r>
        <w:rPr>
          <w:sz w:val="23"/>
          <w:szCs w:val="23"/>
        </w:rPr>
        <w:t xml:space="preserve">- </w:t>
      </w:r>
      <w:r w:rsidR="00285BCB" w:rsidRPr="00DE5C0A">
        <w:rPr>
          <w:sz w:val="23"/>
          <w:szCs w:val="23"/>
        </w:rPr>
        <w:t xml:space="preserve">je všeobecne súbor právnych nástrojov daných štátom, ktoré ovplyvňujú/obmedzujú aktivitu ľudí </w:t>
      </w:r>
    </w:p>
    <w:p w14:paraId="2C6AA69B" w14:textId="21950E45" w:rsidR="00285BCB" w:rsidRPr="00DE5C0A" w:rsidRDefault="00285BCB" w:rsidP="00285BCB">
      <w:pPr>
        <w:pStyle w:val="Default"/>
        <w:rPr>
          <w:sz w:val="23"/>
          <w:szCs w:val="23"/>
        </w:rPr>
      </w:pPr>
      <w:r w:rsidRPr="00DE5C0A">
        <w:rPr>
          <w:sz w:val="23"/>
          <w:szCs w:val="23"/>
        </w:rPr>
        <w:t xml:space="preserve">- </w:t>
      </w:r>
      <w:r w:rsidR="004301A1">
        <w:rPr>
          <w:b/>
          <w:bCs/>
          <w:iCs/>
          <w:sz w:val="23"/>
          <w:szCs w:val="23"/>
        </w:rPr>
        <w:t>r</w:t>
      </w:r>
      <w:r w:rsidRPr="00DE5C0A">
        <w:rPr>
          <w:b/>
          <w:bCs/>
          <w:iCs/>
          <w:sz w:val="23"/>
          <w:szCs w:val="23"/>
        </w:rPr>
        <w:t xml:space="preserve">egulujú sa služby a siete </w:t>
      </w:r>
      <w:r w:rsidRPr="00DE5C0A">
        <w:rPr>
          <w:sz w:val="23"/>
          <w:szCs w:val="23"/>
        </w:rPr>
        <w:t xml:space="preserve">(obsah nie) </w:t>
      </w:r>
    </w:p>
    <w:p w14:paraId="12865723" w14:textId="77777777" w:rsidR="00285BCB" w:rsidRDefault="00285BCB" w:rsidP="00285BCB">
      <w:pPr>
        <w:shd w:val="clear" w:color="auto" w:fill="FFFFFF"/>
        <w:spacing w:after="96" w:line="240" w:lineRule="auto"/>
        <w:rPr>
          <w:rFonts w:cstheme="minorHAnsi"/>
          <w:sz w:val="20"/>
          <w:szCs w:val="20"/>
        </w:rPr>
      </w:pPr>
    </w:p>
    <w:p w14:paraId="46C9907D" w14:textId="77777777" w:rsidR="00285BCB" w:rsidRDefault="00285BCB" w:rsidP="00285BCB">
      <w:pPr>
        <w:shd w:val="clear" w:color="auto" w:fill="FFFFFF"/>
        <w:spacing w:after="96" w:line="240" w:lineRule="auto"/>
        <w:rPr>
          <w:rFonts w:cstheme="minorHAnsi"/>
          <w:b/>
          <w:szCs w:val="20"/>
        </w:rPr>
      </w:pPr>
      <w:r>
        <w:rPr>
          <w:rFonts w:cstheme="minorHAnsi"/>
          <w:b/>
          <w:szCs w:val="20"/>
        </w:rPr>
        <w:t xml:space="preserve">Účel regulace </w:t>
      </w:r>
    </w:p>
    <w:p w14:paraId="77FAC888" w14:textId="10CA7F27" w:rsidR="00285BCB" w:rsidRPr="00D4432E" w:rsidRDefault="00285BCB" w:rsidP="005D409E">
      <w:pPr>
        <w:pStyle w:val="Default"/>
        <w:numPr>
          <w:ilvl w:val="0"/>
          <w:numId w:val="10"/>
        </w:numPr>
      </w:pPr>
      <w:r>
        <w:rPr>
          <w:sz w:val="23"/>
          <w:szCs w:val="23"/>
        </w:rPr>
        <w:t xml:space="preserve">vytvorenie a ochrana trhu elektronických komunikácií (ex ante) - reguláciou sa udržiava otvorený trh – umožňuje prístup na trh - v elektronických komunikáciách je ochrana trhu trochu iná ako všeobecná úprava ochrany hospodárskej súťaže (ex post) </w:t>
      </w:r>
    </w:p>
    <w:p w14:paraId="6AEC0E7A" w14:textId="6B8934D4" w:rsidR="00285BCB" w:rsidRPr="00D4432E" w:rsidRDefault="00285BCB" w:rsidP="005D409E">
      <w:pPr>
        <w:pStyle w:val="Odsekzoznamu"/>
        <w:numPr>
          <w:ilvl w:val="0"/>
          <w:numId w:val="9"/>
        </w:numPr>
        <w:shd w:val="clear" w:color="auto" w:fill="FFFFFF"/>
        <w:spacing w:after="96" w:line="240" w:lineRule="auto"/>
        <w:rPr>
          <w:rFonts w:cstheme="minorHAnsi"/>
          <w:szCs w:val="20"/>
        </w:rPr>
      </w:pPr>
      <w:r w:rsidRPr="00D4432E">
        <w:rPr>
          <w:rFonts w:cstheme="minorHAnsi"/>
          <w:szCs w:val="20"/>
        </w:rPr>
        <w:t xml:space="preserve">Ochrana uživatele - spotřebitele </w:t>
      </w:r>
    </w:p>
    <w:p w14:paraId="7CF44EEF" w14:textId="09BC89E7" w:rsidR="00285BCB" w:rsidRPr="00D4432E" w:rsidRDefault="00285BCB" w:rsidP="005D409E">
      <w:pPr>
        <w:pStyle w:val="Odsekzoznamu"/>
        <w:numPr>
          <w:ilvl w:val="0"/>
          <w:numId w:val="9"/>
        </w:numPr>
        <w:shd w:val="clear" w:color="auto" w:fill="FFFFFF"/>
        <w:spacing w:after="96" w:line="240" w:lineRule="auto"/>
        <w:rPr>
          <w:rFonts w:cstheme="minorHAnsi"/>
          <w:szCs w:val="20"/>
        </w:rPr>
      </w:pPr>
      <w:r w:rsidRPr="00D4432E">
        <w:rPr>
          <w:rFonts w:cstheme="minorHAnsi"/>
          <w:szCs w:val="20"/>
        </w:rPr>
        <w:t xml:space="preserve">Univerzální služba </w:t>
      </w:r>
    </w:p>
    <w:p w14:paraId="43852754" w14:textId="21031127" w:rsidR="00285BCB" w:rsidRPr="00D4432E" w:rsidRDefault="00285BCB" w:rsidP="005D409E">
      <w:pPr>
        <w:pStyle w:val="Odsekzoznamu"/>
        <w:numPr>
          <w:ilvl w:val="0"/>
          <w:numId w:val="9"/>
        </w:numPr>
        <w:shd w:val="clear" w:color="auto" w:fill="FFFFFF"/>
        <w:spacing w:after="96" w:line="240" w:lineRule="auto"/>
        <w:rPr>
          <w:rFonts w:cstheme="minorHAnsi"/>
          <w:szCs w:val="20"/>
        </w:rPr>
      </w:pPr>
      <w:r w:rsidRPr="00D4432E">
        <w:rPr>
          <w:rFonts w:cstheme="minorHAnsi"/>
          <w:szCs w:val="20"/>
        </w:rPr>
        <w:t xml:space="preserve">Modernizace infrastruktury </w:t>
      </w:r>
    </w:p>
    <w:p w14:paraId="664288C5" w14:textId="0DB5BB6B" w:rsidR="00285BCB" w:rsidRPr="00D4432E" w:rsidRDefault="00285BCB" w:rsidP="005D409E">
      <w:pPr>
        <w:pStyle w:val="Odsekzoznamu"/>
        <w:numPr>
          <w:ilvl w:val="0"/>
          <w:numId w:val="9"/>
        </w:numPr>
        <w:shd w:val="clear" w:color="auto" w:fill="FFFFFF"/>
        <w:spacing w:after="96" w:line="240" w:lineRule="auto"/>
        <w:rPr>
          <w:rFonts w:cstheme="minorHAnsi"/>
          <w:szCs w:val="20"/>
        </w:rPr>
      </w:pPr>
      <w:r w:rsidRPr="00D4432E">
        <w:rPr>
          <w:rFonts w:cstheme="minorHAnsi"/>
          <w:szCs w:val="20"/>
        </w:rPr>
        <w:t xml:space="preserve">Síťová neutralita </w:t>
      </w:r>
    </w:p>
    <w:p w14:paraId="2185E3CE" w14:textId="0FE3BED5" w:rsidR="00285BCB" w:rsidRPr="00D4432E" w:rsidRDefault="00285BCB" w:rsidP="005D409E">
      <w:pPr>
        <w:pStyle w:val="Odsekzoznamu"/>
        <w:numPr>
          <w:ilvl w:val="0"/>
          <w:numId w:val="9"/>
        </w:numPr>
        <w:shd w:val="clear" w:color="auto" w:fill="FFFFFF"/>
        <w:spacing w:after="96" w:line="240" w:lineRule="auto"/>
        <w:rPr>
          <w:rFonts w:cstheme="minorHAnsi"/>
          <w:szCs w:val="20"/>
        </w:rPr>
      </w:pPr>
      <w:r w:rsidRPr="00D4432E">
        <w:rPr>
          <w:rFonts w:cstheme="minorHAnsi"/>
          <w:szCs w:val="20"/>
        </w:rPr>
        <w:t xml:space="preserve">Ochrana soukromí </w:t>
      </w:r>
      <w:proofErr w:type="gramStart"/>
      <w:r w:rsidRPr="00D4432E">
        <w:rPr>
          <w:rFonts w:cstheme="minorHAnsi"/>
          <w:szCs w:val="20"/>
        </w:rPr>
        <w:t>a</w:t>
      </w:r>
      <w:proofErr w:type="gramEnd"/>
      <w:r w:rsidRPr="00D4432E">
        <w:rPr>
          <w:rFonts w:cstheme="minorHAnsi"/>
          <w:szCs w:val="20"/>
        </w:rPr>
        <w:t xml:space="preserve"> osobních údajů</w:t>
      </w:r>
    </w:p>
    <w:p w14:paraId="77E4A2A5" w14:textId="77777777" w:rsidR="00E52601" w:rsidRDefault="005D78FA" w:rsidP="000B73E5">
      <w:pPr>
        <w:spacing w:after="0" w:line="240" w:lineRule="auto"/>
        <w:ind w:left="360"/>
        <w:rPr>
          <w:rFonts w:ascii="Roboto" w:eastAsia="Times New Roman" w:hAnsi="Roboto" w:cs="Times New Roman"/>
          <w:b/>
          <w:bCs/>
          <w:color w:val="333333"/>
          <w:sz w:val="36"/>
          <w:szCs w:val="36"/>
          <w:highlight w:val="lightGray"/>
          <w:lang w:val="sk-SK" w:eastAsia="sk-SK"/>
        </w:rPr>
      </w:pPr>
      <w:r w:rsidRPr="000B73E5">
        <w:rPr>
          <w:rFonts w:ascii="Roboto" w:eastAsia="Times New Roman" w:hAnsi="Roboto" w:cs="Times New Roman"/>
          <w:b/>
          <w:bCs/>
          <w:color w:val="333333"/>
          <w:sz w:val="36"/>
          <w:szCs w:val="36"/>
          <w:highlight w:val="lightGray"/>
          <w:lang w:val="sk-SK" w:eastAsia="sk-SK"/>
        </w:rPr>
        <w:br/>
      </w:r>
    </w:p>
    <w:p w14:paraId="5B8917BE" w14:textId="77777777" w:rsidR="00E52601" w:rsidRDefault="00E52601">
      <w:pPr>
        <w:rPr>
          <w:rFonts w:ascii="Roboto" w:eastAsia="Times New Roman" w:hAnsi="Roboto" w:cs="Times New Roman"/>
          <w:b/>
          <w:bCs/>
          <w:color w:val="333333"/>
          <w:sz w:val="36"/>
          <w:szCs w:val="36"/>
          <w:highlight w:val="lightGray"/>
          <w:lang w:val="sk-SK" w:eastAsia="sk-SK"/>
        </w:rPr>
      </w:pPr>
      <w:r>
        <w:rPr>
          <w:rFonts w:ascii="Roboto" w:eastAsia="Times New Roman" w:hAnsi="Roboto" w:cs="Times New Roman"/>
          <w:b/>
          <w:bCs/>
          <w:color w:val="333333"/>
          <w:sz w:val="36"/>
          <w:szCs w:val="36"/>
          <w:highlight w:val="lightGray"/>
          <w:lang w:val="sk-SK" w:eastAsia="sk-SK"/>
        </w:rPr>
        <w:br w:type="page"/>
      </w:r>
    </w:p>
    <w:p w14:paraId="69D08ADF" w14:textId="19408709" w:rsidR="009A5B39" w:rsidRDefault="005D78FA" w:rsidP="000B73E5">
      <w:pPr>
        <w:spacing w:after="0" w:line="240" w:lineRule="auto"/>
        <w:ind w:left="360"/>
        <w:rPr>
          <w:rFonts w:ascii="Roboto" w:eastAsia="Times New Roman" w:hAnsi="Roboto" w:cs="Times New Roman"/>
          <w:b/>
          <w:bCs/>
          <w:color w:val="333333"/>
          <w:sz w:val="36"/>
          <w:szCs w:val="36"/>
          <w:highlight w:val="lightGray"/>
          <w:lang w:val="sk-SK" w:eastAsia="sk-SK"/>
        </w:rPr>
      </w:pPr>
      <w:r w:rsidRPr="000B73E5">
        <w:rPr>
          <w:rFonts w:ascii="Roboto" w:eastAsia="Times New Roman" w:hAnsi="Roboto" w:cs="Times New Roman"/>
          <w:b/>
          <w:bCs/>
          <w:color w:val="333333"/>
          <w:sz w:val="36"/>
          <w:szCs w:val="36"/>
          <w:highlight w:val="lightGray"/>
          <w:lang w:val="sk-SK" w:eastAsia="sk-SK"/>
        </w:rPr>
        <w:lastRenderedPageBreak/>
        <w:t>6) Síťová neutralita v EU a USA </w:t>
      </w:r>
    </w:p>
    <w:p w14:paraId="10847711" w14:textId="77777777" w:rsidR="009A5B39" w:rsidRPr="009A5B39" w:rsidRDefault="009A5B39" w:rsidP="000B73E5">
      <w:pPr>
        <w:spacing w:after="0" w:line="240" w:lineRule="auto"/>
        <w:ind w:left="360"/>
        <w:rPr>
          <w:rFonts w:eastAsia="Times New Roman" w:cstheme="minorHAnsi"/>
          <w:b/>
          <w:bCs/>
          <w:color w:val="333333"/>
          <w:highlight w:val="lightGray"/>
          <w:lang w:val="sk-SK" w:eastAsia="sk-SK"/>
        </w:rPr>
      </w:pPr>
    </w:p>
    <w:p w14:paraId="0273A054" w14:textId="77777777" w:rsidR="009A5B39" w:rsidRDefault="009A5B39" w:rsidP="009A5B39">
      <w:pPr>
        <w:shd w:val="clear" w:color="auto" w:fill="FFFFFF"/>
        <w:spacing w:before="100" w:beforeAutospacing="1" w:after="96" w:line="240" w:lineRule="auto"/>
        <w:rPr>
          <w:rFonts w:cstheme="minorHAnsi"/>
          <w:szCs w:val="20"/>
          <w:shd w:val="clear" w:color="auto" w:fill="FFFFFF"/>
        </w:rPr>
      </w:pPr>
      <w:r>
        <w:rPr>
          <w:rFonts w:cstheme="minorHAnsi"/>
          <w:b/>
          <w:szCs w:val="20"/>
          <w:shd w:val="clear" w:color="auto" w:fill="FFFFFF"/>
        </w:rPr>
        <w:t>Princíp sieťovej neutrality</w:t>
      </w:r>
      <w:r>
        <w:rPr>
          <w:rFonts w:cstheme="minorHAnsi"/>
          <w:szCs w:val="20"/>
          <w:shd w:val="clear" w:color="auto" w:fill="FFFFFF"/>
        </w:rPr>
        <w:t xml:space="preserve"> je veľmi jednoduchý. Všetok obsah šírený na internete má byť z pohľadu poskytovateľov pripojenia (ISP) </w:t>
      </w:r>
      <w:r>
        <w:rPr>
          <w:rFonts w:cstheme="minorHAnsi"/>
          <w:b/>
          <w:szCs w:val="20"/>
          <w:shd w:val="clear" w:color="auto" w:fill="FFFFFF"/>
        </w:rPr>
        <w:t>rovnoprávny</w:t>
      </w:r>
      <w:r>
        <w:rPr>
          <w:rFonts w:cstheme="minorHAnsi"/>
          <w:szCs w:val="20"/>
          <w:shd w:val="clear" w:color="auto" w:fill="FFFFFF"/>
        </w:rPr>
        <w:t xml:space="preserve">. Takže operátori pevného aj mobilného pripojenia </w:t>
      </w:r>
      <w:r>
        <w:rPr>
          <w:rFonts w:cstheme="minorHAnsi"/>
          <w:b/>
          <w:szCs w:val="20"/>
          <w:shd w:val="clear" w:color="auto" w:fill="FFFFFF"/>
        </w:rPr>
        <w:t>nesmú</w:t>
      </w:r>
      <w:r>
        <w:rPr>
          <w:rFonts w:cstheme="minorHAnsi"/>
          <w:szCs w:val="20"/>
          <w:shd w:val="clear" w:color="auto" w:fill="FFFFFF"/>
        </w:rPr>
        <w:t xml:space="preserve"> nijako </w:t>
      </w:r>
      <w:r>
        <w:rPr>
          <w:rFonts w:cstheme="minorHAnsi"/>
          <w:b/>
          <w:szCs w:val="20"/>
          <w:shd w:val="clear" w:color="auto" w:fill="FFFFFF"/>
        </w:rPr>
        <w:t>odlišovať</w:t>
      </w:r>
      <w:r>
        <w:rPr>
          <w:rFonts w:cstheme="minorHAnsi"/>
          <w:szCs w:val="20"/>
          <w:shd w:val="clear" w:color="auto" w:fill="FFFFFF"/>
        </w:rPr>
        <w:t>, či sa cez ich siete do obývačiek a do firiem dostáva streamované video z Netflixu alebo webová stránka malého e-shopu.</w:t>
      </w:r>
    </w:p>
    <w:p w14:paraId="28DA6F04" w14:textId="77777777" w:rsidR="009A5B39" w:rsidRDefault="003E500E" w:rsidP="009A5B39">
      <w:pPr>
        <w:shd w:val="clear" w:color="auto" w:fill="FFFFFF"/>
        <w:spacing w:before="100" w:beforeAutospacing="1" w:after="96" w:line="240" w:lineRule="auto"/>
        <w:rPr>
          <w:rFonts w:cstheme="minorHAnsi"/>
          <w:szCs w:val="20"/>
          <w:shd w:val="clear" w:color="auto" w:fill="FFFFFF"/>
        </w:rPr>
      </w:pPr>
      <w:hyperlink r:id="rId20" w:tgtFrame="_top" w:history="1">
        <w:r w:rsidR="009A5B39">
          <w:rPr>
            <w:rStyle w:val="Hypertextovprepojenie"/>
            <w:rFonts w:cstheme="minorHAnsi"/>
            <w:b/>
            <w:szCs w:val="20"/>
            <w:bdr w:val="none" w:sz="0" w:space="0" w:color="auto" w:frame="1"/>
            <w:shd w:val="clear" w:color="auto" w:fill="FFFFFF"/>
          </w:rPr>
          <w:t>Zrušenie sieťovej</w:t>
        </w:r>
      </w:hyperlink>
      <w:r w:rsidR="009A5B39">
        <w:rPr>
          <w:rFonts w:cstheme="minorHAnsi"/>
          <w:b/>
          <w:szCs w:val="20"/>
          <w:shd w:val="clear" w:color="auto" w:fill="FFFFFF"/>
        </w:rPr>
        <w:t> neutrality</w:t>
      </w:r>
      <w:r w:rsidR="009A5B39">
        <w:rPr>
          <w:rFonts w:cstheme="minorHAnsi"/>
          <w:szCs w:val="20"/>
          <w:shd w:val="clear" w:color="auto" w:fill="FFFFFF"/>
        </w:rPr>
        <w:t xml:space="preserve"> teraz v USA dalo poskytovateľom internetu možnosť určovať, aký obsah dovolia prenášať cez ich siete, respektíve akou rýchlosťou. Bude legálne, že napríklad všetok obsah zo služby Spotify nebudú cez ich pripojenie šíriť, pretože sami poskytujú konkurenčnú streamovaciu hudobnú službu. Respektíve budú pripojenie na Spotify spomaľovať.</w:t>
      </w:r>
    </w:p>
    <w:p w14:paraId="5EE1B547" w14:textId="77777777" w:rsidR="009A5B39" w:rsidRDefault="009A5B39" w:rsidP="009A5B39">
      <w:pPr>
        <w:shd w:val="clear" w:color="auto" w:fill="FFFFFF"/>
        <w:spacing w:before="100" w:beforeAutospacing="1" w:after="96" w:line="240" w:lineRule="auto"/>
        <w:rPr>
          <w:rFonts w:cstheme="minorHAnsi"/>
          <w:szCs w:val="20"/>
          <w:shd w:val="clear" w:color="auto" w:fill="FFFFFF"/>
        </w:rPr>
      </w:pPr>
      <w:r>
        <w:rPr>
          <w:rFonts w:cstheme="minorHAnsi"/>
          <w:szCs w:val="20"/>
          <w:shd w:val="clear" w:color="auto" w:fill="FFFFFF"/>
        </w:rPr>
        <w:t xml:space="preserve">K uzneseniu FCC </w:t>
      </w:r>
      <w:r>
        <w:rPr>
          <w:rFonts w:cstheme="minorHAnsi"/>
          <w:b/>
          <w:szCs w:val="20"/>
          <w:shd w:val="clear" w:color="auto" w:fill="FFFFFF"/>
        </w:rPr>
        <w:t>sa </w:t>
      </w:r>
      <w:hyperlink r:id="rId21" w:tgtFrame="_top" w:history="1">
        <w:r>
          <w:rPr>
            <w:rStyle w:val="Hypertextovprepojenie"/>
            <w:rFonts w:cstheme="minorHAnsi"/>
            <w:b/>
            <w:szCs w:val="20"/>
            <w:bdr w:val="none" w:sz="0" w:space="0" w:color="auto" w:frame="1"/>
            <w:shd w:val="clear" w:color="auto" w:fill="FFFFFF"/>
          </w:rPr>
          <w:t>oficiálne vyjadrili</w:t>
        </w:r>
      </w:hyperlink>
      <w:r>
        <w:rPr>
          <w:rFonts w:cstheme="minorHAnsi"/>
          <w:szCs w:val="20"/>
          <w:shd w:val="clear" w:color="auto" w:fill="FFFFFF"/>
        </w:rPr>
        <w:t> najväčší internetoví hráči. Sprostredkovatelia obsahu ako Google, Twitter, Microsoft, Netflix, Amazon, Facebook alebo Airbnb odsúdili tento čin a vyjadrili sklamanie. Ostávajú zástancami internetovej neutrality.</w:t>
      </w:r>
    </w:p>
    <w:p w14:paraId="13F44C46" w14:textId="1A147680" w:rsidR="009A5B39" w:rsidRDefault="009A5B39" w:rsidP="009A5B39">
      <w:pPr>
        <w:shd w:val="clear" w:color="auto" w:fill="FFFFFF"/>
        <w:spacing w:before="100" w:beforeAutospacing="1" w:after="96" w:line="240" w:lineRule="auto"/>
        <w:rPr>
          <w:rFonts w:cstheme="minorHAnsi"/>
          <w:szCs w:val="20"/>
          <w:shd w:val="clear" w:color="auto" w:fill="FFFFFF"/>
        </w:rPr>
      </w:pPr>
      <w:r>
        <w:rPr>
          <w:rFonts w:cstheme="minorHAnsi"/>
          <w:szCs w:val="20"/>
          <w:shd w:val="clear" w:color="auto" w:fill="FFFFFF"/>
        </w:rPr>
        <w:t xml:space="preserve">Hlavný argument šéfa FCC Ajita Paia pre prijatie nových opatrení - </w:t>
      </w:r>
      <w:r>
        <w:rPr>
          <w:rFonts w:cstheme="minorHAnsi"/>
          <w:b/>
          <w:szCs w:val="20"/>
          <w:shd w:val="clear" w:color="auto" w:fill="FFFFFF"/>
        </w:rPr>
        <w:t>zlepšiť podmienky pre rozvoj</w:t>
      </w:r>
      <w:r>
        <w:rPr>
          <w:rFonts w:cstheme="minorHAnsi"/>
          <w:szCs w:val="20"/>
          <w:shd w:val="clear" w:color="auto" w:fill="FFFFFF"/>
        </w:rPr>
        <w:t xml:space="preserve"> infraštruktúry, a teda </w:t>
      </w:r>
      <w:r>
        <w:rPr>
          <w:rFonts w:cstheme="minorHAnsi"/>
          <w:b/>
          <w:szCs w:val="20"/>
          <w:shd w:val="clear" w:color="auto" w:fill="FFFFFF"/>
        </w:rPr>
        <w:t>rozširovanie</w:t>
      </w:r>
      <w:r>
        <w:rPr>
          <w:rFonts w:cstheme="minorHAnsi"/>
          <w:szCs w:val="20"/>
          <w:shd w:val="clear" w:color="auto" w:fill="FFFFFF"/>
        </w:rPr>
        <w:t> </w:t>
      </w:r>
      <w:r>
        <w:rPr>
          <w:rFonts w:cstheme="minorHAnsi"/>
          <w:b/>
          <w:szCs w:val="20"/>
          <w:shd w:val="clear" w:color="auto" w:fill="FFFFFF"/>
        </w:rPr>
        <w:t>pokrytia</w:t>
      </w:r>
      <w:r>
        <w:rPr>
          <w:rFonts w:cstheme="minorHAnsi"/>
          <w:szCs w:val="20"/>
          <w:shd w:val="clear" w:color="auto" w:fill="FFFFFF"/>
        </w:rPr>
        <w:t xml:space="preserve"> internetovým signálom aj do odľahlejších a chudobnejších oblastí.</w:t>
      </w:r>
    </w:p>
    <w:p w14:paraId="1E12DBED" w14:textId="77777777" w:rsidR="005E0F5F" w:rsidRDefault="005E0F5F" w:rsidP="009A5B39">
      <w:pPr>
        <w:shd w:val="clear" w:color="auto" w:fill="FFFFFF"/>
        <w:spacing w:before="100" w:beforeAutospacing="1" w:after="96" w:line="240" w:lineRule="auto"/>
        <w:rPr>
          <w:rFonts w:cstheme="minorHAnsi"/>
          <w:szCs w:val="20"/>
          <w:shd w:val="clear" w:color="auto" w:fill="FFFFFF"/>
        </w:rPr>
      </w:pPr>
    </w:p>
    <w:p w14:paraId="1DC49C2C" w14:textId="5DDDC788" w:rsidR="009A5B39" w:rsidRPr="005E0F5F" w:rsidRDefault="009A5B39" w:rsidP="009A5B39">
      <w:pPr>
        <w:shd w:val="clear" w:color="auto" w:fill="FFFFFF"/>
        <w:spacing w:before="100" w:beforeAutospacing="1" w:after="96" w:line="240" w:lineRule="auto"/>
        <w:rPr>
          <w:b/>
        </w:rPr>
      </w:pPr>
      <w:r w:rsidRPr="005E0F5F">
        <w:rPr>
          <w:b/>
        </w:rPr>
        <w:t xml:space="preserve">Vyjádření Českého telekomunikačního úřadu k vybraným otázkám přístupu k otevřenému internetu </w:t>
      </w:r>
      <w:proofErr w:type="gramStart"/>
      <w:r w:rsidRPr="005E0F5F">
        <w:rPr>
          <w:b/>
        </w:rPr>
        <w:t>a</w:t>
      </w:r>
      <w:proofErr w:type="gramEnd"/>
      <w:r w:rsidRPr="005E0F5F">
        <w:rPr>
          <w:b/>
        </w:rPr>
        <w:t xml:space="preserve"> evropským pravidlům síťové neutrality</w:t>
      </w:r>
    </w:p>
    <w:p w14:paraId="203C8D84" w14:textId="012596BD" w:rsidR="005E0F5F" w:rsidRPr="005E0F5F" w:rsidRDefault="005E0F5F" w:rsidP="009A5B39">
      <w:pPr>
        <w:shd w:val="clear" w:color="auto" w:fill="FFFFFF"/>
        <w:spacing w:before="100" w:beforeAutospacing="1" w:after="96" w:line="240" w:lineRule="auto"/>
        <w:rPr>
          <w:rFonts w:cstheme="minorHAnsi"/>
          <w:szCs w:val="20"/>
          <w:shd w:val="clear" w:color="auto" w:fill="FFFFFF"/>
        </w:rPr>
      </w:pPr>
      <w:r w:rsidRPr="00483F1B">
        <w:rPr>
          <w:rStyle w:val="Hypertextovprepojenie"/>
          <w:rFonts w:cstheme="minorHAnsi"/>
          <w:color w:val="auto"/>
          <w:szCs w:val="20"/>
          <w:u w:val="none"/>
          <w:shd w:val="clear" w:color="auto" w:fill="FFFFFF"/>
        </w:rPr>
        <w:t xml:space="preserve">Zdroj: </w:t>
      </w:r>
      <w:hyperlink r:id="rId22" w:history="1">
        <w:r>
          <w:rPr>
            <w:rStyle w:val="Hypertextovprepojenie"/>
            <w:rFonts w:cstheme="minorHAnsi"/>
            <w:szCs w:val="20"/>
            <w:shd w:val="clear" w:color="auto" w:fill="FFFFFF"/>
          </w:rPr>
          <w:t>https://www.ctu.cz/sites/default/files/obsah/stranky/956/soubory/vyjadreniceskehotelekomunikacnihouradukvybranymotazkampristupukotevrenemuinternetuaevropskympravidlu.pdf</w:t>
        </w:r>
      </w:hyperlink>
    </w:p>
    <w:p w14:paraId="1AA809AC" w14:textId="77777777" w:rsidR="009A5B39" w:rsidRDefault="009A5B39" w:rsidP="009A5B39">
      <w:pPr>
        <w:shd w:val="clear" w:color="auto" w:fill="FFFFFF"/>
        <w:spacing w:before="100" w:beforeAutospacing="1" w:after="96" w:line="240" w:lineRule="auto"/>
        <w:rPr>
          <w:b/>
        </w:rPr>
      </w:pPr>
      <w:r>
        <w:rPr>
          <w:b/>
        </w:rPr>
        <w:t xml:space="preserve">I. Úvod </w:t>
      </w:r>
    </w:p>
    <w:p w14:paraId="3B87BC1D" w14:textId="77777777" w:rsidR="009A5B39" w:rsidRDefault="009A5B39" w:rsidP="009A5B39">
      <w:pPr>
        <w:shd w:val="clear" w:color="auto" w:fill="FFFFFF"/>
        <w:spacing w:before="100" w:beforeAutospacing="1" w:after="96" w:line="240" w:lineRule="auto"/>
      </w:pPr>
      <w:r>
        <w:t>Dne 25. listopadu 2015 bylo schváleno Nařízení Evropského parlamentu a Rady (EU) 2015/2120, kterým se stanoví opatření týkající se přístupu k otevřenému internetu a mění směrnice 2002/22/ES o univerzální službě a právech uživatelů týkajících se sítí a služeb elektronických komunikací a nařízení (EU) č. 531/2012 o roamingu ve veřejných mobilních komunikačních sítích v Unii (dále jen „</w:t>
      </w:r>
      <w:proofErr w:type="gramStart"/>
      <w:r>
        <w:t>Nařízení“</w:t>
      </w:r>
      <w:proofErr w:type="gramEnd"/>
      <w:r>
        <w:t>), které stanovuje mj. společná pravidla pro zajištění rovného a nediskriminačního nakládání s provozem při poskytování služeb přístupu k internetu a zajištění souvisejících práv koncových uživatelů. Nařízení dále v článku 5 pověřuje sdružení BEREC vydáním Pokynů pro provádění povinností vnitrostátních regulačních úřadů (dále jen Pokyny) 1 s cílem přispět k jednotnému uplatňování Nařízení. Pokyny byly v souladu s článkem 5 Nařízení vydány k 30. srpnu 2016.</w:t>
      </w:r>
    </w:p>
    <w:p w14:paraId="347B622E" w14:textId="69B0FF92" w:rsidR="009A5B39" w:rsidRDefault="009A5B39" w:rsidP="001C0BF5">
      <w:pPr>
        <w:shd w:val="clear" w:color="auto" w:fill="FFFFFF"/>
        <w:spacing w:before="100" w:beforeAutospacing="1" w:after="96" w:line="240" w:lineRule="auto"/>
        <w:rPr>
          <w:rFonts w:cstheme="minorHAnsi"/>
          <w:szCs w:val="20"/>
          <w:shd w:val="clear" w:color="auto" w:fill="FFFFFF"/>
        </w:rPr>
      </w:pPr>
      <w:r>
        <w:t>Nařízení se vztahuje na poskytovatele služeb přístupu k internetu a provozovatele sítí elektronických komunikací, kteří jsou podnikateli v elektronických komunikacích ve smyslu zákona č. 127/2005 Sb., o elektronických komunikacích a o změně některých souvisejících zákonů (zákon o elektronických komunikacích), ve znění pozdějších předpisů (dále jen „</w:t>
      </w:r>
      <w:proofErr w:type="gramStart"/>
      <w:r>
        <w:t>Zákon“</w:t>
      </w:r>
      <w:proofErr w:type="gramEnd"/>
      <w:r>
        <w:t>), při poskytování veřejně dostupné služby přístupu k internetu</w:t>
      </w:r>
    </w:p>
    <w:p w14:paraId="7C723EB2" w14:textId="77777777" w:rsidR="009A5B39" w:rsidRDefault="009A5B39" w:rsidP="009A5B39">
      <w:pPr>
        <w:rPr>
          <w:b/>
        </w:rPr>
      </w:pPr>
      <w:r>
        <w:rPr>
          <w:b/>
        </w:rPr>
        <w:lastRenderedPageBreak/>
        <w:t xml:space="preserve">II. Nabízení služeb přístupu k internetu v ČR </w:t>
      </w:r>
    </w:p>
    <w:p w14:paraId="45DC3783" w14:textId="77777777" w:rsidR="009A5B39" w:rsidRDefault="009A5B39" w:rsidP="009A5B39">
      <w:r>
        <w:t>Poskytovatelé přístupu k internetu se obecně snaží zatraktivnit pro koncové uživatele své služby používáním různých obchodních a technických praktik. Úřad uvádí níže na základě reálných zkušeností z fungování trhu v ČR a s přihlédnutím k jeho specifikům případy takových praktik, u nichž posuzoval konkrétní parametry reálně nabízených služeb a k nimž považuje za důležité se v rámci možností daných Nařízením a Pokyny vyjádřit. Přitom je veden snahou zamezit případným výkladovým nejasnostem souvisejícím s kontrolou naplňování požadavků Nařízení v rámci jemu určených kompetencí a napomoci poskytovatelům služeb přístupu k internetu postupovat správně při tvorbě nabídky služeb.</w:t>
      </w:r>
    </w:p>
    <w:p w14:paraId="2C4A7861" w14:textId="77777777" w:rsidR="009A5B39" w:rsidRDefault="009A5B39" w:rsidP="009A5B39">
      <w:pPr>
        <w:rPr>
          <w:b/>
        </w:rPr>
      </w:pPr>
      <w:r>
        <w:rPr>
          <w:b/>
        </w:rPr>
        <w:t>1. Zero rating</w:t>
      </w:r>
    </w:p>
    <w:p w14:paraId="3FF8E845" w14:textId="77777777" w:rsidR="009A5B39" w:rsidRDefault="009A5B39" w:rsidP="009A5B39">
      <w:r>
        <w:t xml:space="preserve">Obchodní praktika označovaná jako „zero </w:t>
      </w:r>
      <w:proofErr w:type="gramStart"/>
      <w:r>
        <w:t>rating“ (</w:t>
      </w:r>
      <w:proofErr w:type="gramEnd"/>
      <w:r>
        <w:t>dále jen „ZR“) spočívá ve zpoplatnění datových přenosů nulovou nebo jinou než obvykle účtovanou sazbou. V ČR jsou tyto praktiky reálně využívány zejména při poskytování mobilních služeb, které jsou nabízeny s limity pro přenesená data za určité časové období. Úřad bude v případě potřeby či žádosti posuzovat uplatnění ZR individuálně, a to z hlediska souladu s Pokyny s ohledem na cíle Nařízení.</w:t>
      </w:r>
    </w:p>
    <w:p w14:paraId="4AF38066" w14:textId="77777777" w:rsidR="009A5B39" w:rsidRDefault="009A5B39" w:rsidP="009A5B39">
      <w:r>
        <w:t xml:space="preserve">Nejběžnějším typem ZR je nezapočítávání přenosu dat souvisejících s určitou konkrétní aplikací, nebo kategorií aplikací, do datového limitu služby přístupu k internetu, což znamená ve svém důsledku účtování nulové, nebo nižší ceny za takový přenos dat. Tyto praktiky nejsou v obecné rovině zakázány a Úřad je bude v souladu s výše uvedenými principy v případě potřeby posuzovat individuálně, případně stanoví obecnou výjimku.  </w:t>
      </w:r>
    </w:p>
    <w:p w14:paraId="7A91A104" w14:textId="77777777" w:rsidR="009A5B39" w:rsidRDefault="009A5B39" w:rsidP="009A5B39">
      <w:r>
        <w:t xml:space="preserve">Další obchodní praktikou je nezpoplatnění veškerého datového přenosu v rámci přístupu k internetu v konkrétních časových úsecích, např. v nočních hodinách, o víkendech apod. Úřad v souladu s bodem 35 Pokynů považuje tuto praktiku za povolenou a zcela v souladu s Nařízením.  </w:t>
      </w:r>
    </w:p>
    <w:p w14:paraId="3FDB2019" w14:textId="77777777" w:rsidR="009A5B39" w:rsidRDefault="009A5B39" w:rsidP="009A5B39">
      <w:r>
        <w:t xml:space="preserve">Dalším příkladem ZR je praktika, kdy datové přenosy pro potřeby některých aplikací, služeb či konkrétního obsahu fungují i po dosažení datového limitu koncovým uživatelem, zatímco ostatní datové přenosy jsou zastaveny případně zpomaleny. Takový postup obecně není povolen, a pokud není stanovena specifická výjimka (viz níže), je považován za porušení Nařízení článku 3 (3) první a třetí pododstavec, a bod 55 Pokynů. </w:t>
      </w:r>
    </w:p>
    <w:p w14:paraId="546B2C7B" w14:textId="77777777" w:rsidR="009A5B39" w:rsidRDefault="009A5B39" w:rsidP="009A5B39"/>
    <w:p w14:paraId="2E965CE0" w14:textId="77777777" w:rsidR="009A5B39" w:rsidRDefault="009A5B39" w:rsidP="009A5B39">
      <w:pPr>
        <w:rPr>
          <w:b/>
        </w:rPr>
      </w:pPr>
      <w:r>
        <w:rPr>
          <w:b/>
        </w:rPr>
        <w:t xml:space="preserve">Přístup do tzv. samoobsluhy (self-care) </w:t>
      </w:r>
    </w:p>
    <w:p w14:paraId="5975D052" w14:textId="77777777" w:rsidR="009A5B39" w:rsidRDefault="009A5B39" w:rsidP="009A5B39">
      <w:r>
        <w:t>V obecné rovině platí, že pokud je přenos dat pro konkrétní aplikaci umožněn i po dosažení limitu pro datový přenos, zatímco ostatní provoz je zablokován, nebo zpomalen, jedná se o zakázanou praktiku (viz výše). Přípustnou výjimkou uvedenou v Pokynech (bod 35) tvoří pouze pokračující přenos dat za účelem dokoupení dalších dat. Úřad s ohledem na charakter nabídky služeb přístupu k internetu zejména mobilními operátory a na praxi při využívání služeb považuje za účelné toto ustanovení vztáhnout i na přístup do tzv. samoobsluhy poskytovatele přístupu k internetu, kde si uživatel nastavuje své služby, kontroluje faktury, vyúčtování apod. Prostřednictvím 3 samoobsluhy může též poskytovatel sdělovat svým uživatelům další údaje o jím využívané službě, např. zpřístupňovat smluvní dokumentaci včetně povinně zveřejňovaných informací.</w:t>
      </w:r>
    </w:p>
    <w:p w14:paraId="704AEA4D" w14:textId="77777777" w:rsidR="006967BE" w:rsidRDefault="006967BE" w:rsidP="009A5B39">
      <w:pPr>
        <w:rPr>
          <w:b/>
        </w:rPr>
      </w:pPr>
    </w:p>
    <w:p w14:paraId="17C5B68E" w14:textId="4464F655" w:rsidR="009A5B39" w:rsidRDefault="009A5B39" w:rsidP="009A5B39">
      <w:pPr>
        <w:rPr>
          <w:b/>
        </w:rPr>
      </w:pPr>
      <w:r>
        <w:rPr>
          <w:b/>
        </w:rPr>
        <w:lastRenderedPageBreak/>
        <w:t xml:space="preserve">2. Nabídka služeb přístupu k internetu s limitem datového objemu </w:t>
      </w:r>
    </w:p>
    <w:p w14:paraId="16F9141F" w14:textId="77777777" w:rsidR="009A5B39" w:rsidRDefault="009A5B39" w:rsidP="009A5B39">
      <w:r>
        <w:t xml:space="preserve">Služby s omezením objemu přenesených dat jsou na trhu v ČR nabízeny převážně v mobilních sítích. Existují nabídky, u nichž je při smluvním omezení v objemu přenesených dat po vyčerpání tohoto objemu služba přístupu k internetu nadále poskytována, avšak se sníženou rychlostí stahování a vkládání dat. Úřad považuje takovou nabídku služby přístupu k internetu za přípustnou, pokud se jedná o snížení rychlosti přenosu dat stejně pro </w:t>
      </w:r>
      <w:r w:rsidRPr="000E7DEC">
        <w:rPr>
          <w:b/>
        </w:rPr>
        <w:t>všechny</w:t>
      </w:r>
      <w:r>
        <w:t xml:space="preserve"> aplikace/služby/obsah. Smluvní podmínky musí dle názoru Úřadu obsahovat konkrétní popis toho, jakým způsobem jsou přenesená data započítávána (zda pouze stahovaná data, tj. v jednom směru, nebo obou směrech) a na jaké vrstvě se objem přenesených dat měří. Ve smluvních podmínkách musí být dále jednoznačně stanoveny parametry služby a případná další omezení aplikovaná po vyčerpání datového limitu. Minimální rychlost po vyčerpání smluvně omezeného objemu přenesených dat může být nižší než rychlost při běžném poskytování služby. </w:t>
      </w:r>
    </w:p>
    <w:p w14:paraId="6C859504" w14:textId="77777777" w:rsidR="009A5B39" w:rsidRDefault="009A5B39" w:rsidP="009A5B39">
      <w:pPr>
        <w:rPr>
          <w:b/>
        </w:rPr>
      </w:pPr>
      <w:r>
        <w:rPr>
          <w:b/>
        </w:rPr>
        <w:t xml:space="preserve">3. Omezování přístupu k obsahu </w:t>
      </w:r>
    </w:p>
    <w:p w14:paraId="5A47ADB9" w14:textId="77777777" w:rsidR="007E6845" w:rsidRDefault="009A5B39" w:rsidP="007E6845">
      <w:pPr>
        <w:rPr>
          <w:rFonts w:ascii="Roboto" w:eastAsia="Times New Roman" w:hAnsi="Roboto" w:cs="Times New Roman"/>
          <w:b/>
          <w:bCs/>
          <w:color w:val="333333"/>
          <w:sz w:val="36"/>
          <w:szCs w:val="36"/>
          <w:highlight w:val="lightGray"/>
          <w:lang w:val="sk-SK" w:eastAsia="sk-SK"/>
        </w:rPr>
      </w:pPr>
      <w:r>
        <w:t xml:space="preserve">V minulosti se na trhu elektronických komunikací objevovaly různé služby nabízející blokování určitého typu obsahu. Jednalo se o blokování reklamy, blokováni nevhodného obsahu formou rodičovských zámků apod. Tyto služby byly v určité formě nabízeny i v ČR. Služba přístupu k internetu je definována v Nařízení a musí být poskytovatelem vždy nabízena a poskytována jako neomezená ve smyslu čl. 3 odst. 1 Nařízení. Od nabytí účinnosti Nařízení může k případnému zabránění přenosu (blokování) byť části obsahu, některých služeb, aplikací či zpráv dojít pouze na koncovém zařízení koncového uživatele, s výjimkami uvedenými v čl. 3 (3) třetí pododstavec Nařízení. Uživatel má tímto možnost přímo a v reálném čase svou volbu realizovat (zapnout či vypnout blokování), a to bez dalšího nutného zásahu poskytovatele služby přístupu k internetu. </w:t>
      </w:r>
      <w:r w:rsidR="005D78FA" w:rsidRPr="009A5B39">
        <w:rPr>
          <w:rFonts w:eastAsia="Times New Roman" w:cstheme="minorHAnsi"/>
          <w:b/>
          <w:bCs/>
          <w:color w:val="333333"/>
          <w:highlight w:val="lightGray"/>
          <w:lang w:val="sk-SK" w:eastAsia="sk-SK"/>
        </w:rPr>
        <w:br/>
      </w:r>
    </w:p>
    <w:p w14:paraId="5FAEEDBE" w14:textId="77777777" w:rsidR="007E6845" w:rsidRDefault="007E6845">
      <w:pPr>
        <w:rPr>
          <w:rFonts w:ascii="Roboto" w:eastAsia="Times New Roman" w:hAnsi="Roboto" w:cs="Times New Roman"/>
          <w:b/>
          <w:bCs/>
          <w:color w:val="333333"/>
          <w:sz w:val="36"/>
          <w:szCs w:val="36"/>
          <w:highlight w:val="lightGray"/>
          <w:lang w:val="sk-SK" w:eastAsia="sk-SK"/>
        </w:rPr>
      </w:pPr>
      <w:r>
        <w:rPr>
          <w:rFonts w:ascii="Roboto" w:eastAsia="Times New Roman" w:hAnsi="Roboto" w:cs="Times New Roman"/>
          <w:b/>
          <w:bCs/>
          <w:color w:val="333333"/>
          <w:sz w:val="36"/>
          <w:szCs w:val="36"/>
          <w:highlight w:val="lightGray"/>
          <w:lang w:val="sk-SK" w:eastAsia="sk-SK"/>
        </w:rPr>
        <w:br w:type="page"/>
      </w:r>
    </w:p>
    <w:p w14:paraId="3B7A6BE2" w14:textId="54E389E8" w:rsidR="00285BCB" w:rsidRPr="007E6845" w:rsidRDefault="005D78FA" w:rsidP="007E6845">
      <w:pPr>
        <w:jc w:val="center"/>
        <w:rPr>
          <w:rFonts w:cstheme="minorHAnsi"/>
          <w:szCs w:val="20"/>
          <w:shd w:val="clear" w:color="auto" w:fill="FFFFFF"/>
        </w:rPr>
      </w:pPr>
      <w:r w:rsidRPr="000B73E5">
        <w:rPr>
          <w:rFonts w:ascii="Roboto" w:eastAsia="Times New Roman" w:hAnsi="Roboto" w:cs="Times New Roman"/>
          <w:b/>
          <w:bCs/>
          <w:color w:val="333333"/>
          <w:sz w:val="36"/>
          <w:szCs w:val="36"/>
          <w:highlight w:val="lightGray"/>
          <w:lang w:val="sk-SK" w:eastAsia="sk-SK"/>
        </w:rPr>
        <w:lastRenderedPageBreak/>
        <w:t>7) Ochrana osobních údajů – vymezení osob a základní principy zpracování osobních údajů</w:t>
      </w:r>
    </w:p>
    <w:p w14:paraId="0017D696" w14:textId="77777777" w:rsidR="00697994" w:rsidRDefault="00697994" w:rsidP="00285BCB">
      <w:pPr>
        <w:pStyle w:val="Compact"/>
        <w:rPr>
          <w:u w:val="single"/>
        </w:rPr>
      </w:pPr>
      <w:bookmarkStart w:id="3" w:name="ochrana-soukromi-a-ochrana-osobnich-udaj"/>
      <w:bookmarkEnd w:id="3"/>
    </w:p>
    <w:p w14:paraId="132D4BDD" w14:textId="30777E6E" w:rsidR="00285BCB" w:rsidRDefault="00F6600F" w:rsidP="00285BCB">
      <w:pPr>
        <w:pStyle w:val="Compact"/>
      </w:pPr>
      <w:r>
        <w:rPr>
          <w:b/>
        </w:rPr>
        <w:t>O</w:t>
      </w:r>
      <w:r w:rsidR="00285BCB" w:rsidRPr="000B0194">
        <w:rPr>
          <w:b/>
        </w:rPr>
        <w:t>sobný údaj</w:t>
      </w:r>
      <w:r w:rsidR="00285BCB" w:rsidRPr="000B0194">
        <w:t xml:space="preserve"> </w:t>
      </w:r>
      <w:r w:rsidR="00937275" w:rsidRPr="000B0194">
        <w:t>-</w:t>
      </w:r>
      <w:r w:rsidR="00285BCB">
        <w:t xml:space="preserve"> akákoľvek informácia týkajúca sa určeného alebo určiteľného subjektu údajov (fyzická osoba) – napríklad rodné číslo, dátum narodenia, identita, zdravotný stav (to je dokonca citlivý osobný údaj) </w:t>
      </w:r>
    </w:p>
    <w:p w14:paraId="4BC40A2B" w14:textId="730A72A5" w:rsidR="00285BCB" w:rsidRDefault="00285BCB" w:rsidP="00285BCB">
      <w:pPr>
        <w:pStyle w:val="Compact"/>
      </w:pPr>
      <w:r w:rsidRPr="000B0194">
        <w:t>- osobný údaj</w:t>
      </w:r>
      <w:r>
        <w:t xml:space="preserve"> je tiež definovaný ako kombinácia osobných aj neosobných údajov, ktorá dokáže stanoviť o akú osobu ide (</w:t>
      </w:r>
      <w:r w:rsidR="001E10A1">
        <w:t xml:space="preserve">napr. </w:t>
      </w:r>
      <w:r>
        <w:t xml:space="preserve">IP adresa) </w:t>
      </w:r>
    </w:p>
    <w:p w14:paraId="3AC6E5E5" w14:textId="55AD1EFA" w:rsidR="00285BCB" w:rsidRDefault="00285BCB" w:rsidP="00285BCB">
      <w:pPr>
        <w:pStyle w:val="Compact"/>
      </w:pPr>
      <w:r w:rsidRPr="003A27B6">
        <w:rPr>
          <w:b/>
        </w:rPr>
        <w:t>Súkromie</w:t>
      </w:r>
      <w:r w:rsidR="000212BF">
        <w:t xml:space="preserve"> -</w:t>
      </w:r>
      <w:r>
        <w:t xml:space="preserve"> „právo byť nechaný na </w:t>
      </w:r>
      <w:proofErr w:type="gramStart"/>
      <w:r>
        <w:t>pokoji“ (</w:t>
      </w:r>
      <w:proofErr w:type="gramEnd"/>
      <w:r>
        <w:t xml:space="preserve">right to be left alone) </w:t>
      </w:r>
    </w:p>
    <w:p w14:paraId="2E138E1B" w14:textId="77777777" w:rsidR="000A1E08" w:rsidRDefault="00285BCB" w:rsidP="005D409E">
      <w:pPr>
        <w:pStyle w:val="Compact"/>
        <w:numPr>
          <w:ilvl w:val="0"/>
          <w:numId w:val="44"/>
        </w:numPr>
      </w:pPr>
      <w:r>
        <w:t xml:space="preserve">pôvodne bolo chápané priestorovo – napríklad v mojom dome nemá koho zaujímať čo tam robím, čo tam mám </w:t>
      </w:r>
    </w:p>
    <w:p w14:paraId="5D9CC653" w14:textId="77777777" w:rsidR="000A1E08" w:rsidRDefault="00285BCB" w:rsidP="005D409E">
      <w:pPr>
        <w:pStyle w:val="Compact"/>
        <w:numPr>
          <w:ilvl w:val="0"/>
          <w:numId w:val="44"/>
        </w:numPr>
      </w:pPr>
      <w:r>
        <w:t>postupne nabralo aj informačné zložky – nemali by sa odpočúvať telefonáty, správy...</w:t>
      </w:r>
    </w:p>
    <w:p w14:paraId="58BA6A6D" w14:textId="7F6B976A" w:rsidR="00285BCB" w:rsidRPr="000A1E08" w:rsidRDefault="00285BCB" w:rsidP="005D409E">
      <w:pPr>
        <w:pStyle w:val="Compact"/>
        <w:numPr>
          <w:ilvl w:val="0"/>
          <w:numId w:val="44"/>
        </w:numPr>
      </w:pPr>
      <w:r>
        <w:t>spadá sem aj právo dobrej povesti – právo na ochranu osobnosti</w:t>
      </w:r>
    </w:p>
    <w:p w14:paraId="1359EFDC" w14:textId="77777777" w:rsidR="00285BCB" w:rsidRDefault="00285BCB" w:rsidP="00285BCB">
      <w:pPr>
        <w:pStyle w:val="Compact"/>
        <w:rPr>
          <w:rFonts w:cstheme="minorHAnsi"/>
          <w:sz w:val="22"/>
          <w:szCs w:val="22"/>
        </w:rPr>
      </w:pPr>
    </w:p>
    <w:p w14:paraId="7C537A59" w14:textId="77777777" w:rsidR="00285BCB" w:rsidRPr="00E20209" w:rsidRDefault="00285BCB" w:rsidP="00285BCB">
      <w:pPr>
        <w:pStyle w:val="Compact"/>
        <w:rPr>
          <w:rFonts w:cstheme="minorHAnsi"/>
          <w:strike/>
          <w:sz w:val="22"/>
          <w:szCs w:val="22"/>
        </w:rPr>
      </w:pPr>
      <w:r w:rsidRPr="00E20209">
        <w:rPr>
          <w:rFonts w:cstheme="minorHAnsi"/>
          <w:strike/>
          <w:sz w:val="22"/>
          <w:szCs w:val="22"/>
        </w:rPr>
        <w:t>-napr pre fungovanie nejakej appky musia spracovávať iba data ktoré su nezbytné na fungovanie aplikácie, nemôžu spracovávať osobné údaje, ktoré s tým nesúvisia. A nemôžu vyžadovať ich poskytnutie.</w:t>
      </w:r>
    </w:p>
    <w:p w14:paraId="2989A7B6" w14:textId="77777777" w:rsidR="00285BCB" w:rsidRPr="00E20209" w:rsidRDefault="00285BCB" w:rsidP="00285BCB">
      <w:pPr>
        <w:pStyle w:val="Compact"/>
        <w:rPr>
          <w:rFonts w:cstheme="minorHAnsi"/>
          <w:strike/>
          <w:sz w:val="22"/>
          <w:szCs w:val="22"/>
        </w:rPr>
      </w:pPr>
      <w:r w:rsidRPr="00E20209">
        <w:rPr>
          <w:rFonts w:cstheme="minorHAnsi"/>
          <w:strike/>
          <w:sz w:val="22"/>
          <w:szCs w:val="22"/>
        </w:rPr>
        <w:t>Kombináciou pohlavia, ZIPcodu a data narození sa dá detekovať 87% ameriky</w:t>
      </w:r>
    </w:p>
    <w:p w14:paraId="20F3C2DE" w14:textId="77777777" w:rsidR="00285BCB" w:rsidRDefault="00285BCB" w:rsidP="00285BCB">
      <w:pPr>
        <w:pStyle w:val="Compact"/>
        <w:rPr>
          <w:rFonts w:cstheme="minorHAnsi"/>
          <w:sz w:val="22"/>
          <w:szCs w:val="22"/>
        </w:rPr>
      </w:pPr>
    </w:p>
    <w:p w14:paraId="428778A5" w14:textId="77777777" w:rsidR="00285BCB" w:rsidRDefault="00285BCB" w:rsidP="00285BCB">
      <w:pPr>
        <w:pStyle w:val="Compact"/>
        <w:rPr>
          <w:rFonts w:cstheme="minorHAnsi"/>
          <w:b/>
          <w:sz w:val="22"/>
          <w:szCs w:val="22"/>
        </w:rPr>
      </w:pPr>
      <w:r>
        <w:rPr>
          <w:rFonts w:cstheme="minorHAnsi"/>
          <w:b/>
          <w:sz w:val="22"/>
          <w:szCs w:val="22"/>
        </w:rPr>
        <w:t>Listina základních práv a svobod</w:t>
      </w:r>
    </w:p>
    <w:p w14:paraId="622C1C0B" w14:textId="1931059B" w:rsidR="00285BCB" w:rsidRDefault="00285BCB" w:rsidP="005D409E">
      <w:pPr>
        <w:pStyle w:val="Compact"/>
        <w:numPr>
          <w:ilvl w:val="0"/>
          <w:numId w:val="3"/>
        </w:numPr>
        <w:rPr>
          <w:rFonts w:cstheme="minorHAnsi"/>
          <w:sz w:val="22"/>
          <w:szCs w:val="22"/>
        </w:rPr>
      </w:pPr>
      <w:r>
        <w:rPr>
          <w:rFonts w:cstheme="minorHAnsi"/>
          <w:sz w:val="22"/>
          <w:szCs w:val="22"/>
        </w:rPr>
        <w:t xml:space="preserve">Čl. 7 (Ochrana osobnosti </w:t>
      </w:r>
      <w:proofErr w:type="gramStart"/>
      <w:r>
        <w:rPr>
          <w:rFonts w:cstheme="minorHAnsi"/>
          <w:sz w:val="22"/>
          <w:szCs w:val="22"/>
        </w:rPr>
        <w:t>a</w:t>
      </w:r>
      <w:proofErr w:type="gramEnd"/>
      <w:r>
        <w:rPr>
          <w:rFonts w:cstheme="minorHAnsi"/>
          <w:sz w:val="22"/>
          <w:szCs w:val="22"/>
        </w:rPr>
        <w:t xml:space="preserve"> obydlí)</w:t>
      </w:r>
    </w:p>
    <w:p w14:paraId="513CC47C" w14:textId="5A00D5CA" w:rsidR="00285BCB" w:rsidRDefault="00285BCB" w:rsidP="005D409E">
      <w:pPr>
        <w:pStyle w:val="Compact"/>
        <w:numPr>
          <w:ilvl w:val="0"/>
          <w:numId w:val="3"/>
        </w:numPr>
        <w:rPr>
          <w:rFonts w:cstheme="minorHAnsi"/>
          <w:sz w:val="22"/>
          <w:szCs w:val="22"/>
        </w:rPr>
      </w:pPr>
      <w:r>
        <w:rPr>
          <w:rFonts w:cstheme="minorHAnsi"/>
          <w:sz w:val="22"/>
          <w:szCs w:val="22"/>
        </w:rPr>
        <w:t xml:space="preserve">Čl. 10 (zejména odstavec 3: „Každý má právo na ochranu před neoprávněným shromažďováním, zveřejňováním nebo jiným zneužíváním údajů o své </w:t>
      </w:r>
      <w:proofErr w:type="gramStart"/>
      <w:r>
        <w:rPr>
          <w:rFonts w:cstheme="minorHAnsi"/>
          <w:sz w:val="22"/>
          <w:szCs w:val="22"/>
        </w:rPr>
        <w:t>osobě.“</w:t>
      </w:r>
      <w:proofErr w:type="gramEnd"/>
      <w:r>
        <w:rPr>
          <w:rFonts w:cstheme="minorHAnsi"/>
          <w:sz w:val="22"/>
          <w:szCs w:val="22"/>
        </w:rPr>
        <w:t>)</w:t>
      </w:r>
      <w:r>
        <w:rPr>
          <w:rFonts w:cstheme="minorHAnsi"/>
          <w:sz w:val="22"/>
          <w:szCs w:val="22"/>
        </w:rPr>
        <w:br/>
      </w:r>
    </w:p>
    <w:p w14:paraId="234AB7DE" w14:textId="77777777" w:rsidR="00285BCB" w:rsidRDefault="00285BCB" w:rsidP="00285BCB">
      <w:pPr>
        <w:pStyle w:val="Compact"/>
        <w:rPr>
          <w:rFonts w:cstheme="minorHAnsi"/>
          <w:b/>
          <w:sz w:val="22"/>
          <w:szCs w:val="22"/>
        </w:rPr>
      </w:pPr>
      <w:r>
        <w:rPr>
          <w:rFonts w:cstheme="minorHAnsi"/>
          <w:b/>
          <w:sz w:val="22"/>
          <w:szCs w:val="22"/>
        </w:rPr>
        <w:t xml:space="preserve">Listina základních práv Evropské unie </w:t>
      </w:r>
    </w:p>
    <w:p w14:paraId="047C8BEE" w14:textId="52093EA9" w:rsidR="00285BCB" w:rsidRDefault="00285BCB" w:rsidP="00B367C9">
      <w:pPr>
        <w:pStyle w:val="Compact"/>
        <w:rPr>
          <w:rFonts w:cstheme="minorHAnsi"/>
          <w:sz w:val="22"/>
          <w:szCs w:val="22"/>
        </w:rPr>
      </w:pPr>
      <w:r>
        <w:rPr>
          <w:rFonts w:cstheme="minorHAnsi"/>
          <w:sz w:val="22"/>
          <w:szCs w:val="22"/>
        </w:rPr>
        <w:t>Čl. 8 – Ochrana osobních údajů</w:t>
      </w:r>
    </w:p>
    <w:p w14:paraId="3910D97E" w14:textId="730559FF" w:rsidR="00285BCB" w:rsidRDefault="00285BCB" w:rsidP="005D409E">
      <w:pPr>
        <w:pStyle w:val="Compact"/>
        <w:numPr>
          <w:ilvl w:val="0"/>
          <w:numId w:val="45"/>
        </w:numPr>
        <w:rPr>
          <w:rFonts w:cstheme="minorHAnsi"/>
          <w:sz w:val="22"/>
          <w:szCs w:val="22"/>
        </w:rPr>
      </w:pPr>
      <w:r>
        <w:rPr>
          <w:rFonts w:cstheme="minorHAnsi"/>
          <w:sz w:val="22"/>
          <w:szCs w:val="22"/>
        </w:rPr>
        <w:t>Každý má právo na ochranu osobních údajů, které se ho týkají.</w:t>
      </w:r>
    </w:p>
    <w:p w14:paraId="56747ACF" w14:textId="3EA27510" w:rsidR="00285BCB" w:rsidRDefault="00285BCB" w:rsidP="005D409E">
      <w:pPr>
        <w:pStyle w:val="Compact"/>
        <w:numPr>
          <w:ilvl w:val="0"/>
          <w:numId w:val="45"/>
        </w:numPr>
        <w:rPr>
          <w:rFonts w:cstheme="minorHAnsi"/>
          <w:sz w:val="22"/>
          <w:szCs w:val="22"/>
        </w:rPr>
      </w:pPr>
      <w:r>
        <w:rPr>
          <w:rFonts w:cstheme="minorHAnsi"/>
          <w:sz w:val="22"/>
          <w:szCs w:val="22"/>
        </w:rPr>
        <w:t xml:space="preserve">Tyto údaje musí být zpracovány korektně, k přesně stanoveným účelům a na základě souhlasu dotčené osoby nebo na základě jiného oprávněného důvodu stanoveného zákonem. Každý má právo na přístup k údajům, které o něm byly shromážděny, a má právo na jejich opravu. </w:t>
      </w:r>
    </w:p>
    <w:p w14:paraId="4D982E57" w14:textId="7971C811" w:rsidR="00285BCB" w:rsidRDefault="00285BCB" w:rsidP="005D409E">
      <w:pPr>
        <w:pStyle w:val="Compact"/>
        <w:numPr>
          <w:ilvl w:val="0"/>
          <w:numId w:val="45"/>
        </w:numPr>
        <w:rPr>
          <w:rFonts w:cstheme="minorHAnsi"/>
          <w:sz w:val="22"/>
          <w:szCs w:val="22"/>
        </w:rPr>
      </w:pPr>
      <w:r>
        <w:rPr>
          <w:rFonts w:cstheme="minorHAnsi"/>
          <w:sz w:val="22"/>
          <w:szCs w:val="22"/>
        </w:rPr>
        <w:t>Na dodržování těchto pravidel dohlíží nezávislý orgán.</w:t>
      </w:r>
    </w:p>
    <w:p w14:paraId="6236A2F5" w14:textId="77777777" w:rsidR="00285BCB" w:rsidRDefault="00285BCB" w:rsidP="00285BCB">
      <w:pPr>
        <w:pStyle w:val="Compact"/>
        <w:rPr>
          <w:rFonts w:cstheme="minorHAnsi"/>
          <w:sz w:val="22"/>
          <w:szCs w:val="22"/>
        </w:rPr>
      </w:pPr>
    </w:p>
    <w:p w14:paraId="65168BA9" w14:textId="77777777" w:rsidR="00285BCB" w:rsidRDefault="00285BCB" w:rsidP="00285BCB">
      <w:pPr>
        <w:pStyle w:val="Compact"/>
        <w:spacing w:before="0" w:after="120"/>
        <w:rPr>
          <w:rFonts w:cstheme="minorHAnsi"/>
          <w:b/>
          <w:sz w:val="22"/>
          <w:szCs w:val="22"/>
        </w:rPr>
      </w:pPr>
      <w:r>
        <w:rPr>
          <w:rFonts w:cstheme="minorHAnsi"/>
          <w:b/>
          <w:sz w:val="22"/>
          <w:szCs w:val="22"/>
        </w:rPr>
        <w:t xml:space="preserve">Podústavní předpisy </w:t>
      </w:r>
    </w:p>
    <w:p w14:paraId="460E6527" w14:textId="77777777" w:rsidR="006D258A" w:rsidRDefault="006D258A" w:rsidP="005D409E">
      <w:pPr>
        <w:pStyle w:val="Compact"/>
        <w:numPr>
          <w:ilvl w:val="0"/>
          <w:numId w:val="47"/>
        </w:numPr>
        <w:spacing w:before="0" w:after="120"/>
        <w:rPr>
          <w:rFonts w:cstheme="minorHAnsi"/>
          <w:sz w:val="22"/>
          <w:szCs w:val="22"/>
        </w:rPr>
      </w:pPr>
      <w:r>
        <w:rPr>
          <w:rFonts w:cstheme="minorHAnsi"/>
          <w:sz w:val="22"/>
          <w:szCs w:val="22"/>
        </w:rPr>
        <w:t>Smernica o ochrane fyzických osôb pri spracovaní osobných údajov a voľnom pohybe týchto údajov 95/46/EHS do 28.5.2018</w:t>
      </w:r>
    </w:p>
    <w:p w14:paraId="5CF11494" w14:textId="2B30B5DA" w:rsidR="00285BCB" w:rsidRDefault="00285BCB" w:rsidP="005D409E">
      <w:pPr>
        <w:pStyle w:val="Compact"/>
        <w:numPr>
          <w:ilvl w:val="0"/>
          <w:numId w:val="46"/>
        </w:numPr>
        <w:rPr>
          <w:rFonts w:cstheme="minorHAnsi"/>
          <w:sz w:val="22"/>
          <w:szCs w:val="22"/>
        </w:rPr>
      </w:pPr>
      <w:r>
        <w:rPr>
          <w:rFonts w:cstheme="minorHAnsi"/>
          <w:sz w:val="22"/>
          <w:szCs w:val="22"/>
        </w:rPr>
        <w:t xml:space="preserve">Zákon č. 101/2000 Sb., o ochraně osobních údajů </w:t>
      </w:r>
    </w:p>
    <w:p w14:paraId="1598A598" w14:textId="070884A5" w:rsidR="00412317" w:rsidRPr="00412317" w:rsidRDefault="00285BCB" w:rsidP="005D409E">
      <w:pPr>
        <w:pStyle w:val="Compact"/>
        <w:numPr>
          <w:ilvl w:val="0"/>
          <w:numId w:val="46"/>
        </w:numPr>
        <w:rPr>
          <w:rFonts w:cstheme="minorHAnsi"/>
          <w:sz w:val="22"/>
          <w:szCs w:val="22"/>
        </w:rPr>
      </w:pPr>
      <w:r>
        <w:rPr>
          <w:rFonts w:cstheme="minorHAnsi"/>
          <w:sz w:val="22"/>
          <w:szCs w:val="22"/>
        </w:rPr>
        <w:t xml:space="preserve">Nařízení EU 2016/679 – </w:t>
      </w:r>
      <w:r w:rsidR="00412317">
        <w:rPr>
          <w:rFonts w:cstheme="minorHAnsi"/>
          <w:sz w:val="22"/>
          <w:szCs w:val="22"/>
        </w:rPr>
        <w:t>n</w:t>
      </w:r>
      <w:r w:rsidR="00412317" w:rsidRPr="00412317">
        <w:rPr>
          <w:rFonts w:cstheme="minorHAnsi"/>
          <w:sz w:val="22"/>
          <w:szCs w:val="22"/>
        </w:rPr>
        <w:t>ariadenie o ochrane fyzických osôb pri spracúvaní osobných údajov a o voľnom pohybe takýchto údajov od 28.5.2018 – GDPR (General data protection regulation)</w:t>
      </w:r>
    </w:p>
    <w:p w14:paraId="22D662CA" w14:textId="5138B099" w:rsidR="00412317" w:rsidRDefault="00412317" w:rsidP="005D409E">
      <w:pPr>
        <w:pStyle w:val="Compact"/>
        <w:numPr>
          <w:ilvl w:val="0"/>
          <w:numId w:val="46"/>
        </w:numPr>
        <w:rPr>
          <w:rFonts w:cstheme="minorHAnsi"/>
          <w:sz w:val="22"/>
          <w:szCs w:val="22"/>
        </w:rPr>
      </w:pPr>
      <w:r>
        <w:rPr>
          <w:rFonts w:cstheme="minorHAnsi"/>
          <w:sz w:val="22"/>
          <w:szCs w:val="22"/>
        </w:rPr>
        <w:t>Zákon o ochrane osobných údajov a o zmene niektorých zákonov č. 101/2000 Sb.</w:t>
      </w:r>
    </w:p>
    <w:p w14:paraId="0ACEECAA" w14:textId="77777777" w:rsidR="00285BCB" w:rsidRDefault="00285BCB" w:rsidP="00285BCB">
      <w:pPr>
        <w:pStyle w:val="Compact"/>
        <w:rPr>
          <w:rFonts w:cstheme="minorHAnsi"/>
          <w:sz w:val="22"/>
          <w:szCs w:val="22"/>
        </w:rPr>
      </w:pPr>
    </w:p>
    <w:p w14:paraId="355AD745" w14:textId="77777777" w:rsidR="0043657E" w:rsidRDefault="0043657E" w:rsidP="0043657E">
      <w:pPr>
        <w:pStyle w:val="Compact"/>
        <w:spacing w:before="0" w:after="120"/>
        <w:ind w:left="480"/>
        <w:rPr>
          <w:rFonts w:cstheme="minorHAnsi"/>
          <w:sz w:val="22"/>
          <w:szCs w:val="22"/>
        </w:rPr>
      </w:pPr>
    </w:p>
    <w:p w14:paraId="04DE581F" w14:textId="24A9C793" w:rsidR="00285BCB" w:rsidRPr="003D1254" w:rsidRDefault="00285BCB" w:rsidP="00AF5409">
      <w:pPr>
        <w:spacing w:after="120" w:line="240" w:lineRule="auto"/>
        <w:rPr>
          <w:rFonts w:cstheme="minorHAnsi"/>
          <w:b/>
        </w:rPr>
      </w:pPr>
      <w:r w:rsidRPr="003D1254">
        <w:rPr>
          <w:rFonts w:cstheme="minorHAnsi"/>
          <w:b/>
        </w:rPr>
        <w:lastRenderedPageBreak/>
        <w:t>Osobný údaj</w:t>
      </w:r>
      <w:r w:rsidR="00AF5409" w:rsidRPr="003D1254">
        <w:rPr>
          <w:rFonts w:cstheme="minorHAnsi"/>
          <w:b/>
        </w:rPr>
        <w:t>- rozširujúca definícia:</w:t>
      </w:r>
    </w:p>
    <w:p w14:paraId="60E74D5D" w14:textId="61388230" w:rsidR="00285BCB" w:rsidRDefault="00285BCB" w:rsidP="005D409E">
      <w:pPr>
        <w:pStyle w:val="Compact"/>
        <w:numPr>
          <w:ilvl w:val="1"/>
          <w:numId w:val="3"/>
        </w:numPr>
        <w:rPr>
          <w:rFonts w:cstheme="minorHAnsi"/>
          <w:sz w:val="22"/>
          <w:szCs w:val="22"/>
        </w:rPr>
      </w:pPr>
      <w:r>
        <w:rPr>
          <w:rFonts w:cstheme="minorHAnsi"/>
          <w:sz w:val="22"/>
          <w:szCs w:val="22"/>
        </w:rPr>
        <w:t>Informácia, pomocou ktorej je možné jednoznačne identifikovať subjekt, hlavne na základne čísla, kódu, kombinácii viacerých znakov.</w:t>
      </w:r>
    </w:p>
    <w:p w14:paraId="248FDA27" w14:textId="4FE75D41" w:rsidR="00285BCB" w:rsidRDefault="00285BCB" w:rsidP="005D409E">
      <w:pPr>
        <w:pStyle w:val="Compact"/>
        <w:numPr>
          <w:ilvl w:val="1"/>
          <w:numId w:val="3"/>
        </w:numPr>
        <w:rPr>
          <w:rFonts w:cstheme="minorHAnsi"/>
          <w:sz w:val="22"/>
          <w:szCs w:val="22"/>
        </w:rPr>
      </w:pPr>
      <w:r>
        <w:rPr>
          <w:rFonts w:cstheme="minorHAnsi"/>
          <w:sz w:val="22"/>
          <w:szCs w:val="22"/>
        </w:rPr>
        <w:t>Objektívne poňatie: Ak je možné pomocou tohto údaju spárovať človeka aj ilegálnymi prostriedkami, je to osobný údaj. (Judikatúra v Nemecku a novšie rozhodnutia Súdneho dvora Európskej únie (SDEU)</w:t>
      </w:r>
    </w:p>
    <w:p w14:paraId="1E0C1AEF" w14:textId="59A2688B" w:rsidR="001A6F3E" w:rsidRPr="001D1860" w:rsidRDefault="00285BCB" w:rsidP="005D409E">
      <w:pPr>
        <w:pStyle w:val="Compact"/>
        <w:numPr>
          <w:ilvl w:val="1"/>
          <w:numId w:val="3"/>
        </w:numPr>
        <w:rPr>
          <w:rFonts w:cstheme="minorHAnsi"/>
          <w:sz w:val="22"/>
          <w:szCs w:val="22"/>
        </w:rPr>
      </w:pPr>
      <w:r>
        <w:rPr>
          <w:rFonts w:cstheme="minorHAnsi"/>
          <w:sz w:val="22"/>
          <w:szCs w:val="22"/>
        </w:rPr>
        <w:t>Subjektívne poňatie: Ak je možné pomocou tohto údaju spárovať človeka bez neprimeraných nákladov (legálnymi prostriedkami), potom je to osobný údaj. V opačnom prípade to osobný údaj nie je. (Judikatúra ČR, staršie rozhodnutia SDEU)</w:t>
      </w:r>
      <w:r>
        <w:rPr>
          <w:rFonts w:cstheme="minorHAnsi"/>
          <w:sz w:val="22"/>
          <w:szCs w:val="22"/>
        </w:rPr>
        <w:br/>
      </w:r>
    </w:p>
    <w:p w14:paraId="5E055E15" w14:textId="6EB7D8FC" w:rsidR="002E453E" w:rsidRPr="00EA078E" w:rsidRDefault="00495726" w:rsidP="00495726">
      <w:pPr>
        <w:spacing w:after="0" w:line="240" w:lineRule="auto"/>
        <w:rPr>
          <w:rFonts w:cstheme="minorHAnsi"/>
          <w:b/>
        </w:rPr>
      </w:pPr>
      <w:r w:rsidRPr="00EA078E">
        <w:rPr>
          <w:rFonts w:cstheme="minorHAnsi"/>
          <w:b/>
        </w:rPr>
        <w:t xml:space="preserve">Pri </w:t>
      </w:r>
      <w:r w:rsidR="002E453E" w:rsidRPr="00EA078E">
        <w:rPr>
          <w:rFonts w:cstheme="minorHAnsi"/>
          <w:b/>
        </w:rPr>
        <w:t>narušení súkromia</w:t>
      </w:r>
    </w:p>
    <w:p w14:paraId="2FB3D169" w14:textId="523472FD" w:rsidR="00495726" w:rsidRPr="00EA078E" w:rsidRDefault="002E453E" w:rsidP="00EA078E">
      <w:pPr>
        <w:spacing w:after="0" w:line="240" w:lineRule="auto"/>
        <w:rPr>
          <w:rFonts w:cstheme="minorHAnsi"/>
        </w:rPr>
      </w:pPr>
      <w:r>
        <w:rPr>
          <w:rFonts w:cstheme="minorHAnsi"/>
        </w:rPr>
        <w:t>-</w:t>
      </w:r>
      <w:r w:rsidR="00495726">
        <w:rPr>
          <w:rFonts w:cstheme="minorHAnsi"/>
        </w:rPr>
        <w:t xml:space="preserve"> je potrebné podať súkromnoprávnu žalobu na súd. </w:t>
      </w:r>
      <w:r>
        <w:rPr>
          <w:rFonts w:cstheme="minorHAnsi"/>
        </w:rPr>
        <w:t>Platia sa n</w:t>
      </w:r>
      <w:r w:rsidR="00495726">
        <w:rPr>
          <w:rFonts w:cstheme="minorHAnsi"/>
        </w:rPr>
        <w:t>áklady na súdne konanie, poškodený je účastníkom konania. Reaktívny účinok – následne až po vykonaní skutku</w:t>
      </w:r>
      <w:r w:rsidR="00EA078E">
        <w:rPr>
          <w:rFonts w:cstheme="minorHAnsi"/>
        </w:rPr>
        <w:t>.</w:t>
      </w:r>
      <w:r w:rsidR="006A4C48">
        <w:rPr>
          <w:rFonts w:cstheme="minorHAnsi"/>
        </w:rPr>
        <w:t xml:space="preserve"> Týka sa </w:t>
      </w:r>
      <w:r w:rsidR="003E3C96">
        <w:rPr>
          <w:rFonts w:cstheme="minorHAnsi"/>
        </w:rPr>
        <w:t>živých a zosnulých fyzických I právnických osôb (šídenie zlého mena)</w:t>
      </w:r>
    </w:p>
    <w:p w14:paraId="1A7D9F80" w14:textId="2F3BA9CF" w:rsidR="00EA078E" w:rsidRPr="00EA078E" w:rsidRDefault="00285BCB" w:rsidP="00926418">
      <w:pPr>
        <w:spacing w:before="180" w:after="180" w:line="240" w:lineRule="auto"/>
        <w:rPr>
          <w:rFonts w:cstheme="minorHAnsi"/>
          <w:b/>
        </w:rPr>
      </w:pPr>
      <w:r w:rsidRPr="00EA078E">
        <w:rPr>
          <w:rFonts w:cstheme="minorHAnsi"/>
          <w:b/>
        </w:rPr>
        <w:t>Pri podozrení na porušenie ochrany osobných údajov</w:t>
      </w:r>
      <w:r w:rsidR="00EA078E" w:rsidRPr="00EA078E">
        <w:rPr>
          <w:rFonts w:cstheme="minorHAnsi"/>
          <w:b/>
        </w:rPr>
        <w:t>:</w:t>
      </w:r>
    </w:p>
    <w:p w14:paraId="49365D40" w14:textId="77777777" w:rsidR="000D1876" w:rsidRDefault="00EA078E" w:rsidP="00926418">
      <w:pPr>
        <w:spacing w:before="180" w:after="180" w:line="240" w:lineRule="auto"/>
        <w:rPr>
          <w:rFonts w:cstheme="minorHAnsi"/>
        </w:rPr>
      </w:pPr>
      <w:r>
        <w:rPr>
          <w:rFonts w:cstheme="minorHAnsi"/>
        </w:rPr>
        <w:t>-</w:t>
      </w:r>
      <w:r w:rsidR="00B05FEE" w:rsidRPr="00EA078E">
        <w:rPr>
          <w:rFonts w:cstheme="minorHAnsi"/>
        </w:rPr>
        <w:t xml:space="preserve"> je</w:t>
      </w:r>
      <w:r w:rsidR="00285BCB" w:rsidRPr="00EA078E">
        <w:rPr>
          <w:rFonts w:cstheme="minorHAnsi"/>
        </w:rPr>
        <w:t xml:space="preserve"> možné podať podnet na úrad na ochranu osobných údajov, ten následne zaháji správne konanie </w:t>
      </w:r>
      <w:proofErr w:type="gramStart"/>
      <w:r w:rsidR="00285BCB" w:rsidRPr="00EA078E">
        <w:rPr>
          <w:rFonts w:cstheme="minorHAnsi"/>
        </w:rPr>
        <w:t>a</w:t>
      </w:r>
      <w:proofErr w:type="gramEnd"/>
      <w:r w:rsidR="00285BCB" w:rsidRPr="00EA078E">
        <w:rPr>
          <w:rFonts w:cstheme="minorHAnsi"/>
        </w:rPr>
        <w:t xml:space="preserve"> oznamovateľ sa len dozvie výsledok, nie je účastníkom konania</w:t>
      </w:r>
      <w:r>
        <w:rPr>
          <w:rFonts w:cstheme="minorHAnsi"/>
        </w:rPr>
        <w:t>. Týka sa len žijucich fyzických osôb.</w:t>
      </w:r>
    </w:p>
    <w:p w14:paraId="64918FAD" w14:textId="2EBAA41B" w:rsidR="00285BCB" w:rsidRDefault="00285BCB" w:rsidP="00926418">
      <w:pPr>
        <w:spacing w:before="180" w:after="180" w:line="240" w:lineRule="auto"/>
        <w:rPr>
          <w:rFonts w:cstheme="minorHAnsi"/>
        </w:rPr>
      </w:pPr>
      <w:r>
        <w:rPr>
          <w:noProof/>
        </w:rPr>
        <w:drawing>
          <wp:inline distT="0" distB="0" distL="0" distR="0" wp14:anchorId="49E18021" wp14:editId="2F7A2E31">
            <wp:extent cx="5764530" cy="1964055"/>
            <wp:effectExtent l="0" t="0" r="7620" b="0"/>
            <wp:docPr id="2" name="Obrázok 2" descr="https://i.gyazo.com/075d3f31007df9ceb5bbcee9367b4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descr="https://i.gyazo.com/075d3f31007df9ceb5bbcee9367b402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4530" cy="1964055"/>
                    </a:xfrm>
                    <a:prstGeom prst="rect">
                      <a:avLst/>
                    </a:prstGeom>
                    <a:noFill/>
                    <a:ln>
                      <a:noFill/>
                    </a:ln>
                  </pic:spPr>
                </pic:pic>
              </a:graphicData>
            </a:graphic>
          </wp:inline>
        </w:drawing>
      </w:r>
    </w:p>
    <w:p w14:paraId="40057407" w14:textId="77777777" w:rsidR="003F241E" w:rsidRDefault="003F241E" w:rsidP="001A7DC2">
      <w:pPr>
        <w:pStyle w:val="Compact"/>
        <w:spacing w:before="0" w:after="120"/>
        <w:rPr>
          <w:rFonts w:cstheme="minorHAnsi"/>
          <w:b/>
          <w:sz w:val="22"/>
          <w:szCs w:val="22"/>
        </w:rPr>
      </w:pPr>
      <w:bookmarkStart w:id="4" w:name="zakladni-principy-zpracovani-osobnich-ud"/>
      <w:bookmarkEnd w:id="4"/>
    </w:p>
    <w:p w14:paraId="78FEBF29" w14:textId="26A5C1B8" w:rsidR="001A7DC2" w:rsidRPr="001A7DC2" w:rsidRDefault="001A7DC2" w:rsidP="001A7DC2">
      <w:pPr>
        <w:pStyle w:val="Compact"/>
        <w:spacing w:before="0" w:after="120"/>
        <w:rPr>
          <w:rFonts w:cstheme="minorHAnsi"/>
          <w:b/>
          <w:sz w:val="22"/>
          <w:szCs w:val="22"/>
        </w:rPr>
      </w:pPr>
      <w:r w:rsidRPr="001A7DC2">
        <w:rPr>
          <w:rFonts w:cstheme="minorHAnsi"/>
          <w:b/>
          <w:sz w:val="22"/>
          <w:szCs w:val="22"/>
        </w:rPr>
        <w:t>Základní principy zpracování osobních údajů</w:t>
      </w:r>
    </w:p>
    <w:p w14:paraId="429183CC" w14:textId="013F6B29" w:rsidR="00285BCB" w:rsidRDefault="00285BCB" w:rsidP="005D409E">
      <w:pPr>
        <w:pStyle w:val="Compact"/>
        <w:numPr>
          <w:ilvl w:val="0"/>
          <w:numId w:val="3"/>
        </w:numPr>
        <w:spacing w:before="0" w:after="120"/>
        <w:rPr>
          <w:rFonts w:cstheme="minorHAnsi"/>
          <w:sz w:val="22"/>
          <w:szCs w:val="22"/>
        </w:rPr>
      </w:pPr>
      <w:r w:rsidRPr="007C28CC">
        <w:rPr>
          <w:rFonts w:cstheme="minorHAnsi"/>
          <w:b/>
          <w:sz w:val="22"/>
          <w:szCs w:val="22"/>
        </w:rPr>
        <w:t>Spracovanie</w:t>
      </w:r>
      <w:r>
        <w:rPr>
          <w:rFonts w:cstheme="minorHAnsi"/>
          <w:sz w:val="22"/>
          <w:szCs w:val="22"/>
        </w:rPr>
        <w:t xml:space="preserve"> – zákon 101/2000 Sb. § 4e</w:t>
      </w:r>
    </w:p>
    <w:p w14:paraId="637A11EF" w14:textId="77777777" w:rsidR="00285BCB" w:rsidRDefault="00285BCB" w:rsidP="005D409E">
      <w:pPr>
        <w:numPr>
          <w:ilvl w:val="0"/>
          <w:numId w:val="3"/>
        </w:numPr>
        <w:spacing w:after="120" w:line="240" w:lineRule="auto"/>
        <w:rPr>
          <w:rFonts w:cstheme="minorHAnsi"/>
        </w:rPr>
      </w:pPr>
      <w:r w:rsidRPr="007C28CC">
        <w:rPr>
          <w:rFonts w:cstheme="minorHAnsi"/>
          <w:b/>
        </w:rPr>
        <w:t>Operácia</w:t>
      </w:r>
      <w:r>
        <w:rPr>
          <w:rFonts w:cstheme="minorHAnsi"/>
        </w:rPr>
        <w:t xml:space="preserve"> alebo </w:t>
      </w:r>
      <w:r w:rsidRPr="007C28CC">
        <w:rPr>
          <w:rFonts w:cstheme="minorHAnsi"/>
          <w:b/>
        </w:rPr>
        <w:t>sústava operácii</w:t>
      </w:r>
      <w:r>
        <w:rPr>
          <w:rFonts w:cstheme="minorHAnsi"/>
        </w:rPr>
        <w:t>, ktoré správca alebo poverený spracovateľ systematicky vykonávajú, a to hlavne automatizovane alebo inými prostriedkami. Sú to prevažne:</w:t>
      </w:r>
    </w:p>
    <w:p w14:paraId="5D0EDC15" w14:textId="77777777" w:rsidR="00285BCB" w:rsidRDefault="00285BCB" w:rsidP="005D409E">
      <w:pPr>
        <w:pStyle w:val="Compact"/>
        <w:numPr>
          <w:ilvl w:val="1"/>
          <w:numId w:val="3"/>
        </w:numPr>
        <w:spacing w:before="0" w:after="120"/>
        <w:rPr>
          <w:rFonts w:cstheme="minorHAnsi"/>
          <w:sz w:val="22"/>
          <w:szCs w:val="22"/>
        </w:rPr>
      </w:pPr>
      <w:r>
        <w:rPr>
          <w:rFonts w:cstheme="minorHAnsi"/>
          <w:sz w:val="22"/>
          <w:szCs w:val="22"/>
        </w:rPr>
        <w:t>Zhromažďovanie, ukladanie na nosič informácii, uchovávanie</w:t>
      </w:r>
    </w:p>
    <w:p w14:paraId="1E1DFECD" w14:textId="77777777" w:rsidR="00285BCB" w:rsidRDefault="00285BCB" w:rsidP="005D409E">
      <w:pPr>
        <w:pStyle w:val="Compact"/>
        <w:numPr>
          <w:ilvl w:val="1"/>
          <w:numId w:val="3"/>
        </w:numPr>
        <w:spacing w:before="0" w:after="120"/>
        <w:rPr>
          <w:rFonts w:cstheme="minorHAnsi"/>
          <w:sz w:val="22"/>
          <w:szCs w:val="22"/>
        </w:rPr>
      </w:pPr>
      <w:r>
        <w:rPr>
          <w:rFonts w:cstheme="minorHAnsi"/>
          <w:sz w:val="22"/>
          <w:szCs w:val="22"/>
        </w:rPr>
        <w:t>Sprístupňovanie, šírenie, zverejňovanie,</w:t>
      </w:r>
    </w:p>
    <w:p w14:paraId="7FC4CAE5" w14:textId="77777777" w:rsidR="00285BCB" w:rsidRDefault="00285BCB" w:rsidP="005D409E">
      <w:pPr>
        <w:pStyle w:val="Compact"/>
        <w:numPr>
          <w:ilvl w:val="1"/>
          <w:numId w:val="3"/>
        </w:numPr>
        <w:spacing w:before="0" w:after="120"/>
        <w:rPr>
          <w:rFonts w:cstheme="minorHAnsi"/>
          <w:sz w:val="22"/>
          <w:szCs w:val="22"/>
        </w:rPr>
      </w:pPr>
      <w:r>
        <w:rPr>
          <w:rFonts w:cstheme="minorHAnsi"/>
          <w:sz w:val="22"/>
          <w:szCs w:val="22"/>
        </w:rPr>
        <w:t>vyhľadávanie, úprava, pozmeňovanie, triedenie, kombinovanie</w:t>
      </w:r>
    </w:p>
    <w:p w14:paraId="3BA8BDE2" w14:textId="7FE883E5" w:rsidR="00285BCB" w:rsidRDefault="00285BCB" w:rsidP="005D409E">
      <w:pPr>
        <w:pStyle w:val="Compact"/>
        <w:numPr>
          <w:ilvl w:val="1"/>
          <w:numId w:val="3"/>
        </w:numPr>
        <w:spacing w:before="0" w:after="120"/>
        <w:rPr>
          <w:rFonts w:cstheme="minorHAnsi"/>
          <w:sz w:val="22"/>
          <w:szCs w:val="22"/>
        </w:rPr>
      </w:pPr>
      <w:r>
        <w:rPr>
          <w:rFonts w:cstheme="minorHAnsi"/>
          <w:sz w:val="22"/>
          <w:szCs w:val="22"/>
        </w:rPr>
        <w:t>blokovanie, likvidácia</w:t>
      </w:r>
    </w:p>
    <w:p w14:paraId="599AC0BD" w14:textId="62E51D25" w:rsidR="00285BCB" w:rsidRPr="00EF190B" w:rsidRDefault="00285BCB" w:rsidP="005D409E">
      <w:pPr>
        <w:pStyle w:val="Odsekzoznamu"/>
        <w:numPr>
          <w:ilvl w:val="0"/>
          <w:numId w:val="3"/>
        </w:numPr>
        <w:spacing w:after="120" w:line="240" w:lineRule="auto"/>
        <w:rPr>
          <w:rFonts w:cstheme="minorHAnsi"/>
        </w:rPr>
      </w:pPr>
      <w:r w:rsidRPr="007C28CC">
        <w:rPr>
          <w:rFonts w:cstheme="minorHAnsi"/>
          <w:b/>
        </w:rPr>
        <w:t>Zhromažďovanie</w:t>
      </w:r>
      <w:r w:rsidRPr="00EF190B">
        <w:rPr>
          <w:rFonts w:cstheme="minorHAnsi"/>
        </w:rPr>
        <w:t xml:space="preserve"> OÚ</w:t>
      </w:r>
      <w:r w:rsidR="00EF190B" w:rsidRPr="00EF190B">
        <w:rPr>
          <w:rFonts w:cstheme="minorHAnsi"/>
        </w:rPr>
        <w:t xml:space="preserve"> - </w:t>
      </w:r>
      <w:r w:rsidRPr="00EF190B">
        <w:rPr>
          <w:rFonts w:cstheme="minorHAnsi"/>
        </w:rPr>
        <w:t>Postup alebo súbor postupov na získanie údajov, za účelom ich ďalšieho uloženia na nosič informácii pre ich okamžité alebo neskoršie spracovanie</w:t>
      </w:r>
    </w:p>
    <w:p w14:paraId="6F9E7F04" w14:textId="7345F5A0" w:rsidR="00285BCB" w:rsidRPr="00EF190B" w:rsidRDefault="00285BCB" w:rsidP="005D409E">
      <w:pPr>
        <w:numPr>
          <w:ilvl w:val="0"/>
          <w:numId w:val="3"/>
        </w:numPr>
        <w:spacing w:after="120" w:line="240" w:lineRule="auto"/>
        <w:rPr>
          <w:rFonts w:cstheme="minorHAnsi"/>
        </w:rPr>
      </w:pPr>
      <w:r w:rsidRPr="007C28CC">
        <w:rPr>
          <w:rFonts w:cstheme="minorHAnsi"/>
          <w:b/>
        </w:rPr>
        <w:t>Uchovávanie</w:t>
      </w:r>
      <w:r>
        <w:rPr>
          <w:rFonts w:cstheme="minorHAnsi"/>
        </w:rPr>
        <w:t xml:space="preserve"> OÚ</w:t>
      </w:r>
      <w:r w:rsidR="00EF190B">
        <w:rPr>
          <w:rFonts w:cstheme="minorHAnsi"/>
        </w:rPr>
        <w:t xml:space="preserve"> - </w:t>
      </w:r>
      <w:r w:rsidRPr="00EF190B">
        <w:rPr>
          <w:rFonts w:cstheme="minorHAnsi"/>
        </w:rPr>
        <w:t>Udržiavanie údajov v podobe, ktorá umožňuje ich ďalšie spracovanie.</w:t>
      </w:r>
    </w:p>
    <w:p w14:paraId="180C952B" w14:textId="59C35A05" w:rsidR="000679CD" w:rsidRPr="00651EC2" w:rsidRDefault="00285BCB" w:rsidP="005D409E">
      <w:pPr>
        <w:numPr>
          <w:ilvl w:val="0"/>
          <w:numId w:val="3"/>
        </w:numPr>
        <w:spacing w:after="120" w:line="240" w:lineRule="auto"/>
        <w:rPr>
          <w:rFonts w:cstheme="minorHAnsi"/>
        </w:rPr>
      </w:pPr>
      <w:r w:rsidRPr="00651EC2">
        <w:rPr>
          <w:rFonts w:cstheme="minorHAnsi"/>
          <w:b/>
        </w:rPr>
        <w:lastRenderedPageBreak/>
        <w:t>Blokovanie</w:t>
      </w:r>
      <w:r w:rsidRPr="00651EC2">
        <w:rPr>
          <w:rFonts w:cstheme="minorHAnsi"/>
        </w:rPr>
        <w:t xml:space="preserve"> OÚ</w:t>
      </w:r>
      <w:r w:rsidR="004B0C2C" w:rsidRPr="00651EC2">
        <w:rPr>
          <w:rFonts w:cstheme="minorHAnsi"/>
        </w:rPr>
        <w:t xml:space="preserve"> - </w:t>
      </w:r>
      <w:r w:rsidRPr="00651EC2">
        <w:rPr>
          <w:rFonts w:cstheme="minorHAnsi"/>
        </w:rPr>
        <w:t>Operácia alebo sústava operácii, ktorými sa na stanovenú dobu obmedzí spôsob alebo prostriedky spracovania OÚ s výnimkou nevyhnutných zásahov</w:t>
      </w:r>
    </w:p>
    <w:p w14:paraId="354D40F4" w14:textId="77777777" w:rsidR="00285BCB" w:rsidRPr="00651EC2" w:rsidRDefault="00285BCB" w:rsidP="005D409E">
      <w:pPr>
        <w:pStyle w:val="Compact"/>
        <w:numPr>
          <w:ilvl w:val="0"/>
          <w:numId w:val="3"/>
        </w:numPr>
        <w:spacing w:before="0" w:after="120"/>
        <w:rPr>
          <w:rFonts w:cstheme="minorHAnsi"/>
          <w:b/>
          <w:sz w:val="22"/>
          <w:szCs w:val="22"/>
        </w:rPr>
      </w:pPr>
      <w:r w:rsidRPr="00651EC2">
        <w:rPr>
          <w:rFonts w:cstheme="minorHAnsi"/>
          <w:b/>
          <w:sz w:val="22"/>
          <w:szCs w:val="22"/>
        </w:rPr>
        <w:t>Nutné náležitosti pre spracovanie OÚ:</w:t>
      </w:r>
    </w:p>
    <w:p w14:paraId="6FC19173" w14:textId="77777777" w:rsidR="00285BCB" w:rsidRPr="00651EC2" w:rsidRDefault="00285BCB" w:rsidP="005D409E">
      <w:pPr>
        <w:numPr>
          <w:ilvl w:val="1"/>
          <w:numId w:val="3"/>
        </w:numPr>
        <w:spacing w:after="120" w:line="240" w:lineRule="auto"/>
        <w:rPr>
          <w:rFonts w:cstheme="minorHAnsi"/>
        </w:rPr>
      </w:pPr>
      <w:r w:rsidRPr="00651EC2">
        <w:rPr>
          <w:rFonts w:cstheme="minorHAnsi"/>
        </w:rPr>
        <w:t>Informovaný súhlas o spracovaní osobných údajov, ktorý mimo iné musí obsahovať:</w:t>
      </w:r>
    </w:p>
    <w:p w14:paraId="6FF5ED8C" w14:textId="77777777" w:rsidR="00285BCB" w:rsidRPr="00651EC2" w:rsidRDefault="00285BCB" w:rsidP="005D409E">
      <w:pPr>
        <w:pStyle w:val="Compact"/>
        <w:numPr>
          <w:ilvl w:val="2"/>
          <w:numId w:val="3"/>
        </w:numPr>
        <w:spacing w:before="0" w:after="120"/>
        <w:rPr>
          <w:rFonts w:cstheme="minorHAnsi"/>
          <w:sz w:val="22"/>
          <w:szCs w:val="22"/>
        </w:rPr>
      </w:pPr>
      <w:r w:rsidRPr="00651EC2">
        <w:rPr>
          <w:rFonts w:cstheme="minorHAnsi"/>
          <w:sz w:val="22"/>
          <w:szCs w:val="22"/>
        </w:rPr>
        <w:t>Právny titul (kdo a v jakém rozsahu může spracovávat údaje)</w:t>
      </w:r>
    </w:p>
    <w:p w14:paraId="48A70EF7" w14:textId="77777777" w:rsidR="00285BCB" w:rsidRPr="00651EC2" w:rsidRDefault="00285BCB" w:rsidP="005D409E">
      <w:pPr>
        <w:pStyle w:val="Compact"/>
        <w:numPr>
          <w:ilvl w:val="2"/>
          <w:numId w:val="3"/>
        </w:numPr>
        <w:spacing w:before="0" w:after="120"/>
        <w:rPr>
          <w:rFonts w:cstheme="minorHAnsi"/>
          <w:sz w:val="22"/>
          <w:szCs w:val="22"/>
        </w:rPr>
      </w:pPr>
      <w:r w:rsidRPr="00651EC2">
        <w:rPr>
          <w:rFonts w:cstheme="minorHAnsi"/>
          <w:sz w:val="22"/>
          <w:szCs w:val="22"/>
        </w:rPr>
        <w:t>Legálny účel</w:t>
      </w:r>
    </w:p>
    <w:p w14:paraId="4BF6045A" w14:textId="77777777" w:rsidR="00285BCB" w:rsidRPr="00651EC2" w:rsidRDefault="00285BCB" w:rsidP="005D409E">
      <w:pPr>
        <w:pStyle w:val="Compact"/>
        <w:numPr>
          <w:ilvl w:val="2"/>
          <w:numId w:val="3"/>
        </w:numPr>
        <w:spacing w:before="0" w:after="120"/>
        <w:rPr>
          <w:rFonts w:cstheme="minorHAnsi"/>
          <w:sz w:val="22"/>
          <w:szCs w:val="22"/>
        </w:rPr>
      </w:pPr>
      <w:r w:rsidRPr="00651EC2">
        <w:rPr>
          <w:rFonts w:cstheme="minorHAnsi"/>
          <w:sz w:val="22"/>
          <w:szCs w:val="22"/>
        </w:rPr>
        <w:t>Prostriedky a spôsob spracovania – úkony spracovania</w:t>
      </w:r>
    </w:p>
    <w:p w14:paraId="3811DCBE" w14:textId="77777777" w:rsidR="00285BCB" w:rsidRPr="00651EC2" w:rsidRDefault="00285BCB" w:rsidP="005D409E">
      <w:pPr>
        <w:pStyle w:val="Compact"/>
        <w:numPr>
          <w:ilvl w:val="1"/>
          <w:numId w:val="3"/>
        </w:numPr>
        <w:spacing w:before="0" w:after="120"/>
        <w:rPr>
          <w:rFonts w:cstheme="minorHAnsi"/>
          <w:sz w:val="22"/>
          <w:szCs w:val="22"/>
        </w:rPr>
      </w:pPr>
      <w:r w:rsidRPr="00651EC2">
        <w:rPr>
          <w:rFonts w:cstheme="minorHAnsi"/>
          <w:sz w:val="22"/>
          <w:szCs w:val="22"/>
        </w:rPr>
        <w:t>Informovaný súhlas – slobodný a vedomý prejav vôle subjektu údajov, ktorého obsahom je súhlas objektu údajov so spracovaním jeho osobných údajov</w:t>
      </w:r>
    </w:p>
    <w:p w14:paraId="74613ADE" w14:textId="089F8926" w:rsidR="00285BCB" w:rsidRPr="00651EC2" w:rsidRDefault="00285BCB" w:rsidP="005D409E">
      <w:pPr>
        <w:pStyle w:val="Compact"/>
        <w:numPr>
          <w:ilvl w:val="0"/>
          <w:numId w:val="3"/>
        </w:numPr>
        <w:spacing w:before="0" w:after="120"/>
        <w:rPr>
          <w:rFonts w:cstheme="minorHAnsi"/>
          <w:sz w:val="22"/>
          <w:szCs w:val="22"/>
        </w:rPr>
      </w:pPr>
      <w:r w:rsidRPr="00651EC2">
        <w:rPr>
          <w:rFonts w:cstheme="minorHAnsi"/>
          <w:b/>
          <w:sz w:val="22"/>
          <w:szCs w:val="22"/>
        </w:rPr>
        <w:t>Zabezpečenie</w:t>
      </w:r>
      <w:r w:rsidRPr="00651EC2">
        <w:rPr>
          <w:rFonts w:cstheme="minorHAnsi"/>
          <w:sz w:val="22"/>
          <w:szCs w:val="22"/>
        </w:rPr>
        <w:t xml:space="preserve"> OÚ</w:t>
      </w:r>
      <w:r w:rsidR="00154FFB" w:rsidRPr="00651EC2">
        <w:rPr>
          <w:rFonts w:cstheme="minorHAnsi"/>
          <w:sz w:val="22"/>
          <w:szCs w:val="22"/>
        </w:rPr>
        <w:t xml:space="preserve"> - </w:t>
      </w:r>
      <w:r w:rsidR="00EC2A45" w:rsidRPr="00651EC2">
        <w:rPr>
          <w:rFonts w:cstheme="minorHAnsi"/>
          <w:sz w:val="22"/>
          <w:szCs w:val="22"/>
        </w:rPr>
        <w:t>sp</w:t>
      </w:r>
      <w:r w:rsidRPr="00651EC2">
        <w:rPr>
          <w:rFonts w:cstheme="minorHAnsi"/>
          <w:sz w:val="22"/>
          <w:szCs w:val="22"/>
        </w:rPr>
        <w:t>rávca a spracovateľ sú povinní prijať bezpečnostné opatrenia, aby nemohlo nastať:</w:t>
      </w:r>
    </w:p>
    <w:p w14:paraId="511C598C" w14:textId="77777777" w:rsidR="00285BCB" w:rsidRPr="00651EC2" w:rsidRDefault="00285BCB" w:rsidP="005D409E">
      <w:pPr>
        <w:pStyle w:val="Compact"/>
        <w:numPr>
          <w:ilvl w:val="1"/>
          <w:numId w:val="3"/>
        </w:numPr>
        <w:spacing w:before="0" w:after="120"/>
        <w:rPr>
          <w:rFonts w:cstheme="minorHAnsi"/>
          <w:sz w:val="22"/>
          <w:szCs w:val="22"/>
        </w:rPr>
      </w:pPr>
      <w:r w:rsidRPr="00651EC2">
        <w:rPr>
          <w:rFonts w:cstheme="minorHAnsi"/>
          <w:sz w:val="22"/>
          <w:szCs w:val="22"/>
        </w:rPr>
        <w:t>Neoprávnený alebo náhodný prístup k OÚ, ich zneužitie, zmena, neoprávnený prenos, zničenie či strata</w:t>
      </w:r>
    </w:p>
    <w:p w14:paraId="47A43649" w14:textId="77777777" w:rsidR="00285BCB" w:rsidRPr="00651EC2" w:rsidRDefault="00285BCB" w:rsidP="005D409E">
      <w:pPr>
        <w:pStyle w:val="Compact"/>
        <w:numPr>
          <w:ilvl w:val="1"/>
          <w:numId w:val="3"/>
        </w:numPr>
        <w:spacing w:before="0" w:after="120"/>
        <w:rPr>
          <w:rFonts w:cstheme="minorHAnsi"/>
          <w:sz w:val="22"/>
          <w:szCs w:val="22"/>
        </w:rPr>
      </w:pPr>
      <w:r w:rsidRPr="00651EC2">
        <w:rPr>
          <w:rFonts w:cstheme="minorHAnsi"/>
          <w:sz w:val="22"/>
          <w:szCs w:val="22"/>
        </w:rPr>
        <w:t>Prístup neoprávnenej osoby</w:t>
      </w:r>
    </w:p>
    <w:p w14:paraId="01C373FA" w14:textId="77777777" w:rsidR="00285BCB" w:rsidRPr="00651EC2" w:rsidRDefault="00285BCB" w:rsidP="005D409E">
      <w:pPr>
        <w:pStyle w:val="Compact"/>
        <w:numPr>
          <w:ilvl w:val="1"/>
          <w:numId w:val="3"/>
        </w:numPr>
        <w:spacing w:before="0" w:after="120"/>
        <w:rPr>
          <w:rFonts w:cstheme="minorHAnsi"/>
          <w:sz w:val="22"/>
          <w:szCs w:val="22"/>
        </w:rPr>
      </w:pPr>
      <w:r w:rsidRPr="00651EC2">
        <w:rPr>
          <w:rFonts w:cstheme="minorHAnsi"/>
          <w:sz w:val="22"/>
          <w:szCs w:val="22"/>
        </w:rPr>
        <w:t>Počas aj po skončení spracovania</w:t>
      </w:r>
    </w:p>
    <w:p w14:paraId="4244EF0C" w14:textId="77777777" w:rsidR="00285BCB" w:rsidRPr="00651EC2" w:rsidRDefault="00285BCB" w:rsidP="005D409E">
      <w:pPr>
        <w:pStyle w:val="Compact"/>
        <w:numPr>
          <w:ilvl w:val="0"/>
          <w:numId w:val="3"/>
        </w:numPr>
        <w:spacing w:before="0" w:after="120"/>
        <w:rPr>
          <w:rFonts w:cstheme="minorHAnsi"/>
          <w:sz w:val="22"/>
          <w:szCs w:val="22"/>
        </w:rPr>
      </w:pPr>
      <w:r w:rsidRPr="00651EC2">
        <w:rPr>
          <w:rFonts w:cstheme="minorHAnsi"/>
          <w:b/>
          <w:sz w:val="22"/>
          <w:szCs w:val="22"/>
        </w:rPr>
        <w:t>Technické opatrenia</w:t>
      </w:r>
      <w:r w:rsidRPr="00651EC2">
        <w:rPr>
          <w:rFonts w:cstheme="minorHAnsi"/>
          <w:sz w:val="22"/>
          <w:szCs w:val="22"/>
        </w:rPr>
        <w:t>:</w:t>
      </w:r>
    </w:p>
    <w:p w14:paraId="69938629" w14:textId="77777777" w:rsidR="00285BCB" w:rsidRPr="00651EC2" w:rsidRDefault="00285BCB" w:rsidP="005D409E">
      <w:pPr>
        <w:pStyle w:val="Compact"/>
        <w:numPr>
          <w:ilvl w:val="1"/>
          <w:numId w:val="3"/>
        </w:numPr>
        <w:spacing w:before="0" w:after="120"/>
        <w:rPr>
          <w:rFonts w:cstheme="minorHAnsi"/>
          <w:sz w:val="22"/>
          <w:szCs w:val="22"/>
        </w:rPr>
      </w:pPr>
      <w:r w:rsidRPr="00651EC2">
        <w:rPr>
          <w:rFonts w:cstheme="minorHAnsi"/>
          <w:sz w:val="22"/>
          <w:szCs w:val="22"/>
        </w:rPr>
        <w:t>Organizačné poistky</w:t>
      </w:r>
    </w:p>
    <w:p w14:paraId="5B8ECBD4" w14:textId="77777777" w:rsidR="00285BCB" w:rsidRPr="00651EC2" w:rsidRDefault="00285BCB" w:rsidP="005D409E">
      <w:pPr>
        <w:pStyle w:val="Compact"/>
        <w:numPr>
          <w:ilvl w:val="1"/>
          <w:numId w:val="3"/>
        </w:numPr>
        <w:spacing w:before="0" w:after="120"/>
        <w:rPr>
          <w:rFonts w:cstheme="minorHAnsi"/>
          <w:sz w:val="22"/>
          <w:szCs w:val="22"/>
        </w:rPr>
      </w:pPr>
      <w:r w:rsidRPr="00651EC2">
        <w:rPr>
          <w:rFonts w:cstheme="minorHAnsi"/>
          <w:sz w:val="22"/>
          <w:szCs w:val="22"/>
        </w:rPr>
        <w:t xml:space="preserve">Autentizácia </w:t>
      </w:r>
      <w:proofErr w:type="gramStart"/>
      <w:r w:rsidRPr="00651EC2">
        <w:rPr>
          <w:rFonts w:cstheme="minorHAnsi"/>
          <w:sz w:val="22"/>
          <w:szCs w:val="22"/>
        </w:rPr>
        <w:t>a</w:t>
      </w:r>
      <w:proofErr w:type="gramEnd"/>
      <w:r w:rsidRPr="00651EC2">
        <w:rPr>
          <w:rFonts w:cstheme="minorHAnsi"/>
          <w:sz w:val="22"/>
          <w:szCs w:val="22"/>
        </w:rPr>
        <w:t xml:space="preserve"> autorizácia prístupu k údajom</w:t>
      </w:r>
    </w:p>
    <w:p w14:paraId="102E644D" w14:textId="77777777" w:rsidR="00285BCB" w:rsidRPr="00651EC2" w:rsidRDefault="00285BCB" w:rsidP="005D409E">
      <w:pPr>
        <w:numPr>
          <w:ilvl w:val="1"/>
          <w:numId w:val="3"/>
        </w:numPr>
        <w:spacing w:after="240" w:line="240" w:lineRule="auto"/>
        <w:rPr>
          <w:rFonts w:cstheme="minorHAnsi"/>
        </w:rPr>
      </w:pPr>
      <w:r w:rsidRPr="00651EC2">
        <w:rPr>
          <w:rFonts w:cstheme="minorHAnsi"/>
        </w:rPr>
        <w:t>Zmluvná úprava (Zmluva o mlčanlivosti - NDA – non-disclosure agreement)</w:t>
      </w:r>
    </w:p>
    <w:p w14:paraId="5ECAA11B" w14:textId="77777777" w:rsidR="00285BCB" w:rsidRDefault="00285BCB" w:rsidP="00285BCB">
      <w:pPr>
        <w:pStyle w:val="Compact"/>
        <w:rPr>
          <w:rFonts w:cstheme="minorHAnsi"/>
          <w:b/>
          <w:sz w:val="22"/>
          <w:szCs w:val="22"/>
        </w:rPr>
      </w:pPr>
      <w:r>
        <w:rPr>
          <w:rFonts w:cstheme="minorHAnsi"/>
          <w:b/>
          <w:sz w:val="22"/>
          <w:szCs w:val="22"/>
        </w:rPr>
        <w:t xml:space="preserve">Povinnosti správce </w:t>
      </w:r>
    </w:p>
    <w:p w14:paraId="1E937F6C" w14:textId="6D100332" w:rsidR="00285BCB" w:rsidRDefault="00285BCB" w:rsidP="005D409E">
      <w:pPr>
        <w:pStyle w:val="Compact"/>
        <w:numPr>
          <w:ilvl w:val="0"/>
          <w:numId w:val="48"/>
        </w:numPr>
        <w:rPr>
          <w:rFonts w:cstheme="minorHAnsi"/>
          <w:sz w:val="22"/>
          <w:szCs w:val="22"/>
        </w:rPr>
      </w:pPr>
      <w:r>
        <w:rPr>
          <w:rFonts w:cstheme="minorHAnsi"/>
          <w:sz w:val="22"/>
          <w:szCs w:val="22"/>
        </w:rPr>
        <w:t xml:space="preserve">Stanovit účel zpracování </w:t>
      </w:r>
    </w:p>
    <w:p w14:paraId="1B8C1A51" w14:textId="2D9122E5" w:rsidR="00285BCB" w:rsidRDefault="00285BCB" w:rsidP="005D409E">
      <w:pPr>
        <w:pStyle w:val="Compact"/>
        <w:numPr>
          <w:ilvl w:val="0"/>
          <w:numId w:val="48"/>
        </w:numPr>
        <w:rPr>
          <w:rFonts w:cstheme="minorHAnsi"/>
          <w:sz w:val="22"/>
          <w:szCs w:val="22"/>
        </w:rPr>
      </w:pPr>
      <w:r>
        <w:rPr>
          <w:rFonts w:cstheme="minorHAnsi"/>
          <w:sz w:val="22"/>
          <w:szCs w:val="22"/>
        </w:rPr>
        <w:t xml:space="preserve">Stanovit prostředky a způsob zpracování </w:t>
      </w:r>
    </w:p>
    <w:p w14:paraId="68DA6539" w14:textId="0DF57F3F" w:rsidR="00285BCB" w:rsidRDefault="00285BCB" w:rsidP="005D409E">
      <w:pPr>
        <w:pStyle w:val="Compact"/>
        <w:numPr>
          <w:ilvl w:val="0"/>
          <w:numId w:val="48"/>
        </w:numPr>
        <w:rPr>
          <w:rFonts w:cstheme="minorHAnsi"/>
          <w:sz w:val="22"/>
          <w:szCs w:val="22"/>
        </w:rPr>
      </w:pPr>
      <w:r>
        <w:rPr>
          <w:rFonts w:cstheme="minorHAnsi"/>
          <w:sz w:val="22"/>
          <w:szCs w:val="22"/>
        </w:rPr>
        <w:t xml:space="preserve">Zpracovávat pouze přesné osobní údaje </w:t>
      </w:r>
    </w:p>
    <w:p w14:paraId="1D6A26B5" w14:textId="7F53E3DB" w:rsidR="00285BCB" w:rsidRDefault="00285BCB" w:rsidP="005D409E">
      <w:pPr>
        <w:pStyle w:val="Compact"/>
        <w:numPr>
          <w:ilvl w:val="0"/>
          <w:numId w:val="48"/>
        </w:numPr>
        <w:rPr>
          <w:rFonts w:cstheme="minorHAnsi"/>
          <w:sz w:val="22"/>
          <w:szCs w:val="22"/>
        </w:rPr>
      </w:pPr>
      <w:r>
        <w:rPr>
          <w:rFonts w:cstheme="minorHAnsi"/>
          <w:sz w:val="22"/>
          <w:szCs w:val="22"/>
        </w:rPr>
        <w:t xml:space="preserve">Shromažďovat údaje pouze za stanoveným účelem a v rozsahu nezbytném pro jeho naplnění </w:t>
      </w:r>
    </w:p>
    <w:p w14:paraId="0C5BAFEB" w14:textId="31306984" w:rsidR="00285BCB" w:rsidRDefault="00285BCB" w:rsidP="005D409E">
      <w:pPr>
        <w:pStyle w:val="Compact"/>
        <w:numPr>
          <w:ilvl w:val="0"/>
          <w:numId w:val="48"/>
        </w:numPr>
        <w:rPr>
          <w:rFonts w:cstheme="minorHAnsi"/>
          <w:sz w:val="22"/>
          <w:szCs w:val="22"/>
        </w:rPr>
      </w:pPr>
      <w:r>
        <w:rPr>
          <w:rFonts w:cstheme="minorHAnsi"/>
          <w:sz w:val="22"/>
          <w:szCs w:val="22"/>
        </w:rPr>
        <w:t xml:space="preserve">Shromažďovat údaje otevřeně </w:t>
      </w:r>
    </w:p>
    <w:p w14:paraId="34788CC2" w14:textId="0541AFD1" w:rsidR="00285BCB" w:rsidRDefault="00285BCB" w:rsidP="005D409E">
      <w:pPr>
        <w:pStyle w:val="Compact"/>
        <w:numPr>
          <w:ilvl w:val="0"/>
          <w:numId w:val="48"/>
        </w:numPr>
        <w:rPr>
          <w:rFonts w:cstheme="minorHAnsi"/>
          <w:sz w:val="22"/>
          <w:szCs w:val="22"/>
        </w:rPr>
      </w:pPr>
      <w:r>
        <w:rPr>
          <w:rFonts w:cstheme="minorHAnsi"/>
          <w:sz w:val="22"/>
          <w:szCs w:val="22"/>
        </w:rPr>
        <w:t xml:space="preserve">Nesdružovat údaje získané za jinými účely </w:t>
      </w:r>
    </w:p>
    <w:p w14:paraId="0FBCC5C5" w14:textId="4E0E3C5E" w:rsidR="00285BCB" w:rsidRDefault="00285BCB" w:rsidP="005D409E">
      <w:pPr>
        <w:pStyle w:val="Compact"/>
        <w:numPr>
          <w:ilvl w:val="0"/>
          <w:numId w:val="48"/>
        </w:numPr>
        <w:rPr>
          <w:rFonts w:cstheme="minorHAnsi"/>
          <w:sz w:val="22"/>
          <w:szCs w:val="22"/>
        </w:rPr>
      </w:pPr>
      <w:r>
        <w:rPr>
          <w:rFonts w:cstheme="minorHAnsi"/>
          <w:sz w:val="22"/>
          <w:szCs w:val="22"/>
        </w:rPr>
        <w:t xml:space="preserve">Informovat subjekt o zpracování </w:t>
      </w:r>
    </w:p>
    <w:p w14:paraId="57FBE17E" w14:textId="063621AE" w:rsidR="00285BCB" w:rsidRDefault="00285BCB" w:rsidP="005D409E">
      <w:pPr>
        <w:pStyle w:val="Compact"/>
        <w:numPr>
          <w:ilvl w:val="0"/>
          <w:numId w:val="48"/>
        </w:numPr>
        <w:rPr>
          <w:rFonts w:cstheme="minorHAnsi"/>
          <w:sz w:val="22"/>
          <w:szCs w:val="22"/>
        </w:rPr>
      </w:pPr>
      <w:r>
        <w:rPr>
          <w:rFonts w:cstheme="minorHAnsi"/>
          <w:sz w:val="22"/>
          <w:szCs w:val="22"/>
        </w:rPr>
        <w:t>(GDPR) Povinnosti vyplývající ze zásady odpovědnosti</w:t>
      </w:r>
    </w:p>
    <w:p w14:paraId="65B6B9B8" w14:textId="77777777" w:rsidR="003411E7" w:rsidRDefault="003411E7" w:rsidP="003411E7">
      <w:pPr>
        <w:pStyle w:val="Compact"/>
        <w:ind w:left="480"/>
        <w:rPr>
          <w:rFonts w:cstheme="minorHAnsi"/>
          <w:sz w:val="22"/>
          <w:szCs w:val="22"/>
        </w:rPr>
      </w:pPr>
    </w:p>
    <w:p w14:paraId="2B97E20F" w14:textId="2B432B79" w:rsidR="00285BCB" w:rsidRPr="00CD2233" w:rsidRDefault="00285BCB" w:rsidP="00CD2233">
      <w:pPr>
        <w:rPr>
          <w:b/>
        </w:rPr>
      </w:pPr>
      <w:bookmarkStart w:id="5" w:name="osobni-udaje-a-jejich-zpracovani-vymezen"/>
      <w:r w:rsidRPr="00CD2233">
        <w:rPr>
          <w:b/>
        </w:rPr>
        <w:t>Osobní údaje a jejich zpracování – vymezení a zúčastněné osoby</w:t>
      </w:r>
      <w:bookmarkEnd w:id="5"/>
    </w:p>
    <w:p w14:paraId="7CC822F3" w14:textId="77777777" w:rsidR="00285BCB" w:rsidRPr="001F01DB" w:rsidRDefault="00285BCB" w:rsidP="005D409E">
      <w:pPr>
        <w:numPr>
          <w:ilvl w:val="1"/>
          <w:numId w:val="5"/>
        </w:numPr>
        <w:autoSpaceDE w:val="0"/>
        <w:autoSpaceDN w:val="0"/>
        <w:adjustRightInd w:val="0"/>
        <w:spacing w:after="20" w:line="240" w:lineRule="auto"/>
        <w:rPr>
          <w:rFonts w:cstheme="minorHAnsi"/>
          <w:b/>
          <w:color w:val="000000"/>
        </w:rPr>
      </w:pPr>
      <w:r w:rsidRPr="001F01DB">
        <w:rPr>
          <w:rFonts w:cstheme="minorHAnsi"/>
          <w:b/>
          <w:color w:val="000000"/>
        </w:rPr>
        <w:t xml:space="preserve">Zúčastnené osoby: </w:t>
      </w:r>
    </w:p>
    <w:p w14:paraId="24F1CBC0" w14:textId="77777777" w:rsidR="00285BCB" w:rsidRDefault="00285BCB" w:rsidP="005D409E">
      <w:pPr>
        <w:numPr>
          <w:ilvl w:val="1"/>
          <w:numId w:val="5"/>
        </w:numPr>
        <w:autoSpaceDE w:val="0"/>
        <w:autoSpaceDN w:val="0"/>
        <w:adjustRightInd w:val="0"/>
        <w:spacing w:after="20" w:line="240" w:lineRule="auto"/>
        <w:rPr>
          <w:rFonts w:cstheme="minorHAnsi"/>
          <w:color w:val="000000"/>
        </w:rPr>
      </w:pPr>
      <w:r>
        <w:rPr>
          <w:rFonts w:cstheme="minorHAnsi"/>
          <w:b/>
          <w:bCs/>
          <w:i/>
          <w:iCs/>
          <w:color w:val="000000"/>
        </w:rPr>
        <w:t xml:space="preserve">Správca </w:t>
      </w:r>
      <w:r>
        <w:rPr>
          <w:rFonts w:cstheme="minorHAnsi"/>
          <w:color w:val="000000"/>
        </w:rPr>
        <w:t xml:space="preserve">– spracováva dáta, môže delegovať spracovanie dát spracovateľovi </w:t>
      </w:r>
    </w:p>
    <w:p w14:paraId="6B2247CF" w14:textId="77777777" w:rsidR="00285BCB" w:rsidRDefault="00285BCB" w:rsidP="005D409E">
      <w:pPr>
        <w:numPr>
          <w:ilvl w:val="1"/>
          <w:numId w:val="5"/>
        </w:numPr>
        <w:autoSpaceDE w:val="0"/>
        <w:autoSpaceDN w:val="0"/>
        <w:adjustRightInd w:val="0"/>
        <w:spacing w:after="0" w:line="240" w:lineRule="auto"/>
        <w:rPr>
          <w:rFonts w:cstheme="minorHAnsi"/>
          <w:color w:val="000000"/>
        </w:rPr>
      </w:pPr>
      <w:r>
        <w:rPr>
          <w:rFonts w:cstheme="minorHAnsi"/>
          <w:b/>
          <w:bCs/>
          <w:i/>
          <w:iCs/>
          <w:color w:val="000000"/>
        </w:rPr>
        <w:t xml:space="preserve">Spracovateľ </w:t>
      </w:r>
      <w:r>
        <w:rPr>
          <w:rFonts w:cstheme="minorHAnsi"/>
          <w:color w:val="000000"/>
        </w:rPr>
        <w:t xml:space="preserve">– zodpovednosť aj po delegovaní nesie správca; jediná výnimka je ak spracovateľ </w:t>
      </w:r>
      <w:r>
        <w:rPr>
          <w:rFonts w:cstheme="minorHAnsi"/>
          <w:color w:val="000000"/>
        </w:rPr>
        <w:tab/>
        <w:t xml:space="preserve">vedel, že správca porušoval nejaké podmienky ale neupozornil na to </w:t>
      </w:r>
    </w:p>
    <w:p w14:paraId="1D29BFD8" w14:textId="77777777" w:rsidR="00285BCB" w:rsidRDefault="00285BCB" w:rsidP="005D409E">
      <w:pPr>
        <w:numPr>
          <w:ilvl w:val="1"/>
          <w:numId w:val="5"/>
        </w:numPr>
        <w:autoSpaceDE w:val="0"/>
        <w:autoSpaceDN w:val="0"/>
        <w:adjustRightInd w:val="0"/>
        <w:spacing w:after="0" w:line="240" w:lineRule="auto"/>
        <w:rPr>
          <w:rFonts w:cstheme="minorHAnsi"/>
          <w:color w:val="000000"/>
        </w:rPr>
      </w:pPr>
    </w:p>
    <w:p w14:paraId="65B18DD2" w14:textId="77777777" w:rsidR="00285BCB" w:rsidRDefault="00285BCB" w:rsidP="005D409E">
      <w:pPr>
        <w:numPr>
          <w:ilvl w:val="1"/>
          <w:numId w:val="5"/>
        </w:numPr>
        <w:autoSpaceDE w:val="0"/>
        <w:autoSpaceDN w:val="0"/>
        <w:adjustRightInd w:val="0"/>
        <w:spacing w:after="0" w:line="240" w:lineRule="auto"/>
        <w:rPr>
          <w:rFonts w:cstheme="minorHAnsi"/>
          <w:color w:val="000000"/>
        </w:rPr>
      </w:pPr>
      <w:r>
        <w:rPr>
          <w:rFonts w:cstheme="minorHAnsi"/>
          <w:color w:val="000000"/>
        </w:rPr>
        <w:t xml:space="preserve">- Spracovávať možno len v rozmedzí na ktoré dal subjekt súhlas </w:t>
      </w:r>
    </w:p>
    <w:p w14:paraId="679A8EA6" w14:textId="77777777" w:rsidR="00285BCB" w:rsidRDefault="00285BCB" w:rsidP="005D409E">
      <w:pPr>
        <w:numPr>
          <w:ilvl w:val="1"/>
          <w:numId w:val="5"/>
        </w:numPr>
        <w:autoSpaceDE w:val="0"/>
        <w:autoSpaceDN w:val="0"/>
        <w:adjustRightInd w:val="0"/>
        <w:spacing w:after="0" w:line="240" w:lineRule="auto"/>
        <w:rPr>
          <w:rFonts w:cstheme="minorHAnsi"/>
          <w:color w:val="000000"/>
        </w:rPr>
      </w:pPr>
      <w:r>
        <w:rPr>
          <w:rFonts w:cstheme="minorHAnsi"/>
          <w:color w:val="000000"/>
        </w:rPr>
        <w:t xml:space="preserve">- </w:t>
      </w:r>
      <w:r>
        <w:rPr>
          <w:rFonts w:cstheme="minorHAnsi"/>
          <w:b/>
          <w:bCs/>
          <w:i/>
          <w:iCs/>
          <w:color w:val="000000"/>
        </w:rPr>
        <w:t xml:space="preserve">Súhlas </w:t>
      </w:r>
      <w:r>
        <w:rPr>
          <w:rFonts w:cstheme="minorHAnsi"/>
          <w:color w:val="000000"/>
        </w:rPr>
        <w:t xml:space="preserve">= jednostranné právne jednanie – dovoľujeme ním tretej osobe, aby nám zasiahla so </w:t>
      </w:r>
      <w:r>
        <w:rPr>
          <w:rFonts w:cstheme="minorHAnsi"/>
          <w:color w:val="000000"/>
        </w:rPr>
        <w:tab/>
        <w:t xml:space="preserve">súkromia </w:t>
      </w:r>
    </w:p>
    <w:p w14:paraId="2678502E" w14:textId="77777777" w:rsidR="001F01DB" w:rsidRDefault="001F01DB" w:rsidP="001F01DB">
      <w:pPr>
        <w:pStyle w:val="Compact"/>
        <w:spacing w:after="120"/>
        <w:rPr>
          <w:rFonts w:cstheme="minorHAnsi"/>
          <w:sz w:val="22"/>
          <w:szCs w:val="22"/>
        </w:rPr>
      </w:pPr>
    </w:p>
    <w:p w14:paraId="64488483" w14:textId="77777777" w:rsidR="007B44C4" w:rsidRPr="007B44C4" w:rsidRDefault="00285BCB" w:rsidP="0081384B">
      <w:pPr>
        <w:pStyle w:val="Compact"/>
        <w:spacing w:after="120"/>
        <w:rPr>
          <w:rFonts w:cstheme="minorHAnsi"/>
          <w:b/>
          <w:sz w:val="22"/>
          <w:szCs w:val="22"/>
        </w:rPr>
      </w:pPr>
      <w:r w:rsidRPr="007B44C4">
        <w:rPr>
          <w:rFonts w:cstheme="minorHAnsi"/>
          <w:b/>
          <w:sz w:val="22"/>
          <w:szCs w:val="22"/>
        </w:rPr>
        <w:t>Fyzická osoba na ktorú sa vzťahujú osobné údaje</w:t>
      </w:r>
    </w:p>
    <w:p w14:paraId="27A1B60F" w14:textId="5209FD55" w:rsidR="00285BCB" w:rsidRPr="007B44C4" w:rsidRDefault="0081384B" w:rsidP="0081384B">
      <w:pPr>
        <w:pStyle w:val="Compact"/>
        <w:spacing w:after="120"/>
        <w:rPr>
          <w:rFonts w:cstheme="minorHAnsi"/>
          <w:sz w:val="22"/>
          <w:szCs w:val="22"/>
        </w:rPr>
      </w:pPr>
      <w:r w:rsidRPr="0081384B">
        <w:rPr>
          <w:rFonts w:cstheme="minorHAnsi"/>
          <w:sz w:val="22"/>
          <w:szCs w:val="22"/>
        </w:rPr>
        <w:t xml:space="preserve"> - </w:t>
      </w:r>
      <w:r>
        <w:rPr>
          <w:rFonts w:cstheme="minorHAnsi"/>
          <w:sz w:val="22"/>
          <w:szCs w:val="22"/>
        </w:rPr>
        <w:t>m</w:t>
      </w:r>
      <w:r w:rsidR="00285BCB" w:rsidRPr="0081384B">
        <w:rPr>
          <w:rFonts w:cstheme="minorHAnsi"/>
          <w:sz w:val="22"/>
          <w:szCs w:val="22"/>
        </w:rPr>
        <w:t xml:space="preserve">á právo požiadať správcu údajov o informáciu o </w:t>
      </w:r>
      <w:r w:rsidR="00285BCB" w:rsidRPr="007B44C4">
        <w:rPr>
          <w:rFonts w:cstheme="minorHAnsi"/>
          <w:sz w:val="22"/>
          <w:szCs w:val="22"/>
        </w:rPr>
        <w:t>spracovaní svojich osobných údajov:</w:t>
      </w:r>
    </w:p>
    <w:p w14:paraId="625D18E5" w14:textId="77777777" w:rsidR="0081384B" w:rsidRPr="007B44C4" w:rsidRDefault="00285BCB" w:rsidP="005D409E">
      <w:pPr>
        <w:pStyle w:val="Compact"/>
        <w:numPr>
          <w:ilvl w:val="0"/>
          <w:numId w:val="51"/>
        </w:numPr>
        <w:spacing w:after="120"/>
        <w:rPr>
          <w:rFonts w:cstheme="minorHAnsi"/>
          <w:sz w:val="22"/>
          <w:szCs w:val="22"/>
        </w:rPr>
      </w:pPr>
      <w:r w:rsidRPr="007B44C4">
        <w:rPr>
          <w:rFonts w:cstheme="minorHAnsi"/>
          <w:sz w:val="22"/>
          <w:szCs w:val="22"/>
        </w:rPr>
        <w:t xml:space="preserve">Účel spracovania, </w:t>
      </w:r>
    </w:p>
    <w:p w14:paraId="5D2E0FDD" w14:textId="77777777" w:rsidR="0081384B" w:rsidRPr="007B44C4" w:rsidRDefault="00285BCB" w:rsidP="005D409E">
      <w:pPr>
        <w:pStyle w:val="Compact"/>
        <w:numPr>
          <w:ilvl w:val="0"/>
          <w:numId w:val="51"/>
        </w:numPr>
        <w:spacing w:after="120"/>
        <w:rPr>
          <w:rFonts w:cstheme="minorHAnsi"/>
          <w:sz w:val="22"/>
          <w:szCs w:val="22"/>
        </w:rPr>
      </w:pPr>
      <w:r w:rsidRPr="007B44C4">
        <w:rPr>
          <w:rFonts w:cstheme="minorHAnsi"/>
          <w:sz w:val="22"/>
          <w:szCs w:val="22"/>
        </w:rPr>
        <w:t xml:space="preserve">kategória OÚ, </w:t>
      </w:r>
    </w:p>
    <w:p w14:paraId="2CB9CF4B" w14:textId="77777777" w:rsidR="0081384B" w:rsidRPr="007B44C4" w:rsidRDefault="00285BCB" w:rsidP="005D409E">
      <w:pPr>
        <w:pStyle w:val="Compact"/>
        <w:numPr>
          <w:ilvl w:val="0"/>
          <w:numId w:val="51"/>
        </w:numPr>
        <w:spacing w:after="120"/>
        <w:rPr>
          <w:rFonts w:cstheme="minorHAnsi"/>
          <w:sz w:val="22"/>
          <w:szCs w:val="22"/>
        </w:rPr>
      </w:pPr>
      <w:r w:rsidRPr="007B44C4">
        <w:rPr>
          <w:rFonts w:cstheme="minorHAnsi"/>
          <w:sz w:val="22"/>
          <w:szCs w:val="22"/>
        </w:rPr>
        <w:t xml:space="preserve">povaha automatizovaného spracovania, </w:t>
      </w:r>
    </w:p>
    <w:p w14:paraId="01D2271C" w14:textId="632942A8" w:rsidR="00285BCB" w:rsidRPr="007B44C4" w:rsidRDefault="00285BCB" w:rsidP="005D409E">
      <w:pPr>
        <w:pStyle w:val="Compact"/>
        <w:numPr>
          <w:ilvl w:val="0"/>
          <w:numId w:val="51"/>
        </w:numPr>
        <w:spacing w:after="120"/>
        <w:rPr>
          <w:rFonts w:cstheme="minorHAnsi"/>
          <w:sz w:val="22"/>
          <w:szCs w:val="22"/>
        </w:rPr>
      </w:pPr>
      <w:r w:rsidRPr="007B44C4">
        <w:rPr>
          <w:rFonts w:cstheme="minorHAnsi"/>
          <w:sz w:val="22"/>
          <w:szCs w:val="22"/>
        </w:rPr>
        <w:t>príjemcovia výsledkov spracovania</w:t>
      </w:r>
    </w:p>
    <w:p w14:paraId="40EF0870" w14:textId="4A60B963" w:rsidR="007B44C4" w:rsidRPr="007B44C4" w:rsidRDefault="007B44C4" w:rsidP="005D409E">
      <w:pPr>
        <w:pStyle w:val="Compact"/>
        <w:numPr>
          <w:ilvl w:val="0"/>
          <w:numId w:val="51"/>
        </w:numPr>
        <w:spacing w:after="120"/>
        <w:rPr>
          <w:rFonts w:cstheme="minorHAnsi"/>
          <w:sz w:val="22"/>
          <w:szCs w:val="22"/>
        </w:rPr>
      </w:pPr>
      <w:r w:rsidRPr="007B44C4">
        <w:rPr>
          <w:rFonts w:cstheme="minorHAnsi"/>
          <w:sz w:val="22"/>
          <w:szCs w:val="22"/>
        </w:rPr>
        <w:t>ak je možné predpokladaná doba ochovania</w:t>
      </w:r>
    </w:p>
    <w:p w14:paraId="7BB4E600" w14:textId="060B669D" w:rsidR="007B44C4" w:rsidRPr="007B44C4" w:rsidRDefault="007B44C4" w:rsidP="005D409E">
      <w:pPr>
        <w:pStyle w:val="Compact"/>
        <w:numPr>
          <w:ilvl w:val="0"/>
          <w:numId w:val="51"/>
        </w:numPr>
        <w:spacing w:after="120"/>
        <w:rPr>
          <w:rFonts w:cstheme="minorHAnsi"/>
          <w:sz w:val="22"/>
          <w:szCs w:val="22"/>
        </w:rPr>
      </w:pPr>
      <w:r w:rsidRPr="006F2386">
        <w:rPr>
          <w:rFonts w:eastAsia="Times New Roman" w:cs="Times New Roman"/>
          <w:color w:val="333333"/>
          <w:sz w:val="22"/>
          <w:szCs w:val="22"/>
          <w:lang w:val="sk-SK" w:eastAsia="sk-SK"/>
        </w:rPr>
        <w:t>ak sa osobné údaje nezískali od dotknutej osoby, akékoľvek dostupné informácie, pokiaľ ide o ich zdroj</w:t>
      </w:r>
    </w:p>
    <w:p w14:paraId="406B8397" w14:textId="2EFD683C" w:rsidR="00F55787" w:rsidRPr="006A32B9" w:rsidRDefault="00F55787" w:rsidP="00F55787">
      <w:pPr>
        <w:pStyle w:val="Compact"/>
        <w:spacing w:after="120"/>
        <w:rPr>
          <w:rFonts w:cstheme="minorHAnsi"/>
          <w:sz w:val="22"/>
          <w:szCs w:val="22"/>
        </w:rPr>
      </w:pPr>
    </w:p>
    <w:p w14:paraId="4A949512" w14:textId="1CE2EF47" w:rsidR="0081384B" w:rsidRPr="006A32B9" w:rsidRDefault="0081384B" w:rsidP="00F55787">
      <w:pPr>
        <w:pStyle w:val="Compact"/>
        <w:spacing w:after="120"/>
        <w:rPr>
          <w:rFonts w:cstheme="minorHAnsi"/>
          <w:b/>
          <w:sz w:val="22"/>
          <w:szCs w:val="22"/>
        </w:rPr>
      </w:pPr>
      <w:r w:rsidRPr="006A32B9">
        <w:rPr>
          <w:rFonts w:cstheme="minorHAnsi"/>
          <w:b/>
          <w:sz w:val="22"/>
          <w:szCs w:val="22"/>
        </w:rPr>
        <w:t>Zákon č. 101/2000 Sb. § 5</w:t>
      </w:r>
    </w:p>
    <w:p w14:paraId="728B3297" w14:textId="05A17DAC" w:rsidR="0081384B" w:rsidRPr="006A32B9" w:rsidRDefault="0081384B" w:rsidP="0081384B">
      <w:pPr>
        <w:pStyle w:val="l4"/>
        <w:shd w:val="clear" w:color="auto" w:fill="FFFFFF"/>
        <w:spacing w:before="0" w:beforeAutospacing="0" w:after="0" w:afterAutospacing="0"/>
        <w:jc w:val="both"/>
        <w:rPr>
          <w:rFonts w:asciiTheme="minorHAnsi" w:hAnsiTheme="minorHAnsi" w:cs="Arial"/>
          <w:color w:val="000000"/>
          <w:sz w:val="22"/>
          <w:szCs w:val="22"/>
        </w:rPr>
      </w:pPr>
      <w:r w:rsidRPr="006A32B9">
        <w:rPr>
          <w:rStyle w:val="PremennHTML"/>
          <w:rFonts w:asciiTheme="minorHAnsi" w:hAnsiTheme="minorHAnsi" w:cs="Arial"/>
          <w:b/>
          <w:bCs/>
          <w:i w:val="0"/>
          <w:iCs w:val="0"/>
          <w:color w:val="000000"/>
          <w:sz w:val="22"/>
          <w:szCs w:val="22"/>
        </w:rPr>
        <w:t>(</w:t>
      </w:r>
      <w:r w:rsidR="007933C7" w:rsidRPr="006A32B9">
        <w:rPr>
          <w:rStyle w:val="PremennHTML"/>
          <w:rFonts w:asciiTheme="minorHAnsi" w:hAnsiTheme="minorHAnsi" w:cs="Arial"/>
          <w:b/>
          <w:bCs/>
          <w:i w:val="0"/>
          <w:iCs w:val="0"/>
          <w:color w:val="000000"/>
          <w:sz w:val="22"/>
          <w:szCs w:val="22"/>
        </w:rPr>
        <w:t>ods</w:t>
      </w:r>
      <w:r w:rsidR="002F37E3" w:rsidRPr="006A32B9">
        <w:rPr>
          <w:rStyle w:val="PremennHTML"/>
          <w:rFonts w:asciiTheme="minorHAnsi" w:hAnsiTheme="minorHAnsi" w:cs="Arial"/>
          <w:b/>
          <w:bCs/>
          <w:i w:val="0"/>
          <w:iCs w:val="0"/>
          <w:color w:val="000000"/>
          <w:sz w:val="22"/>
          <w:szCs w:val="22"/>
        </w:rPr>
        <w:t xml:space="preserve">. </w:t>
      </w:r>
      <w:r w:rsidRPr="006A32B9">
        <w:rPr>
          <w:rStyle w:val="PremennHTML"/>
          <w:rFonts w:asciiTheme="minorHAnsi" w:hAnsiTheme="minorHAnsi" w:cs="Arial"/>
          <w:b/>
          <w:bCs/>
          <w:i w:val="0"/>
          <w:iCs w:val="0"/>
          <w:color w:val="000000"/>
          <w:sz w:val="22"/>
          <w:szCs w:val="22"/>
        </w:rPr>
        <w:t>1)</w:t>
      </w:r>
      <w:r w:rsidRPr="006A32B9">
        <w:rPr>
          <w:rFonts w:asciiTheme="minorHAnsi" w:hAnsiTheme="minorHAnsi" w:cs="Arial"/>
          <w:color w:val="000000"/>
          <w:sz w:val="22"/>
          <w:szCs w:val="22"/>
        </w:rPr>
        <w:t> </w:t>
      </w:r>
      <w:r w:rsidRPr="006A32B9">
        <w:rPr>
          <w:rFonts w:asciiTheme="minorHAnsi" w:hAnsiTheme="minorHAnsi" w:cs="Arial"/>
          <w:b/>
          <w:color w:val="000000"/>
          <w:sz w:val="22"/>
          <w:szCs w:val="22"/>
        </w:rPr>
        <w:t>Správce je povinen</w:t>
      </w:r>
    </w:p>
    <w:p w14:paraId="6120CEF4" w14:textId="563C65EE" w:rsidR="0081384B" w:rsidRPr="006A32B9" w:rsidRDefault="0081384B" w:rsidP="0081384B">
      <w:pPr>
        <w:pStyle w:val="l5"/>
        <w:shd w:val="clear" w:color="auto" w:fill="FFFFFF"/>
        <w:spacing w:before="0" w:beforeAutospacing="0" w:after="0" w:afterAutospacing="0"/>
        <w:jc w:val="both"/>
        <w:rPr>
          <w:rFonts w:asciiTheme="minorHAnsi" w:hAnsiTheme="minorHAnsi" w:cs="Arial"/>
          <w:color w:val="000000"/>
          <w:sz w:val="22"/>
          <w:szCs w:val="22"/>
        </w:rPr>
      </w:pPr>
      <w:r w:rsidRPr="006A32B9">
        <w:rPr>
          <w:rStyle w:val="PremennHTML"/>
          <w:rFonts w:asciiTheme="minorHAnsi" w:hAnsiTheme="minorHAnsi" w:cs="Arial"/>
          <w:b/>
          <w:bCs/>
          <w:i w:val="0"/>
          <w:iCs w:val="0"/>
          <w:color w:val="000000"/>
          <w:sz w:val="22"/>
          <w:szCs w:val="22"/>
        </w:rPr>
        <w:t>a)</w:t>
      </w:r>
      <w:r w:rsidRPr="006A32B9">
        <w:rPr>
          <w:rFonts w:asciiTheme="minorHAnsi" w:hAnsiTheme="minorHAnsi" w:cs="Arial"/>
          <w:color w:val="000000"/>
          <w:sz w:val="22"/>
          <w:szCs w:val="22"/>
        </w:rPr>
        <w:t> stanovit účel spracovani osobných údajú</w:t>
      </w:r>
    </w:p>
    <w:p w14:paraId="42B05503" w14:textId="77777777" w:rsidR="0081384B" w:rsidRPr="006A32B9" w:rsidRDefault="0081384B" w:rsidP="0081384B">
      <w:pPr>
        <w:pStyle w:val="l5"/>
        <w:shd w:val="clear" w:color="auto" w:fill="FFFFFF"/>
        <w:spacing w:before="0" w:beforeAutospacing="0" w:after="0" w:afterAutospacing="0"/>
        <w:jc w:val="both"/>
        <w:rPr>
          <w:rFonts w:asciiTheme="minorHAnsi" w:hAnsiTheme="minorHAnsi" w:cs="Arial"/>
          <w:color w:val="000000"/>
          <w:sz w:val="22"/>
          <w:szCs w:val="22"/>
        </w:rPr>
      </w:pPr>
      <w:r w:rsidRPr="006A32B9">
        <w:rPr>
          <w:rStyle w:val="PremennHTML"/>
          <w:rFonts w:asciiTheme="minorHAnsi" w:hAnsiTheme="minorHAnsi" w:cs="Arial"/>
          <w:b/>
          <w:bCs/>
          <w:i w:val="0"/>
          <w:iCs w:val="0"/>
          <w:color w:val="000000"/>
          <w:sz w:val="22"/>
          <w:szCs w:val="22"/>
        </w:rPr>
        <w:t>b)</w:t>
      </w:r>
      <w:r w:rsidRPr="006A32B9">
        <w:rPr>
          <w:rFonts w:asciiTheme="minorHAnsi" w:hAnsiTheme="minorHAnsi" w:cs="Arial"/>
          <w:color w:val="000000"/>
          <w:sz w:val="22"/>
          <w:szCs w:val="22"/>
        </w:rPr>
        <w:t> stanovit prostředky a způsob zpracování osobních údajů,</w:t>
      </w:r>
    </w:p>
    <w:p w14:paraId="01BA1CED" w14:textId="4E6B3AF2" w:rsidR="0081384B" w:rsidRPr="006A32B9" w:rsidRDefault="0081384B" w:rsidP="0081384B">
      <w:pPr>
        <w:pStyle w:val="l5"/>
        <w:shd w:val="clear" w:color="auto" w:fill="FFFFFF"/>
        <w:spacing w:before="0" w:beforeAutospacing="0" w:after="0" w:afterAutospacing="0"/>
        <w:jc w:val="both"/>
        <w:rPr>
          <w:rFonts w:asciiTheme="minorHAnsi" w:hAnsiTheme="minorHAnsi" w:cs="Arial"/>
          <w:color w:val="000000"/>
          <w:sz w:val="22"/>
          <w:szCs w:val="22"/>
        </w:rPr>
      </w:pPr>
      <w:r w:rsidRPr="006A32B9">
        <w:rPr>
          <w:rStyle w:val="PremennHTML"/>
          <w:rFonts w:asciiTheme="minorHAnsi" w:hAnsiTheme="minorHAnsi" w:cs="Arial"/>
          <w:b/>
          <w:bCs/>
          <w:i w:val="0"/>
          <w:iCs w:val="0"/>
          <w:color w:val="000000"/>
          <w:sz w:val="22"/>
          <w:szCs w:val="22"/>
        </w:rPr>
        <w:t>c)</w:t>
      </w:r>
      <w:r w:rsidRPr="006A32B9">
        <w:rPr>
          <w:rFonts w:asciiTheme="minorHAnsi" w:hAnsiTheme="minorHAnsi" w:cs="Arial"/>
          <w:color w:val="000000"/>
          <w:sz w:val="22"/>
          <w:szCs w:val="22"/>
        </w:rPr>
        <w:t xml:space="preserve"> zpracovat pouze přesné osobní údaje, které získal v souladu s tímto zákonem. Je-li to nezbytné, osobní údaje aktualizuje. </w:t>
      </w:r>
    </w:p>
    <w:p w14:paraId="5BF4527D" w14:textId="77777777" w:rsidR="0081384B" w:rsidRPr="006A32B9" w:rsidRDefault="0081384B" w:rsidP="0081384B">
      <w:pPr>
        <w:pStyle w:val="l5"/>
        <w:shd w:val="clear" w:color="auto" w:fill="FFFFFF"/>
        <w:spacing w:before="0" w:beforeAutospacing="0" w:after="0" w:afterAutospacing="0"/>
        <w:jc w:val="both"/>
        <w:rPr>
          <w:rFonts w:asciiTheme="minorHAnsi" w:hAnsiTheme="minorHAnsi" w:cs="Arial"/>
          <w:color w:val="000000"/>
          <w:sz w:val="22"/>
          <w:szCs w:val="22"/>
        </w:rPr>
      </w:pPr>
      <w:r w:rsidRPr="006A32B9">
        <w:rPr>
          <w:rStyle w:val="PremennHTML"/>
          <w:rFonts w:asciiTheme="minorHAnsi" w:hAnsiTheme="minorHAnsi" w:cs="Arial"/>
          <w:b/>
          <w:bCs/>
          <w:i w:val="0"/>
          <w:iCs w:val="0"/>
          <w:color w:val="000000"/>
          <w:sz w:val="22"/>
          <w:szCs w:val="22"/>
        </w:rPr>
        <w:t>d)</w:t>
      </w:r>
      <w:r w:rsidRPr="006A32B9">
        <w:rPr>
          <w:rFonts w:asciiTheme="minorHAnsi" w:hAnsiTheme="minorHAnsi" w:cs="Arial"/>
          <w:color w:val="000000"/>
          <w:sz w:val="22"/>
          <w:szCs w:val="22"/>
        </w:rPr>
        <w:t> shromažďovat osobní údaje odpovídající pouze stanovenému účelu a v rozsahu nezbytném pro naplnění stanového účelu,</w:t>
      </w:r>
    </w:p>
    <w:p w14:paraId="470D6D90" w14:textId="77777777" w:rsidR="0081384B" w:rsidRPr="006A32B9" w:rsidRDefault="0081384B" w:rsidP="0081384B">
      <w:pPr>
        <w:pStyle w:val="l5"/>
        <w:shd w:val="clear" w:color="auto" w:fill="FFFFFF"/>
        <w:spacing w:before="0" w:beforeAutospacing="0" w:after="0" w:afterAutospacing="0"/>
        <w:jc w:val="both"/>
        <w:rPr>
          <w:rFonts w:asciiTheme="minorHAnsi" w:hAnsiTheme="minorHAnsi" w:cs="Arial"/>
          <w:color w:val="000000"/>
          <w:sz w:val="22"/>
          <w:szCs w:val="22"/>
        </w:rPr>
      </w:pPr>
      <w:r w:rsidRPr="006A32B9">
        <w:rPr>
          <w:rStyle w:val="PremennHTML"/>
          <w:rFonts w:asciiTheme="minorHAnsi" w:hAnsiTheme="minorHAnsi" w:cs="Arial"/>
          <w:b/>
          <w:bCs/>
          <w:i w:val="0"/>
          <w:iCs w:val="0"/>
          <w:color w:val="000000"/>
          <w:sz w:val="22"/>
          <w:szCs w:val="22"/>
        </w:rPr>
        <w:t>e)</w:t>
      </w:r>
      <w:r w:rsidRPr="006A32B9">
        <w:rPr>
          <w:rFonts w:asciiTheme="minorHAnsi" w:hAnsiTheme="minorHAnsi" w:cs="Arial"/>
          <w:color w:val="000000"/>
          <w:sz w:val="22"/>
          <w:szCs w:val="22"/>
        </w:rPr>
        <w:t> uchovávat osobní údaje pouze po dobu, která je nezbytná k účelu jejich zpracování. Po uplynutí této doby mohou být osobní údaje uchovávány pouze pro účely státní statistické služby, pro účely vědecké a pro účely archivnictví. Při použití pro tyto účely je třeba dbát práva na ochranu před neoprávněným zasahováním do soukromého a osobního života subjektu údajů, a osobní údaje anonymizovat, jakmile je to možné,</w:t>
      </w:r>
    </w:p>
    <w:p w14:paraId="69310A39" w14:textId="77777777" w:rsidR="0081384B" w:rsidRPr="006A32B9" w:rsidRDefault="0081384B" w:rsidP="0081384B">
      <w:pPr>
        <w:pStyle w:val="l5"/>
        <w:shd w:val="clear" w:color="auto" w:fill="FFFFFF"/>
        <w:spacing w:before="0" w:beforeAutospacing="0" w:after="0" w:afterAutospacing="0"/>
        <w:jc w:val="both"/>
        <w:rPr>
          <w:rFonts w:asciiTheme="minorHAnsi" w:hAnsiTheme="minorHAnsi" w:cs="Arial"/>
          <w:color w:val="000000"/>
          <w:sz w:val="22"/>
          <w:szCs w:val="22"/>
        </w:rPr>
      </w:pPr>
      <w:r w:rsidRPr="006A32B9">
        <w:rPr>
          <w:rStyle w:val="PremennHTML"/>
          <w:rFonts w:asciiTheme="minorHAnsi" w:hAnsiTheme="minorHAnsi" w:cs="Arial"/>
          <w:b/>
          <w:bCs/>
          <w:i w:val="0"/>
          <w:iCs w:val="0"/>
          <w:color w:val="000000"/>
          <w:sz w:val="22"/>
          <w:szCs w:val="22"/>
        </w:rPr>
        <w:t>f)</w:t>
      </w:r>
      <w:r w:rsidRPr="006A32B9">
        <w:rPr>
          <w:rFonts w:asciiTheme="minorHAnsi" w:hAnsiTheme="minorHAnsi" w:cs="Arial"/>
          <w:color w:val="000000"/>
          <w:sz w:val="22"/>
          <w:szCs w:val="22"/>
        </w:rPr>
        <w:t> zpracovávat osobní údaje pouze v souladu s účelem, k němuž byly shromážděny. Zpracovávat k jinému účelu lze osobní údaje jen v mezích ustanovení § 3 odst. 6, nebo pokud k tomu dal subjekt údajů předem souhlas,</w:t>
      </w:r>
    </w:p>
    <w:p w14:paraId="19620F8A" w14:textId="77777777" w:rsidR="0081384B" w:rsidRPr="006A32B9" w:rsidRDefault="0081384B" w:rsidP="0081384B">
      <w:pPr>
        <w:pStyle w:val="l5"/>
        <w:shd w:val="clear" w:color="auto" w:fill="FFFFFF"/>
        <w:spacing w:before="0" w:beforeAutospacing="0" w:after="0" w:afterAutospacing="0"/>
        <w:jc w:val="both"/>
        <w:rPr>
          <w:rFonts w:asciiTheme="minorHAnsi" w:hAnsiTheme="minorHAnsi" w:cs="Arial"/>
          <w:color w:val="000000"/>
          <w:sz w:val="22"/>
          <w:szCs w:val="22"/>
        </w:rPr>
      </w:pPr>
      <w:r w:rsidRPr="006A32B9">
        <w:rPr>
          <w:rStyle w:val="PremennHTML"/>
          <w:rFonts w:asciiTheme="minorHAnsi" w:hAnsiTheme="minorHAnsi" w:cs="Arial"/>
          <w:b/>
          <w:bCs/>
          <w:i w:val="0"/>
          <w:iCs w:val="0"/>
          <w:color w:val="000000"/>
          <w:sz w:val="22"/>
          <w:szCs w:val="22"/>
        </w:rPr>
        <w:t>g)</w:t>
      </w:r>
      <w:r w:rsidRPr="006A32B9">
        <w:rPr>
          <w:rFonts w:asciiTheme="minorHAnsi" w:hAnsiTheme="minorHAnsi" w:cs="Arial"/>
          <w:color w:val="000000"/>
          <w:sz w:val="22"/>
          <w:szCs w:val="22"/>
        </w:rPr>
        <w:t> shromažďovat osobní údaje pouze otevřeně; je vyloučeno shromažďovat údaje pod záminkou jiného účelu nebo jiné činnosti,</w:t>
      </w:r>
    </w:p>
    <w:p w14:paraId="61FAEB03" w14:textId="77777777" w:rsidR="0081384B" w:rsidRPr="006A32B9" w:rsidRDefault="0081384B" w:rsidP="0081384B">
      <w:pPr>
        <w:pStyle w:val="l5"/>
        <w:shd w:val="clear" w:color="auto" w:fill="FFFFFF"/>
        <w:spacing w:before="0" w:beforeAutospacing="0" w:after="0" w:afterAutospacing="0"/>
        <w:jc w:val="both"/>
        <w:rPr>
          <w:rFonts w:asciiTheme="minorHAnsi" w:hAnsiTheme="minorHAnsi" w:cs="Arial"/>
          <w:color w:val="000000"/>
          <w:sz w:val="22"/>
          <w:szCs w:val="22"/>
        </w:rPr>
      </w:pPr>
      <w:r w:rsidRPr="006A32B9">
        <w:rPr>
          <w:rStyle w:val="PremennHTML"/>
          <w:rFonts w:asciiTheme="minorHAnsi" w:hAnsiTheme="minorHAnsi" w:cs="Arial"/>
          <w:b/>
          <w:bCs/>
          <w:i w:val="0"/>
          <w:iCs w:val="0"/>
          <w:color w:val="000000"/>
          <w:sz w:val="22"/>
          <w:szCs w:val="22"/>
        </w:rPr>
        <w:t>h)</w:t>
      </w:r>
      <w:r w:rsidRPr="006A32B9">
        <w:rPr>
          <w:rFonts w:asciiTheme="minorHAnsi" w:hAnsiTheme="minorHAnsi" w:cs="Arial"/>
          <w:color w:val="000000"/>
          <w:sz w:val="22"/>
          <w:szCs w:val="22"/>
        </w:rPr>
        <w:t> nesdružovat osobní údaje, které byly získány k rozdílným účelům.</w:t>
      </w:r>
    </w:p>
    <w:p w14:paraId="372E98BF" w14:textId="07B4E14E" w:rsidR="0081384B" w:rsidRPr="006A32B9" w:rsidRDefault="0081384B" w:rsidP="00F55787">
      <w:pPr>
        <w:pStyle w:val="Compact"/>
        <w:spacing w:after="120"/>
        <w:rPr>
          <w:rFonts w:cstheme="minorHAnsi"/>
          <w:sz w:val="22"/>
          <w:szCs w:val="22"/>
        </w:rPr>
      </w:pPr>
    </w:p>
    <w:p w14:paraId="2EB95366" w14:textId="145D116D" w:rsidR="00C304BA" w:rsidRPr="006A32B9" w:rsidRDefault="00C304BA" w:rsidP="00C304BA">
      <w:pPr>
        <w:pStyle w:val="l4"/>
        <w:shd w:val="clear" w:color="auto" w:fill="FFFFFF"/>
        <w:spacing w:before="0" w:beforeAutospacing="0" w:after="0" w:afterAutospacing="0"/>
        <w:jc w:val="both"/>
        <w:rPr>
          <w:rFonts w:asciiTheme="minorHAnsi" w:hAnsiTheme="minorHAnsi" w:cs="Arial"/>
          <w:color w:val="000000"/>
          <w:sz w:val="22"/>
          <w:szCs w:val="22"/>
        </w:rPr>
      </w:pPr>
      <w:r w:rsidRPr="006A32B9">
        <w:rPr>
          <w:rStyle w:val="PremennHTML"/>
          <w:rFonts w:asciiTheme="minorHAnsi" w:hAnsiTheme="minorHAnsi" w:cs="Arial"/>
          <w:b/>
          <w:bCs/>
          <w:i w:val="0"/>
          <w:iCs w:val="0"/>
          <w:color w:val="000000"/>
          <w:sz w:val="22"/>
          <w:szCs w:val="22"/>
        </w:rPr>
        <w:t>(ods. 2)</w:t>
      </w:r>
      <w:r w:rsidRPr="006A32B9">
        <w:rPr>
          <w:rFonts w:asciiTheme="minorHAnsi" w:hAnsiTheme="minorHAnsi" w:cs="Arial"/>
          <w:color w:val="000000"/>
          <w:sz w:val="22"/>
          <w:szCs w:val="22"/>
        </w:rPr>
        <w:t> </w:t>
      </w:r>
      <w:r w:rsidRPr="006A32B9">
        <w:rPr>
          <w:rFonts w:asciiTheme="minorHAnsi" w:hAnsiTheme="minorHAnsi" w:cs="Arial"/>
          <w:b/>
          <w:color w:val="000000"/>
          <w:sz w:val="22"/>
          <w:szCs w:val="22"/>
        </w:rPr>
        <w:t xml:space="preserve">Správce bez souhlasu </w:t>
      </w:r>
      <w:r w:rsidR="00F1458D" w:rsidRPr="006A32B9">
        <w:rPr>
          <w:rFonts w:asciiTheme="minorHAnsi" w:hAnsiTheme="minorHAnsi" w:cs="Arial"/>
          <w:b/>
          <w:color w:val="000000"/>
          <w:sz w:val="22"/>
          <w:szCs w:val="22"/>
        </w:rPr>
        <w:t>m</w:t>
      </w:r>
      <w:r w:rsidR="00F1458D" w:rsidRPr="006A32B9">
        <w:rPr>
          <w:rFonts w:asciiTheme="minorHAnsi" w:hAnsiTheme="minorHAnsi" w:cs="Arial"/>
          <w:b/>
          <w:color w:val="000000"/>
          <w:sz w:val="22"/>
          <w:szCs w:val="22"/>
          <w:shd w:val="clear" w:color="auto" w:fill="FFFFFF"/>
        </w:rPr>
        <w:t xml:space="preserve">ůže </w:t>
      </w:r>
      <w:r w:rsidRPr="006A32B9">
        <w:rPr>
          <w:rFonts w:asciiTheme="minorHAnsi" w:hAnsiTheme="minorHAnsi" w:cs="Arial"/>
          <w:b/>
          <w:color w:val="000000"/>
          <w:sz w:val="22"/>
          <w:szCs w:val="22"/>
        </w:rPr>
        <w:t>zpracovávat,</w:t>
      </w:r>
    </w:p>
    <w:p w14:paraId="16C131EB" w14:textId="028C6921" w:rsidR="00C304BA" w:rsidRPr="006A32B9" w:rsidRDefault="00C304BA" w:rsidP="00C304BA">
      <w:pPr>
        <w:pStyle w:val="l5"/>
        <w:shd w:val="clear" w:color="auto" w:fill="FFFFFF"/>
        <w:spacing w:before="0" w:beforeAutospacing="0" w:after="0" w:afterAutospacing="0"/>
        <w:jc w:val="both"/>
        <w:rPr>
          <w:rFonts w:asciiTheme="minorHAnsi" w:hAnsiTheme="minorHAnsi" w:cs="Arial"/>
          <w:color w:val="000000"/>
          <w:sz w:val="22"/>
          <w:szCs w:val="22"/>
        </w:rPr>
      </w:pPr>
      <w:r w:rsidRPr="006A32B9">
        <w:rPr>
          <w:rStyle w:val="PremennHTML"/>
          <w:rFonts w:asciiTheme="minorHAnsi" w:hAnsiTheme="minorHAnsi" w:cs="Arial"/>
          <w:b/>
          <w:bCs/>
          <w:i w:val="0"/>
          <w:iCs w:val="0"/>
          <w:color w:val="000000"/>
          <w:sz w:val="22"/>
          <w:szCs w:val="22"/>
        </w:rPr>
        <w:t>a)</w:t>
      </w:r>
      <w:r w:rsidRPr="006A32B9">
        <w:rPr>
          <w:rFonts w:asciiTheme="minorHAnsi" w:hAnsiTheme="minorHAnsi" w:cs="Arial"/>
          <w:color w:val="000000"/>
          <w:sz w:val="22"/>
          <w:szCs w:val="22"/>
        </w:rPr>
        <w:t> </w:t>
      </w:r>
      <w:r w:rsidR="00734C18" w:rsidRPr="006A32B9">
        <w:rPr>
          <w:rFonts w:asciiTheme="minorHAnsi" w:hAnsiTheme="minorHAnsi" w:cs="Arial"/>
          <w:color w:val="000000"/>
          <w:sz w:val="22"/>
          <w:szCs w:val="22"/>
        </w:rPr>
        <w:t>za účelom</w:t>
      </w:r>
      <w:r w:rsidRPr="006A32B9">
        <w:rPr>
          <w:rFonts w:asciiTheme="minorHAnsi" w:hAnsiTheme="minorHAnsi" w:cs="Arial"/>
          <w:color w:val="000000"/>
          <w:sz w:val="22"/>
          <w:szCs w:val="22"/>
        </w:rPr>
        <w:t xml:space="preserve"> dodržení právní povinnosti správce</w:t>
      </w:r>
      <w:hyperlink r:id="rId24" w:anchor="f2018410" w:history="1">
        <w:r w:rsidRPr="006A32B9">
          <w:rPr>
            <w:rStyle w:val="Hypertextovprepojenie"/>
            <w:rFonts w:asciiTheme="minorHAnsi" w:hAnsiTheme="minorHAnsi" w:cs="Arial"/>
            <w:b/>
            <w:bCs/>
            <w:color w:val="05507A"/>
            <w:sz w:val="22"/>
            <w:szCs w:val="22"/>
          </w:rPr>
          <w:t>)</w:t>
        </w:r>
      </w:hyperlink>
    </w:p>
    <w:p w14:paraId="0CA4D140" w14:textId="119B3793" w:rsidR="00C304BA" w:rsidRPr="006A32B9" w:rsidRDefault="00C304BA" w:rsidP="00C304BA">
      <w:pPr>
        <w:pStyle w:val="l5"/>
        <w:shd w:val="clear" w:color="auto" w:fill="FFFFFF"/>
        <w:spacing w:before="0" w:beforeAutospacing="0" w:after="0" w:afterAutospacing="0"/>
        <w:jc w:val="both"/>
        <w:rPr>
          <w:rFonts w:asciiTheme="minorHAnsi" w:hAnsiTheme="minorHAnsi" w:cs="Arial"/>
          <w:color w:val="000000"/>
          <w:sz w:val="22"/>
          <w:szCs w:val="22"/>
        </w:rPr>
      </w:pPr>
      <w:r w:rsidRPr="006A32B9">
        <w:rPr>
          <w:rStyle w:val="PremennHTML"/>
          <w:rFonts w:asciiTheme="minorHAnsi" w:hAnsiTheme="minorHAnsi" w:cs="Arial"/>
          <w:b/>
          <w:bCs/>
          <w:i w:val="0"/>
          <w:iCs w:val="0"/>
          <w:color w:val="000000"/>
          <w:sz w:val="22"/>
          <w:szCs w:val="22"/>
        </w:rPr>
        <w:t>b)</w:t>
      </w:r>
      <w:r w:rsidRPr="006A32B9">
        <w:rPr>
          <w:rFonts w:asciiTheme="minorHAnsi" w:hAnsiTheme="minorHAnsi" w:cs="Arial"/>
          <w:color w:val="000000"/>
          <w:sz w:val="22"/>
          <w:szCs w:val="22"/>
        </w:rPr>
        <w:t xml:space="preserve"> jestliže je </w:t>
      </w:r>
      <w:r w:rsidR="00734C18" w:rsidRPr="006A32B9">
        <w:rPr>
          <w:rFonts w:asciiTheme="minorHAnsi" w:hAnsiTheme="minorHAnsi" w:cs="Arial"/>
          <w:color w:val="000000"/>
          <w:sz w:val="22"/>
          <w:szCs w:val="22"/>
        </w:rPr>
        <w:t>to nutné</w:t>
      </w:r>
      <w:r w:rsidRPr="006A32B9">
        <w:rPr>
          <w:rFonts w:asciiTheme="minorHAnsi" w:hAnsiTheme="minorHAnsi" w:cs="Arial"/>
          <w:color w:val="000000"/>
          <w:sz w:val="22"/>
          <w:szCs w:val="22"/>
        </w:rPr>
        <w:t xml:space="preserve"> pro plnění </w:t>
      </w:r>
    </w:p>
    <w:p w14:paraId="29FC45AA" w14:textId="77777777" w:rsidR="00C304BA" w:rsidRPr="006A32B9" w:rsidRDefault="00C304BA" w:rsidP="00C304BA">
      <w:pPr>
        <w:pStyle w:val="l5"/>
        <w:shd w:val="clear" w:color="auto" w:fill="FFFFFF"/>
        <w:spacing w:before="0" w:beforeAutospacing="0" w:after="0" w:afterAutospacing="0"/>
        <w:jc w:val="both"/>
        <w:rPr>
          <w:rFonts w:asciiTheme="minorHAnsi" w:hAnsiTheme="minorHAnsi" w:cs="Arial"/>
          <w:color w:val="000000"/>
          <w:sz w:val="22"/>
          <w:szCs w:val="22"/>
        </w:rPr>
      </w:pPr>
      <w:r w:rsidRPr="006A32B9">
        <w:rPr>
          <w:rStyle w:val="PremennHTML"/>
          <w:rFonts w:asciiTheme="minorHAnsi" w:hAnsiTheme="minorHAnsi" w:cs="Arial"/>
          <w:b/>
          <w:bCs/>
          <w:i w:val="0"/>
          <w:iCs w:val="0"/>
          <w:color w:val="000000"/>
          <w:sz w:val="22"/>
          <w:szCs w:val="22"/>
        </w:rPr>
        <w:t>c)</w:t>
      </w:r>
      <w:r w:rsidRPr="006A32B9">
        <w:rPr>
          <w:rFonts w:asciiTheme="minorHAnsi" w:hAnsiTheme="minorHAnsi" w:cs="Arial"/>
          <w:color w:val="000000"/>
          <w:sz w:val="22"/>
          <w:szCs w:val="22"/>
        </w:rPr>
        <w:t> pokud je to nezbytně třeba k ochraně životně důležitých zájmů subjektu údajů. V tomto případě je třeba bez zbytečného odkladu získat jeho souhlas. Pokud souhlas není dán, musí správce ukončit zpracování a údaje zlikvidovat,</w:t>
      </w:r>
    </w:p>
    <w:p w14:paraId="4E095430" w14:textId="10269E54" w:rsidR="00C304BA" w:rsidRPr="006A32B9" w:rsidRDefault="00C304BA" w:rsidP="00C304BA">
      <w:pPr>
        <w:pStyle w:val="l5"/>
        <w:shd w:val="clear" w:color="auto" w:fill="FFFFFF"/>
        <w:spacing w:before="0" w:beforeAutospacing="0" w:after="0" w:afterAutospacing="0"/>
        <w:jc w:val="both"/>
        <w:rPr>
          <w:rFonts w:asciiTheme="minorHAnsi" w:hAnsiTheme="minorHAnsi" w:cs="Arial"/>
          <w:color w:val="000000"/>
          <w:sz w:val="22"/>
          <w:szCs w:val="22"/>
        </w:rPr>
      </w:pPr>
      <w:r w:rsidRPr="006A32B9">
        <w:rPr>
          <w:rStyle w:val="PremennHTML"/>
          <w:rFonts w:asciiTheme="minorHAnsi" w:hAnsiTheme="minorHAnsi" w:cs="Arial"/>
          <w:b/>
          <w:bCs/>
          <w:i w:val="0"/>
          <w:iCs w:val="0"/>
          <w:color w:val="000000"/>
          <w:sz w:val="22"/>
          <w:szCs w:val="22"/>
        </w:rPr>
        <w:t>d)</w:t>
      </w:r>
      <w:r w:rsidRPr="006A32B9">
        <w:rPr>
          <w:rFonts w:asciiTheme="minorHAnsi" w:hAnsiTheme="minorHAnsi" w:cs="Arial"/>
          <w:color w:val="000000"/>
          <w:sz w:val="22"/>
          <w:szCs w:val="22"/>
        </w:rPr>
        <w:t> jedná-li se o oprávněně zveřejněné osobní údaje v souladu se zvláštním právním předpisem.</w:t>
      </w:r>
    </w:p>
    <w:p w14:paraId="56EF8F93" w14:textId="1177CD56" w:rsidR="00C304BA" w:rsidRPr="006A32B9" w:rsidRDefault="00C304BA" w:rsidP="00C304BA">
      <w:pPr>
        <w:pStyle w:val="l5"/>
        <w:shd w:val="clear" w:color="auto" w:fill="FFFFFF"/>
        <w:spacing w:before="0" w:beforeAutospacing="0" w:after="0" w:afterAutospacing="0"/>
        <w:jc w:val="both"/>
        <w:rPr>
          <w:rFonts w:asciiTheme="minorHAnsi" w:hAnsiTheme="minorHAnsi" w:cs="Arial"/>
          <w:color w:val="000000"/>
          <w:sz w:val="22"/>
          <w:szCs w:val="22"/>
        </w:rPr>
      </w:pPr>
      <w:r w:rsidRPr="006A32B9">
        <w:rPr>
          <w:rStyle w:val="PremennHTML"/>
          <w:rFonts w:asciiTheme="minorHAnsi" w:hAnsiTheme="minorHAnsi" w:cs="Arial"/>
          <w:b/>
          <w:bCs/>
          <w:i w:val="0"/>
          <w:iCs w:val="0"/>
          <w:color w:val="000000"/>
          <w:sz w:val="22"/>
          <w:szCs w:val="22"/>
        </w:rPr>
        <w:t>e)</w:t>
      </w:r>
      <w:r w:rsidRPr="006A32B9">
        <w:rPr>
          <w:rFonts w:asciiTheme="minorHAnsi" w:hAnsiTheme="minorHAnsi" w:cs="Arial"/>
          <w:color w:val="000000"/>
          <w:sz w:val="22"/>
          <w:szCs w:val="22"/>
        </w:rPr>
        <w:t> pokud je to nezbytné pro ochranu práv a právem chráněných zájmů správce, příjemce nebo jiné dotčené osoby</w:t>
      </w:r>
    </w:p>
    <w:p w14:paraId="3F63E7F3" w14:textId="5D82679B" w:rsidR="00C304BA" w:rsidRPr="006A32B9" w:rsidRDefault="00C304BA" w:rsidP="00C304BA">
      <w:pPr>
        <w:pStyle w:val="l5"/>
        <w:shd w:val="clear" w:color="auto" w:fill="FFFFFF"/>
        <w:spacing w:before="0" w:beforeAutospacing="0" w:after="0" w:afterAutospacing="0"/>
        <w:jc w:val="both"/>
        <w:rPr>
          <w:rFonts w:asciiTheme="minorHAnsi" w:hAnsiTheme="minorHAnsi" w:cs="Arial"/>
          <w:color w:val="000000"/>
          <w:sz w:val="22"/>
          <w:szCs w:val="22"/>
        </w:rPr>
      </w:pPr>
      <w:r w:rsidRPr="006A32B9">
        <w:rPr>
          <w:rStyle w:val="PremennHTML"/>
          <w:rFonts w:asciiTheme="minorHAnsi" w:hAnsiTheme="minorHAnsi" w:cs="Arial"/>
          <w:b/>
          <w:bCs/>
          <w:i w:val="0"/>
          <w:iCs w:val="0"/>
          <w:color w:val="000000"/>
          <w:sz w:val="22"/>
          <w:szCs w:val="22"/>
        </w:rPr>
        <w:t>f)</w:t>
      </w:r>
      <w:r w:rsidRPr="006A32B9">
        <w:rPr>
          <w:rFonts w:asciiTheme="minorHAnsi" w:hAnsiTheme="minorHAnsi" w:cs="Arial"/>
          <w:color w:val="000000"/>
          <w:sz w:val="22"/>
          <w:szCs w:val="22"/>
        </w:rPr>
        <w:t> pokud poskytuje osobní údaje o veřejně činné osobě, funkcionáři či zaměstnanci veřejné správy, které vypovídají o jeho veřejné anebo úřední činnosti</w:t>
      </w:r>
    </w:p>
    <w:p w14:paraId="76C61E2E" w14:textId="18F3A48F" w:rsidR="00C304BA" w:rsidRPr="006A32B9" w:rsidRDefault="00C304BA" w:rsidP="00C304BA">
      <w:pPr>
        <w:pStyle w:val="l5"/>
        <w:shd w:val="clear" w:color="auto" w:fill="FFFFFF"/>
        <w:spacing w:before="0" w:beforeAutospacing="0" w:after="0" w:afterAutospacing="0"/>
        <w:jc w:val="both"/>
        <w:rPr>
          <w:rFonts w:asciiTheme="minorHAnsi" w:hAnsiTheme="minorHAnsi" w:cs="Arial"/>
          <w:color w:val="000000"/>
          <w:sz w:val="22"/>
          <w:szCs w:val="22"/>
        </w:rPr>
      </w:pPr>
      <w:r w:rsidRPr="006A32B9">
        <w:rPr>
          <w:rStyle w:val="PremennHTML"/>
          <w:rFonts w:asciiTheme="minorHAnsi" w:hAnsiTheme="minorHAnsi" w:cs="Arial"/>
          <w:b/>
          <w:bCs/>
          <w:i w:val="0"/>
          <w:iCs w:val="0"/>
          <w:color w:val="000000"/>
          <w:sz w:val="22"/>
          <w:szCs w:val="22"/>
        </w:rPr>
        <w:lastRenderedPageBreak/>
        <w:t>g)</w:t>
      </w:r>
      <w:r w:rsidRPr="006A32B9">
        <w:rPr>
          <w:rFonts w:asciiTheme="minorHAnsi" w:hAnsiTheme="minorHAnsi" w:cs="Arial"/>
          <w:color w:val="000000"/>
          <w:sz w:val="22"/>
          <w:szCs w:val="22"/>
        </w:rPr>
        <w:t> jedná-li se o zpracování výlučně pro účely archivnictví podle zvláštního zákon</w:t>
      </w:r>
      <w:r w:rsidR="006A32B9" w:rsidRPr="006A32B9">
        <w:rPr>
          <w:rFonts w:asciiTheme="minorHAnsi" w:hAnsiTheme="minorHAnsi" w:cs="Arial"/>
          <w:color w:val="000000"/>
          <w:sz w:val="22"/>
          <w:szCs w:val="22"/>
        </w:rPr>
        <w:t xml:space="preserve">a </w:t>
      </w:r>
      <w:r w:rsidR="006A32B9" w:rsidRPr="006A32B9">
        <w:rPr>
          <w:rFonts w:asciiTheme="minorHAnsi" w:hAnsiTheme="minorHAnsi" w:cstheme="minorHAnsi"/>
          <w:sz w:val="22"/>
          <w:szCs w:val="22"/>
        </w:rPr>
        <w:t>(499/2004 Sb.)</w:t>
      </w:r>
    </w:p>
    <w:p w14:paraId="634B7614" w14:textId="77777777" w:rsidR="00285BCB" w:rsidRPr="006A32B9" w:rsidRDefault="00285BCB" w:rsidP="00285BCB">
      <w:pPr>
        <w:spacing w:after="0"/>
        <w:rPr>
          <w:rFonts w:cstheme="minorHAnsi"/>
        </w:rPr>
      </w:pPr>
    </w:p>
    <w:p w14:paraId="123134D1" w14:textId="3781261D" w:rsidR="00A15347" w:rsidRPr="006A32B9" w:rsidRDefault="00285BCB" w:rsidP="00A15347">
      <w:pPr>
        <w:spacing w:after="0" w:line="240" w:lineRule="auto"/>
        <w:rPr>
          <w:rFonts w:cstheme="minorHAnsi"/>
          <w:b/>
        </w:rPr>
      </w:pPr>
      <w:r w:rsidRPr="006A32B9">
        <w:rPr>
          <w:rFonts w:cstheme="minorHAnsi"/>
          <w:b/>
        </w:rPr>
        <w:t xml:space="preserve">Teritoriální působnost </w:t>
      </w:r>
    </w:p>
    <w:p w14:paraId="3396F4FE" w14:textId="709FE59F" w:rsidR="00A15347" w:rsidRPr="006A32B9" w:rsidRDefault="00A15347" w:rsidP="004E5F14">
      <w:pPr>
        <w:pStyle w:val="c01pointnumerotealtn"/>
        <w:spacing w:before="0" w:beforeAutospacing="0" w:after="120" w:afterAutospacing="0"/>
        <w:ind w:left="567" w:hanging="539"/>
        <w:jc w:val="both"/>
        <w:rPr>
          <w:rFonts w:asciiTheme="minorHAnsi" w:hAnsiTheme="minorHAnsi"/>
          <w:color w:val="000000"/>
          <w:sz w:val="22"/>
          <w:szCs w:val="22"/>
        </w:rPr>
      </w:pPr>
      <w:r w:rsidRPr="006A32B9">
        <w:rPr>
          <w:rFonts w:asciiTheme="minorHAnsi" w:hAnsiTheme="minorHAnsi"/>
          <w:color w:val="000000"/>
          <w:sz w:val="22"/>
          <w:szCs w:val="22"/>
        </w:rPr>
        <w:t>-Článek 4 odst. 1 písm. a) směrnice 95/46 stanoví:</w:t>
      </w:r>
    </w:p>
    <w:p w14:paraId="41418E7D" w14:textId="05E44B22" w:rsidR="00A15347" w:rsidRPr="006A32B9" w:rsidRDefault="00A15347" w:rsidP="005D409E">
      <w:pPr>
        <w:pStyle w:val="c02alineaalta"/>
        <w:numPr>
          <w:ilvl w:val="0"/>
          <w:numId w:val="53"/>
        </w:numPr>
        <w:spacing w:before="0" w:beforeAutospacing="0" w:after="0" w:afterAutospacing="0"/>
        <w:jc w:val="both"/>
        <w:rPr>
          <w:rFonts w:asciiTheme="minorHAnsi" w:hAnsiTheme="minorHAnsi"/>
          <w:color w:val="000000"/>
          <w:sz w:val="22"/>
          <w:szCs w:val="22"/>
        </w:rPr>
      </w:pPr>
      <w:r w:rsidRPr="006A32B9">
        <w:rPr>
          <w:rFonts w:asciiTheme="minorHAnsi" w:hAnsiTheme="minorHAnsi"/>
          <w:color w:val="000000"/>
          <w:sz w:val="22"/>
          <w:szCs w:val="22"/>
        </w:rPr>
        <w:t>Každý členský stát použije na zpracování osobních údajů vnitrostátní ustanovení, která přijme na základě této směrnice, pokud:</w:t>
      </w:r>
    </w:p>
    <w:p w14:paraId="0B041F90" w14:textId="4DE8B1B7" w:rsidR="00A15347" w:rsidRPr="006A32B9" w:rsidRDefault="00A15347" w:rsidP="005D409E">
      <w:pPr>
        <w:pStyle w:val="c09marge0avecretrait"/>
        <w:numPr>
          <w:ilvl w:val="1"/>
          <w:numId w:val="53"/>
        </w:numPr>
        <w:spacing w:before="0" w:beforeAutospacing="0" w:after="0" w:afterAutospacing="0"/>
        <w:jc w:val="both"/>
        <w:rPr>
          <w:rFonts w:asciiTheme="minorHAnsi" w:hAnsiTheme="minorHAnsi"/>
          <w:color w:val="000000"/>
          <w:sz w:val="22"/>
          <w:szCs w:val="22"/>
        </w:rPr>
      </w:pPr>
      <w:r w:rsidRPr="006A32B9">
        <w:rPr>
          <w:rFonts w:asciiTheme="minorHAnsi" w:hAnsiTheme="minorHAnsi"/>
          <w:color w:val="000000"/>
          <w:sz w:val="22"/>
          <w:szCs w:val="22"/>
        </w:rPr>
        <w:t>zpracování je prováděno v rámci činností provozovny správce na území členského státu; pokud je stejný správce usazen na území několika členských států, musí přijmout opatření nezbytná pro dodržování povinností stanovených použitelným vnitrostátním právem každou ze svých provozoven“.</w:t>
      </w:r>
    </w:p>
    <w:p w14:paraId="72D9C1CD" w14:textId="62A0CFB4" w:rsidR="00020225" w:rsidRPr="00020225" w:rsidRDefault="006049ED" w:rsidP="00020225">
      <w:pPr>
        <w:spacing w:after="0" w:line="240" w:lineRule="auto"/>
        <w:textAlignment w:val="baseline"/>
        <w:rPr>
          <w:rFonts w:cstheme="minorHAnsi"/>
        </w:rPr>
      </w:pPr>
      <w:r w:rsidRPr="00020225">
        <w:rPr>
          <w:rFonts w:cstheme="minorHAnsi"/>
        </w:rPr>
        <w:t>-</w:t>
      </w:r>
      <w:r w:rsidR="00020225" w:rsidRPr="00020225">
        <w:rPr>
          <w:rFonts w:cstheme="minorHAnsi"/>
        </w:rPr>
        <w:t xml:space="preserve"> Rozhodnutí SDEU ve věci Google Spain a Weltimmo </w:t>
      </w:r>
    </w:p>
    <w:p w14:paraId="26ECB9CE" w14:textId="1518AD8F" w:rsidR="00020225" w:rsidRPr="00502DA7" w:rsidRDefault="00502DA7" w:rsidP="00502DA7">
      <w:pPr>
        <w:spacing w:after="0" w:line="240" w:lineRule="auto"/>
        <w:ind w:firstLine="720"/>
        <w:textAlignment w:val="baseline"/>
        <w:rPr>
          <w:rFonts w:cstheme="minorHAnsi"/>
        </w:rPr>
      </w:pPr>
      <w:r>
        <w:rPr>
          <w:rFonts w:cstheme="minorHAnsi"/>
        </w:rPr>
        <w:t>-</w:t>
      </w:r>
      <w:r w:rsidR="00020225" w:rsidRPr="00502DA7">
        <w:rPr>
          <w:rFonts w:cstheme="minorHAnsi"/>
        </w:rPr>
        <w:t xml:space="preserve">Provozovna = bankovní účet, webová prezentace a stálé právní zastoupení </w:t>
      </w:r>
    </w:p>
    <w:p w14:paraId="6EDD380C" w14:textId="405AB4E0" w:rsidR="00A15347" w:rsidRDefault="00A15347" w:rsidP="00285BCB">
      <w:pPr>
        <w:spacing w:after="0"/>
        <w:rPr>
          <w:rFonts w:cstheme="minorHAnsi"/>
        </w:rPr>
      </w:pPr>
    </w:p>
    <w:p w14:paraId="103DA36B" w14:textId="49445C5A" w:rsidR="00285BCB" w:rsidRPr="0055065C" w:rsidRDefault="00285BCB" w:rsidP="0055065C">
      <w:pPr>
        <w:spacing w:before="120" w:after="120" w:line="240" w:lineRule="auto"/>
        <w:rPr>
          <w:rFonts w:cstheme="minorHAnsi"/>
          <w:b/>
        </w:rPr>
      </w:pPr>
      <w:r w:rsidRPr="00CF297E">
        <w:rPr>
          <w:rFonts w:cstheme="minorHAnsi"/>
          <w:b/>
        </w:rPr>
        <w:t>GDPR</w:t>
      </w:r>
      <w:r w:rsidR="00CF297E">
        <w:rPr>
          <w:rFonts w:cstheme="minorHAnsi"/>
          <w:b/>
        </w:rPr>
        <w:t xml:space="preserve"> </w:t>
      </w:r>
      <w:r w:rsidRPr="00CF297E">
        <w:rPr>
          <w:rFonts w:cstheme="minorHAnsi"/>
          <w:b/>
        </w:rPr>
        <w:t>(</w:t>
      </w:r>
      <w:hyperlink r:id="rId25" w:history="1">
        <w:r w:rsidRPr="00CF297E">
          <w:rPr>
            <w:rStyle w:val="Hypertextovprepojenie"/>
            <w:rFonts w:cstheme="minorHAnsi"/>
            <w:bCs/>
            <w:color w:val="auto"/>
            <w:u w:val="none"/>
          </w:rPr>
          <w:t>General Data Protection Regulation</w:t>
        </w:r>
      </w:hyperlink>
      <w:r w:rsidRPr="00CF297E">
        <w:rPr>
          <w:rFonts w:cstheme="minorHAnsi"/>
          <w:b/>
        </w:rPr>
        <w:t xml:space="preserve">): </w:t>
      </w:r>
    </w:p>
    <w:p w14:paraId="5F89F69B" w14:textId="77777777" w:rsidR="00285BCB" w:rsidRDefault="00285BCB" w:rsidP="00285BCB">
      <w:pPr>
        <w:spacing w:after="0"/>
        <w:rPr>
          <w:rFonts w:cstheme="minorHAnsi"/>
        </w:rPr>
      </w:pPr>
    </w:p>
    <w:p w14:paraId="4AC68E78" w14:textId="77777777" w:rsidR="00285BCB" w:rsidRDefault="00285BCB" w:rsidP="00285BCB">
      <w:pPr>
        <w:spacing w:after="0"/>
        <w:rPr>
          <w:rFonts w:cstheme="minorHAnsi"/>
          <w:b/>
        </w:rPr>
      </w:pPr>
      <w:r>
        <w:rPr>
          <w:rFonts w:cstheme="minorHAnsi"/>
          <w:b/>
        </w:rPr>
        <w:t xml:space="preserve">Základní zásady (GDPR) </w:t>
      </w:r>
    </w:p>
    <w:p w14:paraId="3E547C97" w14:textId="678A1312" w:rsidR="00285BCB" w:rsidRPr="0068348D" w:rsidRDefault="00285BCB" w:rsidP="005D409E">
      <w:pPr>
        <w:pStyle w:val="Odsekzoznamu"/>
        <w:numPr>
          <w:ilvl w:val="0"/>
          <w:numId w:val="11"/>
        </w:numPr>
        <w:spacing w:after="0"/>
        <w:rPr>
          <w:rFonts w:cstheme="minorHAnsi"/>
        </w:rPr>
      </w:pPr>
      <w:r w:rsidRPr="0068348D">
        <w:rPr>
          <w:rFonts w:cstheme="minorHAnsi"/>
        </w:rPr>
        <w:t xml:space="preserve">Osobní údaje musí být ve vztahu k subjektu údajů zpracovávány korektně a zákonným a transparentním způsobem </w:t>
      </w:r>
    </w:p>
    <w:p w14:paraId="4A3C9561" w14:textId="3A3F7135" w:rsidR="00285BCB" w:rsidRPr="0068348D" w:rsidRDefault="00285BCB" w:rsidP="005D409E">
      <w:pPr>
        <w:pStyle w:val="Odsekzoznamu"/>
        <w:numPr>
          <w:ilvl w:val="0"/>
          <w:numId w:val="11"/>
        </w:numPr>
        <w:spacing w:after="0"/>
        <w:rPr>
          <w:rFonts w:cstheme="minorHAnsi"/>
        </w:rPr>
      </w:pPr>
      <w:r w:rsidRPr="0068348D">
        <w:rPr>
          <w:rFonts w:cstheme="minorHAnsi"/>
        </w:rPr>
        <w:t xml:space="preserve">Zásada limitace účelem </w:t>
      </w:r>
    </w:p>
    <w:p w14:paraId="113B92FE" w14:textId="786EC450" w:rsidR="00285BCB" w:rsidRPr="0068348D" w:rsidRDefault="00285BCB" w:rsidP="005D409E">
      <w:pPr>
        <w:pStyle w:val="Odsekzoznamu"/>
        <w:numPr>
          <w:ilvl w:val="0"/>
          <w:numId w:val="11"/>
        </w:numPr>
        <w:spacing w:after="0"/>
        <w:rPr>
          <w:rFonts w:cstheme="minorHAnsi"/>
        </w:rPr>
      </w:pPr>
      <w:r w:rsidRPr="0068348D">
        <w:rPr>
          <w:rFonts w:cstheme="minorHAnsi"/>
        </w:rPr>
        <w:t xml:space="preserve">Zásada minimalizace údajů (nezbytný rozsah) </w:t>
      </w:r>
    </w:p>
    <w:p w14:paraId="3582CB34" w14:textId="05B2D7FF" w:rsidR="00285BCB" w:rsidRPr="0068348D" w:rsidRDefault="00285BCB" w:rsidP="005D409E">
      <w:pPr>
        <w:pStyle w:val="Odsekzoznamu"/>
        <w:numPr>
          <w:ilvl w:val="0"/>
          <w:numId w:val="11"/>
        </w:numPr>
        <w:spacing w:after="0"/>
        <w:rPr>
          <w:rFonts w:cstheme="minorHAnsi"/>
        </w:rPr>
      </w:pPr>
      <w:r w:rsidRPr="0068348D">
        <w:rPr>
          <w:rFonts w:cstheme="minorHAnsi"/>
        </w:rPr>
        <w:t xml:space="preserve">Zásada přesnosti </w:t>
      </w:r>
    </w:p>
    <w:p w14:paraId="75BA54D1" w14:textId="21789E85" w:rsidR="00285BCB" w:rsidRPr="0068348D" w:rsidRDefault="00285BCB" w:rsidP="005D409E">
      <w:pPr>
        <w:pStyle w:val="Odsekzoznamu"/>
        <w:numPr>
          <w:ilvl w:val="0"/>
          <w:numId w:val="11"/>
        </w:numPr>
        <w:spacing w:after="0"/>
        <w:rPr>
          <w:rFonts w:cstheme="minorHAnsi"/>
        </w:rPr>
      </w:pPr>
      <w:r w:rsidRPr="0068348D">
        <w:rPr>
          <w:rFonts w:cstheme="minorHAnsi"/>
        </w:rPr>
        <w:t xml:space="preserve">Zásada omezení uložení (souvisí s minimalizací; právo být zapomenut) </w:t>
      </w:r>
    </w:p>
    <w:p w14:paraId="0854C858" w14:textId="25215AC3" w:rsidR="00285BCB" w:rsidRPr="0068348D" w:rsidRDefault="00285BCB" w:rsidP="005D409E">
      <w:pPr>
        <w:pStyle w:val="Odsekzoznamu"/>
        <w:numPr>
          <w:ilvl w:val="0"/>
          <w:numId w:val="11"/>
        </w:numPr>
        <w:spacing w:after="0"/>
        <w:rPr>
          <w:rFonts w:cstheme="minorHAnsi"/>
        </w:rPr>
      </w:pPr>
      <w:r w:rsidRPr="0068348D">
        <w:rPr>
          <w:rFonts w:cstheme="minorHAnsi"/>
        </w:rPr>
        <w:t xml:space="preserve">Zásada integrity a důvěrnosti </w:t>
      </w:r>
    </w:p>
    <w:p w14:paraId="37969988" w14:textId="32456D7B" w:rsidR="00285BCB" w:rsidRPr="0068348D" w:rsidRDefault="00285BCB" w:rsidP="005D409E">
      <w:pPr>
        <w:pStyle w:val="Odsekzoznamu"/>
        <w:numPr>
          <w:ilvl w:val="0"/>
          <w:numId w:val="11"/>
        </w:numPr>
        <w:spacing w:after="0"/>
        <w:rPr>
          <w:rFonts w:cstheme="minorHAnsi"/>
        </w:rPr>
      </w:pPr>
      <w:r w:rsidRPr="0068348D">
        <w:rPr>
          <w:rFonts w:cstheme="minorHAnsi"/>
        </w:rPr>
        <w:t>Zásada odpovědnosti</w:t>
      </w:r>
    </w:p>
    <w:p w14:paraId="278CCDC6" w14:textId="1C955017" w:rsidR="00285BCB" w:rsidRDefault="00285BCB" w:rsidP="00285BCB">
      <w:pPr>
        <w:spacing w:after="0"/>
        <w:rPr>
          <w:rFonts w:cstheme="minorHAnsi"/>
        </w:rPr>
      </w:pPr>
    </w:p>
    <w:p w14:paraId="5B2D1D55" w14:textId="77777777" w:rsidR="006A1D2B" w:rsidRDefault="006A1D2B" w:rsidP="006A1D2B">
      <w:pPr>
        <w:spacing w:after="0"/>
        <w:rPr>
          <w:rFonts w:cstheme="minorHAnsi"/>
          <w:b/>
        </w:rPr>
      </w:pPr>
      <w:r>
        <w:rPr>
          <w:rFonts w:cstheme="minorHAnsi"/>
          <w:b/>
        </w:rPr>
        <w:t xml:space="preserve">Práva subjektu údajů (GDPR) </w:t>
      </w:r>
    </w:p>
    <w:p w14:paraId="6CCB1D78" w14:textId="77777777" w:rsidR="006A1D2B" w:rsidRPr="002269EF" w:rsidRDefault="006A1D2B" w:rsidP="005D409E">
      <w:pPr>
        <w:pStyle w:val="Odsekzoznamu"/>
        <w:numPr>
          <w:ilvl w:val="0"/>
          <w:numId w:val="52"/>
        </w:numPr>
        <w:spacing w:after="0"/>
        <w:rPr>
          <w:rFonts w:cstheme="minorHAnsi"/>
        </w:rPr>
      </w:pPr>
      <w:r w:rsidRPr="002269EF">
        <w:rPr>
          <w:rFonts w:cstheme="minorHAnsi"/>
        </w:rPr>
        <w:t>Právo na prístup k osobným údajom</w:t>
      </w:r>
    </w:p>
    <w:p w14:paraId="47366B65" w14:textId="77777777" w:rsidR="006A1D2B" w:rsidRPr="002269EF" w:rsidRDefault="006A1D2B" w:rsidP="005D409E">
      <w:pPr>
        <w:pStyle w:val="Odsekzoznamu"/>
        <w:numPr>
          <w:ilvl w:val="0"/>
          <w:numId w:val="52"/>
        </w:numPr>
        <w:spacing w:after="0"/>
        <w:rPr>
          <w:rFonts w:cstheme="minorHAnsi"/>
        </w:rPr>
      </w:pPr>
      <w:r w:rsidRPr="002269EF">
        <w:rPr>
          <w:rFonts w:cstheme="minorHAnsi"/>
        </w:rPr>
        <w:t>Právo na opravu osobných údajov</w:t>
      </w:r>
    </w:p>
    <w:p w14:paraId="0DC2E3A0" w14:textId="77777777" w:rsidR="006A1D2B" w:rsidRPr="002269EF" w:rsidRDefault="006A1D2B" w:rsidP="005D409E">
      <w:pPr>
        <w:pStyle w:val="Odsekzoznamu"/>
        <w:numPr>
          <w:ilvl w:val="0"/>
          <w:numId w:val="52"/>
        </w:numPr>
        <w:spacing w:after="0"/>
        <w:rPr>
          <w:rFonts w:cstheme="minorHAnsi"/>
        </w:rPr>
      </w:pPr>
      <w:r w:rsidRPr="002269EF">
        <w:rPr>
          <w:rFonts w:cstheme="minorHAnsi"/>
        </w:rPr>
        <w:t>Právo na vymazanie (zabudnutie)</w:t>
      </w:r>
    </w:p>
    <w:p w14:paraId="08A3341D" w14:textId="358730E9" w:rsidR="006A1D2B" w:rsidRPr="002269EF" w:rsidRDefault="006A1D2B" w:rsidP="005D409E">
      <w:pPr>
        <w:pStyle w:val="Odsekzoznamu"/>
        <w:numPr>
          <w:ilvl w:val="0"/>
          <w:numId w:val="52"/>
        </w:numPr>
        <w:spacing w:after="0"/>
        <w:rPr>
          <w:rFonts w:cstheme="minorHAnsi"/>
        </w:rPr>
      </w:pPr>
      <w:r w:rsidRPr="002269EF">
        <w:rPr>
          <w:rFonts w:cstheme="minorHAnsi"/>
        </w:rPr>
        <w:t>Právo na ob</w:t>
      </w:r>
      <w:r w:rsidR="007711E7">
        <w:rPr>
          <w:rFonts w:cstheme="minorHAnsi"/>
        </w:rPr>
        <w:t>m</w:t>
      </w:r>
      <w:r w:rsidRPr="002269EF">
        <w:rPr>
          <w:rFonts w:cstheme="minorHAnsi"/>
        </w:rPr>
        <w:t>edzenie spracovania</w:t>
      </w:r>
    </w:p>
    <w:p w14:paraId="7812FED8" w14:textId="57496824" w:rsidR="006A1D2B" w:rsidRPr="002269EF" w:rsidRDefault="006A1D2B" w:rsidP="005D409E">
      <w:pPr>
        <w:pStyle w:val="Odsekzoznamu"/>
        <w:numPr>
          <w:ilvl w:val="0"/>
          <w:numId w:val="52"/>
        </w:numPr>
        <w:spacing w:after="0"/>
        <w:rPr>
          <w:rFonts w:cstheme="minorHAnsi"/>
        </w:rPr>
      </w:pPr>
      <w:r w:rsidRPr="002269EF">
        <w:rPr>
          <w:rFonts w:cstheme="minorHAnsi"/>
        </w:rPr>
        <w:t>Právo na prenos osobných údajov (ďalšiemu prevádzkovateľovi napr. pri zmene mobil. pos</w:t>
      </w:r>
      <w:r w:rsidR="0096788B">
        <w:rPr>
          <w:rFonts w:cstheme="minorHAnsi"/>
        </w:rPr>
        <w:t>k</w:t>
      </w:r>
      <w:r w:rsidRPr="002269EF">
        <w:rPr>
          <w:rFonts w:cstheme="minorHAnsi"/>
        </w:rPr>
        <w:t xml:space="preserve">ytovateľa) </w:t>
      </w:r>
    </w:p>
    <w:p w14:paraId="0BC79B29" w14:textId="77777777" w:rsidR="006A1D2B" w:rsidRPr="002269EF" w:rsidRDefault="006A1D2B" w:rsidP="005D409E">
      <w:pPr>
        <w:pStyle w:val="Odsekzoznamu"/>
        <w:numPr>
          <w:ilvl w:val="0"/>
          <w:numId w:val="52"/>
        </w:numPr>
        <w:spacing w:after="0"/>
        <w:rPr>
          <w:rFonts w:cstheme="minorHAnsi"/>
        </w:rPr>
      </w:pPr>
      <w:r w:rsidRPr="002269EF">
        <w:rPr>
          <w:rFonts w:cstheme="minorHAnsi"/>
        </w:rPr>
        <w:t>Právo namietať spracuvávanie na účely priemého marketing a profilovania</w:t>
      </w:r>
    </w:p>
    <w:p w14:paraId="272E3A7B" w14:textId="33863609" w:rsidR="006A1D2B" w:rsidRDefault="006A1D2B" w:rsidP="00285BCB">
      <w:pPr>
        <w:spacing w:after="0"/>
        <w:rPr>
          <w:rFonts w:cstheme="minorHAnsi"/>
        </w:rPr>
      </w:pPr>
    </w:p>
    <w:p w14:paraId="3ED3B755" w14:textId="77777777" w:rsidR="006A1D2B" w:rsidRDefault="006A1D2B" w:rsidP="00285BCB">
      <w:pPr>
        <w:spacing w:after="0"/>
        <w:rPr>
          <w:rFonts w:cstheme="minorHAnsi"/>
        </w:rPr>
      </w:pPr>
    </w:p>
    <w:p w14:paraId="5FBEF6D3" w14:textId="77777777" w:rsidR="00285BCB" w:rsidRDefault="00285BCB" w:rsidP="00285BCB">
      <w:pPr>
        <w:spacing w:after="0"/>
        <w:rPr>
          <w:rFonts w:cstheme="minorHAnsi"/>
          <w:b/>
        </w:rPr>
      </w:pPr>
      <w:r>
        <w:rPr>
          <w:rFonts w:cstheme="minorHAnsi"/>
          <w:b/>
        </w:rPr>
        <w:t xml:space="preserve">Princip odpovědnosti (GDPR) </w:t>
      </w:r>
    </w:p>
    <w:p w14:paraId="3C0FEAF3" w14:textId="0486AF69" w:rsidR="00285BCB" w:rsidRPr="00BE4972" w:rsidRDefault="00285BCB" w:rsidP="005D409E">
      <w:pPr>
        <w:pStyle w:val="Odsekzoznamu"/>
        <w:numPr>
          <w:ilvl w:val="0"/>
          <w:numId w:val="12"/>
        </w:numPr>
        <w:spacing w:after="0"/>
        <w:rPr>
          <w:rFonts w:cstheme="minorHAnsi"/>
        </w:rPr>
      </w:pPr>
      <w:r w:rsidRPr="00BE4972">
        <w:rPr>
          <w:rFonts w:cstheme="minorHAnsi"/>
        </w:rPr>
        <w:t xml:space="preserve">Správce má povinnost být schopen kdykoli prokázat, že splňuje zákonné požadavky – nezbytné vedení dokumentace o zpracování </w:t>
      </w:r>
    </w:p>
    <w:p w14:paraId="49B52E24" w14:textId="3CC849B5" w:rsidR="00285BCB" w:rsidRPr="00BE4972" w:rsidRDefault="00285BCB" w:rsidP="005D409E">
      <w:pPr>
        <w:pStyle w:val="Odsekzoznamu"/>
        <w:numPr>
          <w:ilvl w:val="0"/>
          <w:numId w:val="12"/>
        </w:numPr>
        <w:spacing w:after="0"/>
        <w:rPr>
          <w:rFonts w:cstheme="minorHAnsi"/>
        </w:rPr>
      </w:pPr>
      <w:r w:rsidRPr="00BE4972">
        <w:rPr>
          <w:rFonts w:cstheme="minorHAnsi"/>
        </w:rPr>
        <w:t xml:space="preserve">Záměrná a standardní ochrana osobních údajů (Data protection by design and default) </w:t>
      </w:r>
    </w:p>
    <w:p w14:paraId="46B7E7F4" w14:textId="756F22C4" w:rsidR="00285BCB" w:rsidRPr="00BE4972" w:rsidRDefault="00285BCB" w:rsidP="005D409E">
      <w:pPr>
        <w:pStyle w:val="Odsekzoznamu"/>
        <w:numPr>
          <w:ilvl w:val="0"/>
          <w:numId w:val="12"/>
        </w:numPr>
        <w:spacing w:after="0"/>
        <w:rPr>
          <w:rFonts w:cstheme="minorHAnsi"/>
        </w:rPr>
      </w:pPr>
      <w:r w:rsidRPr="00BE4972">
        <w:rPr>
          <w:rFonts w:cstheme="minorHAnsi"/>
        </w:rPr>
        <w:t xml:space="preserve">Společní správci (čl. 26 GDPR) – nutnost vzájemného ujednání o povinnostech </w:t>
      </w:r>
    </w:p>
    <w:p w14:paraId="184A636B" w14:textId="086A65C4" w:rsidR="00285BCB" w:rsidRDefault="00285BCB" w:rsidP="005D409E">
      <w:pPr>
        <w:pStyle w:val="Odsekzoznamu"/>
        <w:numPr>
          <w:ilvl w:val="0"/>
          <w:numId w:val="12"/>
        </w:numPr>
        <w:spacing w:after="0"/>
        <w:rPr>
          <w:rFonts w:cstheme="minorHAnsi"/>
        </w:rPr>
      </w:pPr>
      <w:r w:rsidRPr="00BE4972">
        <w:rPr>
          <w:rFonts w:cstheme="minorHAnsi"/>
        </w:rPr>
        <w:t xml:space="preserve">Zabezpečení zpracování a hlášení bezpečnostních </w:t>
      </w:r>
      <w:r w:rsidR="003411E7">
        <w:rPr>
          <w:rFonts w:cstheme="minorHAnsi"/>
        </w:rPr>
        <w:t>incident</w:t>
      </w:r>
    </w:p>
    <w:p w14:paraId="086B1C2B" w14:textId="5F9B7A3A" w:rsidR="003411E7" w:rsidRDefault="003411E7" w:rsidP="003411E7">
      <w:pPr>
        <w:spacing w:before="180" w:after="180" w:line="240" w:lineRule="auto"/>
        <w:rPr>
          <w:rFonts w:cstheme="minorHAnsi"/>
        </w:rPr>
      </w:pPr>
    </w:p>
    <w:p w14:paraId="6AACE766" w14:textId="77777777" w:rsidR="003411E7" w:rsidRDefault="003411E7" w:rsidP="003411E7">
      <w:pPr>
        <w:spacing w:before="180" w:after="180" w:line="240" w:lineRule="auto"/>
        <w:rPr>
          <w:rFonts w:cstheme="minorHAnsi"/>
        </w:rPr>
      </w:pPr>
    </w:p>
    <w:p w14:paraId="10245632" w14:textId="77777777" w:rsidR="003411E7" w:rsidRDefault="003411E7" w:rsidP="003411E7">
      <w:pPr>
        <w:spacing w:after="0"/>
        <w:rPr>
          <w:b/>
        </w:rPr>
      </w:pPr>
      <w:r>
        <w:rPr>
          <w:b/>
          <w:u w:val="single"/>
        </w:rPr>
        <w:lastRenderedPageBreak/>
        <w:t>Princípy podľa GDPR (general data protection regulation)</w:t>
      </w:r>
    </w:p>
    <w:p w14:paraId="5D0B74F5" w14:textId="77777777" w:rsidR="003411E7" w:rsidRDefault="003411E7" w:rsidP="003411E7">
      <w:pPr>
        <w:spacing w:after="0"/>
      </w:pPr>
      <w:r>
        <w:t>- princíp zodpovednosti správcu za dodržovanie zásad spracovania</w:t>
      </w:r>
    </w:p>
    <w:p w14:paraId="1B92CF12" w14:textId="77777777" w:rsidR="003411E7" w:rsidRDefault="003411E7" w:rsidP="005D409E">
      <w:pPr>
        <w:pStyle w:val="Odsekzoznamu"/>
        <w:numPr>
          <w:ilvl w:val="0"/>
          <w:numId w:val="49"/>
        </w:numPr>
        <w:spacing w:after="0"/>
      </w:pPr>
      <w:r>
        <w:t xml:space="preserve">povinnosť viesť záznamy o činnostiach spracovania </w:t>
      </w:r>
    </w:p>
    <w:p w14:paraId="6A1EA6E0" w14:textId="77777777" w:rsidR="003411E7" w:rsidRDefault="003411E7" w:rsidP="005D409E">
      <w:pPr>
        <w:pStyle w:val="Odsekzoznamu"/>
        <w:numPr>
          <w:ilvl w:val="0"/>
          <w:numId w:val="49"/>
        </w:numPr>
        <w:spacing w:after="0"/>
      </w:pPr>
      <w:r>
        <w:t xml:space="preserve">pseudonymizácia (údaje sa nedajú priradiť ku konkrétnej osobe bez doplňujúcich údajov) </w:t>
      </w:r>
    </w:p>
    <w:p w14:paraId="34F4C833" w14:textId="77777777" w:rsidR="003411E7" w:rsidRDefault="003411E7" w:rsidP="005D409E">
      <w:pPr>
        <w:pStyle w:val="Odsekzoznamu"/>
        <w:numPr>
          <w:ilvl w:val="0"/>
          <w:numId w:val="49"/>
        </w:numPr>
        <w:spacing w:after="0"/>
      </w:pPr>
      <w:r>
        <w:t>vypracovanie posúdenia vplyvu na ochranu osobných údajov - princíp rizika</w:t>
      </w:r>
    </w:p>
    <w:p w14:paraId="2DB12ACA" w14:textId="77777777" w:rsidR="003411E7" w:rsidRDefault="003411E7" w:rsidP="005D409E">
      <w:pPr>
        <w:pStyle w:val="Odsekzoznamu"/>
        <w:numPr>
          <w:ilvl w:val="0"/>
          <w:numId w:val="50"/>
        </w:numPr>
        <w:spacing w:after="0"/>
      </w:pPr>
      <w:r>
        <w:t xml:space="preserve">správca musí brať do úvahy kontext, povahu a účel spracovaných osobných údajov </w:t>
      </w:r>
      <w:r>
        <w:tab/>
        <w:t xml:space="preserve">a brať do úvahy aj možné riziká, ktoré môžu predstavovať újmu – majetkovú aj nemajetkovú </w:t>
      </w:r>
    </w:p>
    <w:p w14:paraId="00C34E32" w14:textId="77777777" w:rsidR="003411E7" w:rsidRPr="007B6B4F" w:rsidRDefault="003411E7" w:rsidP="005D409E">
      <w:pPr>
        <w:pStyle w:val="Odsekzoznamu"/>
        <w:numPr>
          <w:ilvl w:val="0"/>
          <w:numId w:val="50"/>
        </w:numPr>
        <w:spacing w:after="0"/>
        <w:rPr>
          <w:rFonts w:cstheme="minorHAnsi"/>
        </w:rPr>
      </w:pPr>
      <w:r>
        <w:t xml:space="preserve">zabezpečenie osobných údajov – zamedzenie prístupu neoprávnených osôb, autentizácia </w:t>
      </w:r>
      <w:proofErr w:type="gramStart"/>
      <w:r>
        <w:t>a</w:t>
      </w:r>
      <w:proofErr w:type="gramEnd"/>
      <w:r>
        <w:t xml:space="preserve"> autorizácia pri prístupe k údajom, zmluva o mlčanlivosti</w:t>
      </w:r>
    </w:p>
    <w:p w14:paraId="4A07A70E" w14:textId="77777777" w:rsidR="003411E7" w:rsidRPr="003411E7" w:rsidRDefault="003411E7" w:rsidP="003411E7">
      <w:pPr>
        <w:spacing w:after="0"/>
        <w:rPr>
          <w:rFonts w:cstheme="minorHAnsi"/>
        </w:rPr>
      </w:pPr>
    </w:p>
    <w:p w14:paraId="78D4C94C" w14:textId="77777777" w:rsidR="00285BCB" w:rsidRDefault="00285BCB" w:rsidP="00285BCB">
      <w:pPr>
        <w:spacing w:after="0"/>
        <w:rPr>
          <w:rFonts w:cstheme="minorHAnsi"/>
        </w:rPr>
      </w:pPr>
    </w:p>
    <w:p w14:paraId="426E272F" w14:textId="77777777" w:rsidR="00A33C20" w:rsidRDefault="00A33C20" w:rsidP="00A33C20">
      <w:pPr>
        <w:spacing w:after="120" w:line="240" w:lineRule="auto"/>
        <w:textAlignment w:val="baseline"/>
        <w:rPr>
          <w:rFonts w:cstheme="minorHAnsi"/>
          <w:b/>
        </w:rPr>
      </w:pPr>
      <w:r>
        <w:rPr>
          <w:rFonts w:cstheme="minorHAnsi"/>
          <w:b/>
        </w:rPr>
        <w:t>GDPR – přeshraniční působnost</w:t>
      </w:r>
    </w:p>
    <w:p w14:paraId="16E219BB" w14:textId="77777777" w:rsidR="00A33C20" w:rsidRDefault="00A33C20" w:rsidP="00A33C20">
      <w:pPr>
        <w:spacing w:after="0" w:line="240" w:lineRule="auto"/>
        <w:textAlignment w:val="baseline"/>
        <w:rPr>
          <w:rFonts w:cstheme="minorHAnsi"/>
        </w:rPr>
      </w:pPr>
      <w:r>
        <w:rPr>
          <w:rFonts w:cstheme="minorHAnsi"/>
        </w:rPr>
        <w:t xml:space="preserve">Již aktuální případ – Rozhodnutí Google Spain a CNIL </w:t>
      </w:r>
    </w:p>
    <w:p w14:paraId="7B01E4BC" w14:textId="77777777" w:rsidR="00A33C20" w:rsidRDefault="00A33C20" w:rsidP="005D409E">
      <w:pPr>
        <w:pStyle w:val="Odsekzoznamu"/>
        <w:numPr>
          <w:ilvl w:val="0"/>
          <w:numId w:val="14"/>
        </w:numPr>
        <w:spacing w:after="0" w:line="240" w:lineRule="auto"/>
        <w:textAlignment w:val="baseline"/>
        <w:rPr>
          <w:rFonts w:cstheme="minorHAnsi"/>
        </w:rPr>
      </w:pPr>
      <w:r w:rsidRPr="00971F63">
        <w:rPr>
          <w:rFonts w:cstheme="minorHAnsi"/>
        </w:rPr>
        <w:t xml:space="preserve">Čl. 3 odst. 2 </w:t>
      </w:r>
      <w:r>
        <w:rPr>
          <w:rFonts w:cstheme="minorHAnsi"/>
        </w:rPr>
        <w:t>-toto nařízení se vztahuje na zpracování osobních údajů subjektů údajů, které se nacházejí v Unii, správcem nebo zpracovatelem, který není usazen v Unii, pokud činnosti zpracování souvisejí:</w:t>
      </w:r>
    </w:p>
    <w:p w14:paraId="12B0FD48" w14:textId="77777777" w:rsidR="00A33C20" w:rsidRPr="00FA32C1" w:rsidRDefault="00A33C20" w:rsidP="005D409E">
      <w:pPr>
        <w:pStyle w:val="Odsekzoznamu"/>
        <w:numPr>
          <w:ilvl w:val="0"/>
          <w:numId w:val="15"/>
        </w:numPr>
        <w:spacing w:after="0" w:line="240" w:lineRule="auto"/>
        <w:textAlignment w:val="baseline"/>
        <w:rPr>
          <w:rFonts w:cstheme="minorHAnsi"/>
        </w:rPr>
      </w:pPr>
      <w:r w:rsidRPr="00FA32C1">
        <w:rPr>
          <w:rFonts w:cstheme="minorHAnsi"/>
        </w:rPr>
        <w:t xml:space="preserve">s nabídkou zboží nebo služeb těmto subjektům údajů v Unii, bez ohledu na to, zda je od subjektů údajů požadována platba </w:t>
      </w:r>
    </w:p>
    <w:p w14:paraId="2AF165BC" w14:textId="77777777" w:rsidR="00A33C20" w:rsidRPr="00FA32C1" w:rsidRDefault="00A33C20" w:rsidP="005D409E">
      <w:pPr>
        <w:pStyle w:val="Odsekzoznamu"/>
        <w:numPr>
          <w:ilvl w:val="0"/>
          <w:numId w:val="15"/>
        </w:numPr>
        <w:spacing w:after="0" w:line="240" w:lineRule="auto"/>
        <w:textAlignment w:val="baseline"/>
        <w:rPr>
          <w:rFonts w:cstheme="minorHAnsi"/>
        </w:rPr>
      </w:pPr>
      <w:r w:rsidRPr="00FA32C1">
        <w:rPr>
          <w:rFonts w:cstheme="minorHAnsi"/>
        </w:rPr>
        <w:t>s monitorováním jejich chování, pokud k němu dochází v rámci Unie.</w:t>
      </w:r>
    </w:p>
    <w:p w14:paraId="09D8A814" w14:textId="77777777" w:rsidR="00A33C20" w:rsidRPr="00EA7FF4" w:rsidRDefault="00A33C20" w:rsidP="005D409E">
      <w:pPr>
        <w:pStyle w:val="Odsekzoznamu"/>
        <w:numPr>
          <w:ilvl w:val="0"/>
          <w:numId w:val="14"/>
        </w:numPr>
        <w:spacing w:after="0" w:line="240" w:lineRule="auto"/>
        <w:textAlignment w:val="baseline"/>
        <w:rPr>
          <w:rFonts w:cstheme="minorHAnsi"/>
        </w:rPr>
      </w:pPr>
      <w:r w:rsidRPr="00EA7FF4">
        <w:rPr>
          <w:rFonts w:cstheme="minorHAnsi"/>
        </w:rPr>
        <w:t>Problémy:</w:t>
      </w:r>
    </w:p>
    <w:p w14:paraId="57B4C561" w14:textId="77777777" w:rsidR="00A33C20" w:rsidRPr="00EA7FF4" w:rsidRDefault="00A33C20" w:rsidP="005D409E">
      <w:pPr>
        <w:pStyle w:val="Odsekzoznamu"/>
        <w:numPr>
          <w:ilvl w:val="1"/>
          <w:numId w:val="14"/>
        </w:numPr>
        <w:spacing w:after="0" w:line="240" w:lineRule="auto"/>
        <w:textAlignment w:val="baseline"/>
        <w:rPr>
          <w:rFonts w:cstheme="minorHAnsi"/>
        </w:rPr>
      </w:pPr>
      <w:r w:rsidRPr="00EA7FF4">
        <w:rPr>
          <w:rFonts w:cstheme="minorHAnsi"/>
        </w:rPr>
        <w:t xml:space="preserve">Vymáhání práva </w:t>
      </w:r>
    </w:p>
    <w:p w14:paraId="4D050A55" w14:textId="77777777" w:rsidR="00A33C20" w:rsidRPr="00EA7FF4" w:rsidRDefault="00A33C20" w:rsidP="005D409E">
      <w:pPr>
        <w:pStyle w:val="Odsekzoznamu"/>
        <w:numPr>
          <w:ilvl w:val="1"/>
          <w:numId w:val="14"/>
        </w:numPr>
        <w:spacing w:after="0" w:line="240" w:lineRule="auto"/>
        <w:textAlignment w:val="baseline"/>
        <w:rPr>
          <w:rFonts w:cstheme="minorHAnsi"/>
        </w:rPr>
      </w:pPr>
      <w:r w:rsidRPr="00EA7FF4">
        <w:rPr>
          <w:rFonts w:cstheme="minorHAnsi"/>
        </w:rPr>
        <w:t xml:space="preserve">„Všechno nebo </w:t>
      </w:r>
      <w:proofErr w:type="gramStart"/>
      <w:r w:rsidRPr="00EA7FF4">
        <w:rPr>
          <w:rFonts w:cstheme="minorHAnsi"/>
        </w:rPr>
        <w:t>nic“</w:t>
      </w:r>
      <w:proofErr w:type="gramEnd"/>
    </w:p>
    <w:p w14:paraId="6C09BD96" w14:textId="77777777" w:rsidR="00F55787" w:rsidRDefault="005D78FA" w:rsidP="00FD66C8">
      <w:pPr>
        <w:spacing w:after="0" w:line="240" w:lineRule="auto"/>
        <w:ind w:left="360"/>
        <w:rPr>
          <w:rFonts w:ascii="Roboto" w:eastAsia="Times New Roman" w:hAnsi="Roboto" w:cs="Times New Roman"/>
          <w:b/>
          <w:bCs/>
          <w:color w:val="333333"/>
          <w:sz w:val="36"/>
          <w:szCs w:val="36"/>
          <w:highlight w:val="lightGray"/>
          <w:lang w:val="sk-SK" w:eastAsia="sk-SK"/>
        </w:rPr>
      </w:pPr>
      <w:r w:rsidRPr="000B73E5">
        <w:rPr>
          <w:rFonts w:ascii="Roboto" w:eastAsia="Times New Roman" w:hAnsi="Roboto" w:cs="Times New Roman"/>
          <w:b/>
          <w:bCs/>
          <w:color w:val="333333"/>
          <w:sz w:val="36"/>
          <w:szCs w:val="36"/>
          <w:highlight w:val="lightGray"/>
          <w:lang w:val="sk-SK" w:eastAsia="sk-SK"/>
        </w:rPr>
        <w:br/>
      </w:r>
    </w:p>
    <w:p w14:paraId="41B15CDC" w14:textId="77777777" w:rsidR="00F55787" w:rsidRDefault="00F55787">
      <w:pPr>
        <w:rPr>
          <w:rFonts w:ascii="Roboto" w:eastAsia="Times New Roman" w:hAnsi="Roboto" w:cs="Times New Roman"/>
          <w:b/>
          <w:bCs/>
          <w:color w:val="333333"/>
          <w:sz w:val="36"/>
          <w:szCs w:val="36"/>
          <w:highlight w:val="lightGray"/>
          <w:lang w:val="sk-SK" w:eastAsia="sk-SK"/>
        </w:rPr>
      </w:pPr>
      <w:r>
        <w:rPr>
          <w:rFonts w:ascii="Roboto" w:eastAsia="Times New Roman" w:hAnsi="Roboto" w:cs="Times New Roman"/>
          <w:b/>
          <w:bCs/>
          <w:color w:val="333333"/>
          <w:sz w:val="36"/>
          <w:szCs w:val="36"/>
          <w:highlight w:val="lightGray"/>
          <w:lang w:val="sk-SK" w:eastAsia="sk-SK"/>
        </w:rPr>
        <w:br w:type="page"/>
      </w:r>
    </w:p>
    <w:p w14:paraId="0ED26263" w14:textId="4CBB1F6C" w:rsidR="00285BCB" w:rsidRDefault="005D78FA" w:rsidP="00FD66C8">
      <w:pPr>
        <w:spacing w:after="0" w:line="240" w:lineRule="auto"/>
        <w:ind w:left="360"/>
        <w:rPr>
          <w:rStyle w:val="Link"/>
          <w:rFonts w:cstheme="minorHAnsi"/>
          <w:i/>
        </w:rPr>
      </w:pPr>
      <w:r w:rsidRPr="000B73E5">
        <w:rPr>
          <w:rFonts w:ascii="Roboto" w:eastAsia="Times New Roman" w:hAnsi="Roboto" w:cs="Times New Roman"/>
          <w:b/>
          <w:bCs/>
          <w:color w:val="333333"/>
          <w:sz w:val="36"/>
          <w:szCs w:val="36"/>
          <w:highlight w:val="lightGray"/>
          <w:lang w:val="sk-SK" w:eastAsia="sk-SK"/>
        </w:rPr>
        <w:lastRenderedPageBreak/>
        <w:t>8) Práva subjektu údajů ve vztahu ke správci a zpracovateli</w:t>
      </w:r>
      <w:r w:rsidR="00FD66C8">
        <w:rPr>
          <w:rStyle w:val="Link"/>
          <w:rFonts w:cstheme="minorHAnsi"/>
          <w:i/>
        </w:rPr>
        <w:t xml:space="preserve"> </w:t>
      </w:r>
    </w:p>
    <w:p w14:paraId="03C93FFF" w14:textId="77777777" w:rsidR="00FD66C8" w:rsidRDefault="00FD66C8" w:rsidP="00FD66C8">
      <w:pPr>
        <w:spacing w:after="0" w:line="240" w:lineRule="auto"/>
        <w:ind w:left="360"/>
      </w:pPr>
    </w:p>
    <w:p w14:paraId="18110BE0" w14:textId="52912AAF" w:rsidR="00FD66C8" w:rsidRDefault="00FD66C8" w:rsidP="00285BCB">
      <w:pPr>
        <w:pStyle w:val="Compact"/>
        <w:spacing w:before="0" w:after="120"/>
        <w:rPr>
          <w:rStyle w:val="Link"/>
          <w:rFonts w:cstheme="minorHAnsi"/>
          <w:b/>
          <w:i/>
          <w:color w:val="auto"/>
        </w:rPr>
      </w:pPr>
      <w:bookmarkStart w:id="6" w:name="prava-subjektu-udaju-ve-vztahu-ke-spravc"/>
      <w:bookmarkEnd w:id="6"/>
      <w:r>
        <w:rPr>
          <w:rFonts w:cstheme="minorHAnsi"/>
          <w:b/>
          <w:sz w:val="22"/>
          <w:szCs w:val="22"/>
        </w:rPr>
        <w:t>-</w:t>
      </w:r>
      <w:r w:rsidRPr="00FD66C8">
        <w:rPr>
          <w:b/>
          <w:i/>
        </w:rPr>
        <w:t xml:space="preserve"> Zákon 101/2000 Sb. </w:t>
      </w:r>
      <w:hyperlink r:id="rId26" w:anchor="f2017883" w:history="1">
        <w:r w:rsidRPr="00FD66C8">
          <w:rPr>
            <w:rStyle w:val="Link"/>
            <w:rFonts w:cstheme="minorHAnsi"/>
            <w:b/>
            <w:i/>
            <w:color w:val="auto"/>
          </w:rPr>
          <w:t>§ 12</w:t>
        </w:r>
      </w:hyperlink>
      <w:r w:rsidRPr="00FD66C8">
        <w:rPr>
          <w:b/>
          <w:i/>
        </w:rPr>
        <w:t xml:space="preserve">, </w:t>
      </w:r>
      <w:hyperlink r:id="rId27" w:anchor="f2017980" w:history="1">
        <w:r w:rsidRPr="00FD66C8">
          <w:rPr>
            <w:rStyle w:val="Link"/>
            <w:rFonts w:cstheme="minorHAnsi"/>
            <w:b/>
            <w:i/>
            <w:color w:val="auto"/>
          </w:rPr>
          <w:t>§ 21</w:t>
        </w:r>
      </w:hyperlink>
    </w:p>
    <w:p w14:paraId="261F56FD" w14:textId="1B58F277" w:rsidR="009C2ED0" w:rsidRPr="00E6141A" w:rsidRDefault="009C2ED0" w:rsidP="00285BCB">
      <w:pPr>
        <w:pStyle w:val="Compact"/>
        <w:spacing w:before="0" w:after="120"/>
        <w:rPr>
          <w:rFonts w:cstheme="minorHAnsi"/>
          <w:b/>
          <w:sz w:val="22"/>
          <w:szCs w:val="22"/>
        </w:rPr>
      </w:pPr>
    </w:p>
    <w:p w14:paraId="10ECB9F4" w14:textId="2AB3DBBD" w:rsidR="009C2ED0" w:rsidRPr="002C77F1" w:rsidRDefault="009C2ED0" w:rsidP="009C2ED0">
      <w:pPr>
        <w:pStyle w:val="l3"/>
        <w:shd w:val="clear" w:color="auto" w:fill="FFFFFF"/>
        <w:spacing w:before="0" w:beforeAutospacing="0" w:after="0" w:afterAutospacing="0"/>
        <w:jc w:val="both"/>
        <w:rPr>
          <w:rFonts w:asciiTheme="minorHAnsi" w:hAnsiTheme="minorHAnsi" w:cs="Arial"/>
          <w:b/>
          <w:bCs/>
          <w:sz w:val="22"/>
          <w:szCs w:val="22"/>
        </w:rPr>
      </w:pPr>
      <w:r w:rsidRPr="00E6141A">
        <w:rPr>
          <w:rFonts w:asciiTheme="minorHAnsi" w:hAnsiTheme="minorHAnsi" w:cs="Arial"/>
          <w:b/>
          <w:bCs/>
          <w:sz w:val="22"/>
          <w:szCs w:val="22"/>
        </w:rPr>
        <w:t xml:space="preserve">§ 12 </w:t>
      </w:r>
      <w:r w:rsidRPr="002C77F1">
        <w:rPr>
          <w:rFonts w:asciiTheme="minorHAnsi" w:hAnsiTheme="minorHAnsi" w:cs="Arial"/>
          <w:b/>
          <w:sz w:val="22"/>
          <w:szCs w:val="22"/>
        </w:rPr>
        <w:t>Přístup subjektu údajů k informacím</w:t>
      </w:r>
    </w:p>
    <w:p w14:paraId="64A6919E" w14:textId="77777777" w:rsidR="009C2ED0" w:rsidRPr="00E6141A" w:rsidRDefault="009C2ED0" w:rsidP="009C2ED0">
      <w:pPr>
        <w:pStyle w:val="l4"/>
        <w:shd w:val="clear" w:color="auto" w:fill="FFFFFF"/>
        <w:spacing w:before="0" w:beforeAutospacing="0" w:after="0" w:afterAutospacing="0"/>
        <w:jc w:val="both"/>
        <w:rPr>
          <w:rFonts w:asciiTheme="minorHAnsi" w:hAnsiTheme="minorHAnsi" w:cs="Arial"/>
          <w:sz w:val="22"/>
          <w:szCs w:val="22"/>
        </w:rPr>
      </w:pPr>
      <w:r w:rsidRPr="00E6141A">
        <w:rPr>
          <w:rStyle w:val="PremennHTML"/>
          <w:rFonts w:asciiTheme="minorHAnsi" w:hAnsiTheme="minorHAnsi" w:cs="Arial"/>
          <w:b/>
          <w:bCs/>
          <w:i w:val="0"/>
          <w:iCs w:val="0"/>
          <w:sz w:val="22"/>
          <w:szCs w:val="22"/>
        </w:rPr>
        <w:t>(1)</w:t>
      </w:r>
      <w:r w:rsidRPr="00E6141A">
        <w:rPr>
          <w:rFonts w:asciiTheme="minorHAnsi" w:hAnsiTheme="minorHAnsi" w:cs="Arial"/>
          <w:sz w:val="22"/>
          <w:szCs w:val="22"/>
        </w:rPr>
        <w:t> Požádá-li subjekt údajů o informaci o zpracování svých osobních údajů, je mu správce povinen tuto informaci bez zbytečného odkladu předat.</w:t>
      </w:r>
    </w:p>
    <w:p w14:paraId="652D3B47" w14:textId="77777777" w:rsidR="009C2ED0" w:rsidRPr="00E6141A" w:rsidRDefault="009C2ED0" w:rsidP="009C2ED0">
      <w:pPr>
        <w:pStyle w:val="l4"/>
        <w:shd w:val="clear" w:color="auto" w:fill="FFFFFF"/>
        <w:spacing w:before="0" w:beforeAutospacing="0" w:after="0" w:afterAutospacing="0"/>
        <w:jc w:val="both"/>
        <w:rPr>
          <w:rFonts w:asciiTheme="minorHAnsi" w:hAnsiTheme="minorHAnsi" w:cs="Arial"/>
          <w:sz w:val="22"/>
          <w:szCs w:val="22"/>
        </w:rPr>
      </w:pPr>
      <w:r w:rsidRPr="00E6141A">
        <w:rPr>
          <w:rStyle w:val="PremennHTML"/>
          <w:rFonts w:asciiTheme="minorHAnsi" w:hAnsiTheme="minorHAnsi" w:cs="Arial"/>
          <w:b/>
          <w:bCs/>
          <w:i w:val="0"/>
          <w:iCs w:val="0"/>
          <w:sz w:val="22"/>
          <w:szCs w:val="22"/>
        </w:rPr>
        <w:t>(2)</w:t>
      </w:r>
      <w:r w:rsidRPr="00E6141A">
        <w:rPr>
          <w:rFonts w:asciiTheme="minorHAnsi" w:hAnsiTheme="minorHAnsi" w:cs="Arial"/>
          <w:sz w:val="22"/>
          <w:szCs w:val="22"/>
        </w:rPr>
        <w:t> Obsahem informace je vždy sdělení o</w:t>
      </w:r>
    </w:p>
    <w:p w14:paraId="13480DAE" w14:textId="77777777" w:rsidR="009C2ED0" w:rsidRPr="00E6141A" w:rsidRDefault="009C2ED0" w:rsidP="00131619">
      <w:pPr>
        <w:pStyle w:val="l5"/>
        <w:shd w:val="clear" w:color="auto" w:fill="FFFFFF"/>
        <w:spacing w:before="0" w:beforeAutospacing="0" w:after="0" w:afterAutospacing="0"/>
        <w:ind w:left="720"/>
        <w:jc w:val="both"/>
        <w:rPr>
          <w:rFonts w:asciiTheme="minorHAnsi" w:hAnsiTheme="minorHAnsi" w:cs="Arial"/>
          <w:sz w:val="22"/>
          <w:szCs w:val="22"/>
        </w:rPr>
      </w:pPr>
      <w:r w:rsidRPr="00E6141A">
        <w:rPr>
          <w:rStyle w:val="PremennHTML"/>
          <w:rFonts w:asciiTheme="minorHAnsi" w:hAnsiTheme="minorHAnsi" w:cs="Arial"/>
          <w:b/>
          <w:bCs/>
          <w:i w:val="0"/>
          <w:iCs w:val="0"/>
          <w:sz w:val="22"/>
          <w:szCs w:val="22"/>
        </w:rPr>
        <w:t>a)</w:t>
      </w:r>
      <w:r w:rsidRPr="00E6141A">
        <w:rPr>
          <w:rFonts w:asciiTheme="minorHAnsi" w:hAnsiTheme="minorHAnsi" w:cs="Arial"/>
          <w:sz w:val="22"/>
          <w:szCs w:val="22"/>
        </w:rPr>
        <w:t> účelu zpracování osobních údajů,</w:t>
      </w:r>
    </w:p>
    <w:p w14:paraId="4E417B7D" w14:textId="77777777" w:rsidR="009C2ED0" w:rsidRPr="00E6141A" w:rsidRDefault="009C2ED0" w:rsidP="00131619">
      <w:pPr>
        <w:pStyle w:val="l5"/>
        <w:shd w:val="clear" w:color="auto" w:fill="FFFFFF"/>
        <w:spacing w:before="0" w:beforeAutospacing="0" w:after="0" w:afterAutospacing="0"/>
        <w:ind w:left="720"/>
        <w:jc w:val="both"/>
        <w:rPr>
          <w:rFonts w:asciiTheme="minorHAnsi" w:hAnsiTheme="minorHAnsi" w:cs="Arial"/>
          <w:sz w:val="22"/>
          <w:szCs w:val="22"/>
        </w:rPr>
      </w:pPr>
      <w:r w:rsidRPr="00E6141A">
        <w:rPr>
          <w:rStyle w:val="PremennHTML"/>
          <w:rFonts w:asciiTheme="minorHAnsi" w:hAnsiTheme="minorHAnsi" w:cs="Arial"/>
          <w:b/>
          <w:bCs/>
          <w:i w:val="0"/>
          <w:iCs w:val="0"/>
          <w:sz w:val="22"/>
          <w:szCs w:val="22"/>
        </w:rPr>
        <w:t>b)</w:t>
      </w:r>
      <w:r w:rsidRPr="00E6141A">
        <w:rPr>
          <w:rFonts w:asciiTheme="minorHAnsi" w:hAnsiTheme="minorHAnsi" w:cs="Arial"/>
          <w:sz w:val="22"/>
          <w:szCs w:val="22"/>
        </w:rPr>
        <w:t> osobních údajích, případně kategoriích osobních údajů, které jsou předmětem zpracování, včetně veškerých dostupných informací o jejich zdroji,</w:t>
      </w:r>
    </w:p>
    <w:p w14:paraId="412B5BDA" w14:textId="77777777" w:rsidR="009C2ED0" w:rsidRPr="00E6141A" w:rsidRDefault="009C2ED0" w:rsidP="00131619">
      <w:pPr>
        <w:pStyle w:val="l5"/>
        <w:shd w:val="clear" w:color="auto" w:fill="FFFFFF"/>
        <w:spacing w:before="0" w:beforeAutospacing="0" w:after="0" w:afterAutospacing="0"/>
        <w:ind w:left="720"/>
        <w:jc w:val="both"/>
        <w:rPr>
          <w:rFonts w:asciiTheme="minorHAnsi" w:hAnsiTheme="minorHAnsi" w:cs="Arial"/>
          <w:sz w:val="22"/>
          <w:szCs w:val="22"/>
        </w:rPr>
      </w:pPr>
      <w:r w:rsidRPr="00E6141A">
        <w:rPr>
          <w:rStyle w:val="PremennHTML"/>
          <w:rFonts w:asciiTheme="minorHAnsi" w:hAnsiTheme="minorHAnsi" w:cs="Arial"/>
          <w:b/>
          <w:bCs/>
          <w:i w:val="0"/>
          <w:iCs w:val="0"/>
          <w:sz w:val="22"/>
          <w:szCs w:val="22"/>
        </w:rPr>
        <w:t>c)</w:t>
      </w:r>
      <w:r w:rsidRPr="00E6141A">
        <w:rPr>
          <w:rFonts w:asciiTheme="minorHAnsi" w:hAnsiTheme="minorHAnsi" w:cs="Arial"/>
          <w:sz w:val="22"/>
          <w:szCs w:val="22"/>
        </w:rPr>
        <w:t> povaze automatizovaného zpracování v souvislosti s jeho využitím pro rozhodování, jestliže jsou na základě tohoto zpracování činěny úkony nebo rozhodnutí, jejichž obsahem je zásah do práva a oprávněných zájmů subjektu údajů,</w:t>
      </w:r>
    </w:p>
    <w:p w14:paraId="376F942F" w14:textId="77777777" w:rsidR="009C2ED0" w:rsidRPr="00E6141A" w:rsidRDefault="009C2ED0" w:rsidP="00131619">
      <w:pPr>
        <w:pStyle w:val="l5"/>
        <w:shd w:val="clear" w:color="auto" w:fill="FFFFFF"/>
        <w:spacing w:before="0" w:beforeAutospacing="0" w:after="0" w:afterAutospacing="0"/>
        <w:ind w:left="720"/>
        <w:jc w:val="both"/>
        <w:rPr>
          <w:rFonts w:asciiTheme="minorHAnsi" w:hAnsiTheme="minorHAnsi" w:cs="Arial"/>
          <w:sz w:val="22"/>
          <w:szCs w:val="22"/>
        </w:rPr>
      </w:pPr>
      <w:r w:rsidRPr="00E6141A">
        <w:rPr>
          <w:rStyle w:val="PremennHTML"/>
          <w:rFonts w:asciiTheme="minorHAnsi" w:hAnsiTheme="minorHAnsi" w:cs="Arial"/>
          <w:b/>
          <w:bCs/>
          <w:i w:val="0"/>
          <w:iCs w:val="0"/>
          <w:sz w:val="22"/>
          <w:szCs w:val="22"/>
        </w:rPr>
        <w:t>d)</w:t>
      </w:r>
      <w:r w:rsidRPr="00E6141A">
        <w:rPr>
          <w:rFonts w:asciiTheme="minorHAnsi" w:hAnsiTheme="minorHAnsi" w:cs="Arial"/>
          <w:sz w:val="22"/>
          <w:szCs w:val="22"/>
        </w:rPr>
        <w:t> příjemci, případně kategoriích příjemců.</w:t>
      </w:r>
    </w:p>
    <w:p w14:paraId="4E94AEAF" w14:textId="77777777" w:rsidR="009C2ED0" w:rsidRPr="00E6141A" w:rsidRDefault="009C2ED0" w:rsidP="009C2ED0">
      <w:pPr>
        <w:pStyle w:val="l4"/>
        <w:shd w:val="clear" w:color="auto" w:fill="FFFFFF"/>
        <w:spacing w:before="0" w:beforeAutospacing="0" w:after="0" w:afterAutospacing="0"/>
        <w:jc w:val="both"/>
        <w:rPr>
          <w:rFonts w:asciiTheme="minorHAnsi" w:hAnsiTheme="minorHAnsi" w:cs="Arial"/>
          <w:sz w:val="22"/>
          <w:szCs w:val="22"/>
        </w:rPr>
      </w:pPr>
      <w:r w:rsidRPr="00E6141A">
        <w:rPr>
          <w:rStyle w:val="PremennHTML"/>
          <w:rFonts w:asciiTheme="minorHAnsi" w:hAnsiTheme="minorHAnsi" w:cs="Arial"/>
          <w:b/>
          <w:bCs/>
          <w:i w:val="0"/>
          <w:iCs w:val="0"/>
          <w:sz w:val="22"/>
          <w:szCs w:val="22"/>
        </w:rPr>
        <w:t>(3)</w:t>
      </w:r>
      <w:r w:rsidRPr="00E6141A">
        <w:rPr>
          <w:rFonts w:asciiTheme="minorHAnsi" w:hAnsiTheme="minorHAnsi" w:cs="Arial"/>
          <w:sz w:val="22"/>
          <w:szCs w:val="22"/>
        </w:rPr>
        <w:t> Správce má právo za poskytnutí informace požadovat přiměřenou úhradu nepřevyšující náklady nezbytné na poskytnutí informace.</w:t>
      </w:r>
    </w:p>
    <w:p w14:paraId="38FE40B9" w14:textId="77777777" w:rsidR="009C2ED0" w:rsidRPr="00E6141A" w:rsidRDefault="009C2ED0" w:rsidP="009C2ED0">
      <w:pPr>
        <w:pStyle w:val="l4"/>
        <w:shd w:val="clear" w:color="auto" w:fill="FFFFFF"/>
        <w:spacing w:before="0" w:beforeAutospacing="0" w:after="0" w:afterAutospacing="0"/>
        <w:jc w:val="both"/>
        <w:rPr>
          <w:rFonts w:asciiTheme="minorHAnsi" w:hAnsiTheme="minorHAnsi" w:cs="Arial"/>
          <w:sz w:val="22"/>
          <w:szCs w:val="22"/>
        </w:rPr>
      </w:pPr>
      <w:r w:rsidRPr="00E6141A">
        <w:rPr>
          <w:rStyle w:val="PremennHTML"/>
          <w:rFonts w:asciiTheme="minorHAnsi" w:hAnsiTheme="minorHAnsi" w:cs="Arial"/>
          <w:b/>
          <w:bCs/>
          <w:i w:val="0"/>
          <w:iCs w:val="0"/>
          <w:sz w:val="22"/>
          <w:szCs w:val="22"/>
        </w:rPr>
        <w:t>(4)</w:t>
      </w:r>
      <w:r w:rsidRPr="00E6141A">
        <w:rPr>
          <w:rFonts w:asciiTheme="minorHAnsi" w:hAnsiTheme="minorHAnsi" w:cs="Arial"/>
          <w:sz w:val="22"/>
          <w:szCs w:val="22"/>
        </w:rPr>
        <w:t> Povinnost správce poskytnout informace subjektu údajů upravenou v § 12 může za správce plnit zpracovatel.</w:t>
      </w:r>
    </w:p>
    <w:p w14:paraId="3E5A8ECE" w14:textId="33254AEE" w:rsidR="009C2ED0" w:rsidRPr="00E6141A" w:rsidRDefault="009C2ED0" w:rsidP="00285BCB">
      <w:pPr>
        <w:pStyle w:val="Compact"/>
        <w:spacing w:before="0" w:after="120"/>
        <w:rPr>
          <w:rFonts w:cstheme="minorHAnsi"/>
          <w:b/>
          <w:sz w:val="22"/>
          <w:szCs w:val="22"/>
        </w:rPr>
      </w:pPr>
    </w:p>
    <w:p w14:paraId="2FA15066" w14:textId="2AEE22C4" w:rsidR="009C2ED0" w:rsidRPr="00E6141A" w:rsidRDefault="009C2ED0" w:rsidP="009C2ED0">
      <w:pPr>
        <w:pStyle w:val="l4"/>
        <w:shd w:val="clear" w:color="auto" w:fill="FFFFFF"/>
        <w:spacing w:before="0" w:beforeAutospacing="0" w:after="0" w:afterAutospacing="0"/>
        <w:jc w:val="both"/>
        <w:rPr>
          <w:rFonts w:asciiTheme="minorHAnsi" w:hAnsiTheme="minorHAnsi" w:cs="Arial"/>
          <w:b/>
          <w:bCs/>
          <w:sz w:val="22"/>
          <w:szCs w:val="22"/>
        </w:rPr>
      </w:pPr>
      <w:r w:rsidRPr="00E6141A">
        <w:rPr>
          <w:rFonts w:asciiTheme="minorHAnsi" w:hAnsiTheme="minorHAnsi" w:cs="Arial"/>
          <w:b/>
          <w:bCs/>
          <w:sz w:val="22"/>
          <w:szCs w:val="22"/>
        </w:rPr>
        <w:t xml:space="preserve">§ 21 </w:t>
      </w:r>
      <w:r w:rsidRPr="002C77F1">
        <w:rPr>
          <w:rFonts w:asciiTheme="minorHAnsi" w:hAnsiTheme="minorHAnsi" w:cs="Arial"/>
          <w:b/>
          <w:sz w:val="22"/>
          <w:szCs w:val="22"/>
        </w:rPr>
        <w:t>Ochrana práv subjektů údajů</w:t>
      </w:r>
    </w:p>
    <w:p w14:paraId="4C9ECA38" w14:textId="7DCBA280" w:rsidR="009C2ED0" w:rsidRPr="00E6141A" w:rsidRDefault="009C2ED0" w:rsidP="009C2ED0">
      <w:pPr>
        <w:pStyle w:val="l5"/>
        <w:shd w:val="clear" w:color="auto" w:fill="FFFFFF"/>
        <w:spacing w:before="0" w:beforeAutospacing="0" w:after="0" w:afterAutospacing="0"/>
        <w:jc w:val="both"/>
        <w:rPr>
          <w:rFonts w:asciiTheme="minorHAnsi" w:hAnsiTheme="minorHAnsi" w:cs="Arial"/>
          <w:sz w:val="22"/>
          <w:szCs w:val="22"/>
        </w:rPr>
      </w:pPr>
      <w:r w:rsidRPr="00E6141A">
        <w:rPr>
          <w:rStyle w:val="PremennHTML"/>
          <w:rFonts w:asciiTheme="minorHAnsi" w:hAnsiTheme="minorHAnsi" w:cs="Arial"/>
          <w:b/>
          <w:bCs/>
          <w:i w:val="0"/>
          <w:iCs w:val="0"/>
          <w:sz w:val="22"/>
          <w:szCs w:val="22"/>
        </w:rPr>
        <w:t>(1)</w:t>
      </w:r>
      <w:r w:rsidRPr="00E6141A">
        <w:rPr>
          <w:rFonts w:asciiTheme="minorHAnsi" w:hAnsiTheme="minorHAnsi" w:cs="Arial"/>
          <w:sz w:val="22"/>
          <w:szCs w:val="22"/>
        </w:rPr>
        <w:t> Každý subjekt údajů, který zjistí nebo se domnívá, že správce nebo zpracovatel provádí zpracování jeho osobních údajů, které je v rozporu s ochranou soukromého a osobního života subjektu údajů nebo v rozporu se zákonem, zejména jsou-li osobní údaje nepřesné s ohledem na účel jejich zpracování, může</w:t>
      </w:r>
    </w:p>
    <w:p w14:paraId="02C0AE80" w14:textId="77777777" w:rsidR="009C2ED0" w:rsidRPr="00E6141A" w:rsidRDefault="009C2ED0" w:rsidP="00131619">
      <w:pPr>
        <w:pStyle w:val="l6"/>
        <w:shd w:val="clear" w:color="auto" w:fill="FFFFFF"/>
        <w:spacing w:before="0" w:beforeAutospacing="0" w:after="0" w:afterAutospacing="0"/>
        <w:ind w:left="720"/>
        <w:jc w:val="both"/>
        <w:rPr>
          <w:rFonts w:asciiTheme="minorHAnsi" w:hAnsiTheme="minorHAnsi" w:cs="Arial"/>
          <w:sz w:val="22"/>
          <w:szCs w:val="22"/>
        </w:rPr>
      </w:pPr>
      <w:r w:rsidRPr="00E6141A">
        <w:rPr>
          <w:rStyle w:val="PremennHTML"/>
          <w:rFonts w:asciiTheme="minorHAnsi" w:hAnsiTheme="minorHAnsi" w:cs="Arial"/>
          <w:b/>
          <w:bCs/>
          <w:i w:val="0"/>
          <w:iCs w:val="0"/>
          <w:sz w:val="22"/>
          <w:szCs w:val="22"/>
        </w:rPr>
        <w:t>a)</w:t>
      </w:r>
      <w:r w:rsidRPr="00E6141A">
        <w:rPr>
          <w:rFonts w:asciiTheme="minorHAnsi" w:hAnsiTheme="minorHAnsi" w:cs="Arial"/>
          <w:sz w:val="22"/>
          <w:szCs w:val="22"/>
        </w:rPr>
        <w:t> požádat správce nebo zpracovatele o vysvětlení,</w:t>
      </w:r>
    </w:p>
    <w:p w14:paraId="34F3040C" w14:textId="77777777" w:rsidR="009C2ED0" w:rsidRPr="00E6141A" w:rsidRDefault="009C2ED0" w:rsidP="00131619">
      <w:pPr>
        <w:pStyle w:val="l6"/>
        <w:shd w:val="clear" w:color="auto" w:fill="FFFFFF"/>
        <w:spacing w:before="0" w:beforeAutospacing="0" w:after="0" w:afterAutospacing="0"/>
        <w:ind w:left="720"/>
        <w:jc w:val="both"/>
        <w:rPr>
          <w:rFonts w:asciiTheme="minorHAnsi" w:hAnsiTheme="minorHAnsi" w:cs="Arial"/>
          <w:sz w:val="22"/>
          <w:szCs w:val="22"/>
        </w:rPr>
      </w:pPr>
      <w:r w:rsidRPr="00E6141A">
        <w:rPr>
          <w:rStyle w:val="PremennHTML"/>
          <w:rFonts w:asciiTheme="minorHAnsi" w:hAnsiTheme="minorHAnsi" w:cs="Arial"/>
          <w:b/>
          <w:bCs/>
          <w:i w:val="0"/>
          <w:iCs w:val="0"/>
          <w:sz w:val="22"/>
          <w:szCs w:val="22"/>
        </w:rPr>
        <w:t>b)</w:t>
      </w:r>
      <w:r w:rsidRPr="00E6141A">
        <w:rPr>
          <w:rFonts w:asciiTheme="minorHAnsi" w:hAnsiTheme="minorHAnsi" w:cs="Arial"/>
          <w:sz w:val="22"/>
          <w:szCs w:val="22"/>
        </w:rPr>
        <w:t> požadovat, aby správce nebo zpracovatel odstranil takto vzniklý stav. Zejména se může jednat o blokování, provedení opravy, doplnění nebo likvidaci osobních údajů.</w:t>
      </w:r>
    </w:p>
    <w:p w14:paraId="69EF05E5" w14:textId="77777777" w:rsidR="009C2ED0" w:rsidRPr="00E6141A" w:rsidRDefault="009C2ED0" w:rsidP="009C2ED0">
      <w:pPr>
        <w:pStyle w:val="l5"/>
        <w:shd w:val="clear" w:color="auto" w:fill="FFFFFF"/>
        <w:spacing w:before="0" w:beforeAutospacing="0" w:after="0" w:afterAutospacing="0"/>
        <w:jc w:val="both"/>
        <w:rPr>
          <w:rFonts w:asciiTheme="minorHAnsi" w:hAnsiTheme="minorHAnsi" w:cs="Arial"/>
          <w:sz w:val="22"/>
          <w:szCs w:val="22"/>
        </w:rPr>
      </w:pPr>
      <w:r w:rsidRPr="00E6141A">
        <w:rPr>
          <w:rStyle w:val="PremennHTML"/>
          <w:rFonts w:asciiTheme="minorHAnsi" w:hAnsiTheme="minorHAnsi" w:cs="Arial"/>
          <w:b/>
          <w:bCs/>
          <w:i w:val="0"/>
          <w:iCs w:val="0"/>
          <w:sz w:val="22"/>
          <w:szCs w:val="22"/>
        </w:rPr>
        <w:t>(2)</w:t>
      </w:r>
      <w:r w:rsidRPr="00E6141A">
        <w:rPr>
          <w:rFonts w:asciiTheme="minorHAnsi" w:hAnsiTheme="minorHAnsi" w:cs="Arial"/>
          <w:sz w:val="22"/>
          <w:szCs w:val="22"/>
        </w:rPr>
        <w:t> Je-li žádost subjektu údajů podle odstavce 1 shledána oprávněnou, správce nebo zpracovatel odstraní neprodleně závadný stav.</w:t>
      </w:r>
    </w:p>
    <w:p w14:paraId="11C20241" w14:textId="17401CEF" w:rsidR="009C2ED0" w:rsidRPr="00E6141A" w:rsidRDefault="009C2ED0" w:rsidP="009C2ED0">
      <w:pPr>
        <w:pStyle w:val="l5"/>
        <w:shd w:val="clear" w:color="auto" w:fill="FFFFFF"/>
        <w:spacing w:before="0" w:beforeAutospacing="0" w:after="0" w:afterAutospacing="0"/>
        <w:jc w:val="both"/>
        <w:rPr>
          <w:rFonts w:asciiTheme="minorHAnsi" w:hAnsiTheme="minorHAnsi" w:cs="Arial"/>
          <w:sz w:val="22"/>
          <w:szCs w:val="22"/>
        </w:rPr>
      </w:pPr>
      <w:r w:rsidRPr="00E6141A">
        <w:rPr>
          <w:rStyle w:val="PremennHTML"/>
          <w:rFonts w:asciiTheme="minorHAnsi" w:hAnsiTheme="minorHAnsi" w:cs="Arial"/>
          <w:b/>
          <w:bCs/>
          <w:i w:val="0"/>
          <w:iCs w:val="0"/>
          <w:sz w:val="22"/>
          <w:szCs w:val="22"/>
        </w:rPr>
        <w:t>(3)</w:t>
      </w:r>
      <w:r w:rsidRPr="00E6141A">
        <w:rPr>
          <w:rFonts w:asciiTheme="minorHAnsi" w:hAnsiTheme="minorHAnsi" w:cs="Arial"/>
          <w:sz w:val="22"/>
          <w:szCs w:val="22"/>
        </w:rPr>
        <w:t> Pokud vznikla v důsledku zpracování osobních údajů subjektu údajů jiná než majetková újma, postupuje se při uplatňování jejího nároku podle zvláštního zákona.</w:t>
      </w:r>
      <w:hyperlink r:id="rId28" w:anchor="f2018434" w:history="1">
        <w:r w:rsidRPr="00E6141A">
          <w:rPr>
            <w:rStyle w:val="Hypertextovprepojenie"/>
            <w:rFonts w:asciiTheme="minorHAnsi" w:hAnsiTheme="minorHAnsi" w:cs="Arial"/>
            <w:b/>
            <w:bCs/>
            <w:color w:val="auto"/>
            <w:sz w:val="22"/>
            <w:szCs w:val="22"/>
          </w:rPr>
          <w:t>)</w:t>
        </w:r>
      </w:hyperlink>
    </w:p>
    <w:p w14:paraId="5ADD25D8" w14:textId="77777777" w:rsidR="009C2ED0" w:rsidRPr="00E6141A" w:rsidRDefault="009C2ED0" w:rsidP="009C2ED0">
      <w:pPr>
        <w:pStyle w:val="l5"/>
        <w:shd w:val="clear" w:color="auto" w:fill="FFFFFF"/>
        <w:spacing w:before="0" w:beforeAutospacing="0" w:after="0" w:afterAutospacing="0"/>
        <w:jc w:val="both"/>
        <w:rPr>
          <w:rFonts w:asciiTheme="minorHAnsi" w:hAnsiTheme="minorHAnsi" w:cs="Arial"/>
          <w:sz w:val="22"/>
          <w:szCs w:val="22"/>
        </w:rPr>
      </w:pPr>
      <w:r w:rsidRPr="00E6141A">
        <w:rPr>
          <w:rStyle w:val="PremennHTML"/>
          <w:rFonts w:asciiTheme="minorHAnsi" w:hAnsiTheme="minorHAnsi" w:cs="Arial"/>
          <w:b/>
          <w:bCs/>
          <w:i w:val="0"/>
          <w:iCs w:val="0"/>
          <w:sz w:val="22"/>
          <w:szCs w:val="22"/>
        </w:rPr>
        <w:t>(4)</w:t>
      </w:r>
      <w:r w:rsidRPr="00E6141A">
        <w:rPr>
          <w:rFonts w:asciiTheme="minorHAnsi" w:hAnsiTheme="minorHAnsi" w:cs="Arial"/>
          <w:sz w:val="22"/>
          <w:szCs w:val="22"/>
        </w:rPr>
        <w:t> Došlo-li při zpracování osobních údajů k porušení povinností uložených zákonem u správce nebo u zpracovatele, odpovídají za ně společně a nerozdílně.</w:t>
      </w:r>
    </w:p>
    <w:p w14:paraId="7101AC14" w14:textId="77777777" w:rsidR="009C2ED0" w:rsidRPr="00E6141A" w:rsidRDefault="009C2ED0" w:rsidP="009C2ED0">
      <w:pPr>
        <w:pStyle w:val="l5"/>
        <w:shd w:val="clear" w:color="auto" w:fill="FFFFFF"/>
        <w:spacing w:before="0" w:beforeAutospacing="0" w:after="0" w:afterAutospacing="0"/>
        <w:jc w:val="both"/>
        <w:rPr>
          <w:rFonts w:asciiTheme="minorHAnsi" w:hAnsiTheme="minorHAnsi" w:cs="Arial"/>
          <w:sz w:val="22"/>
          <w:szCs w:val="22"/>
        </w:rPr>
      </w:pPr>
      <w:r w:rsidRPr="00E6141A">
        <w:rPr>
          <w:rStyle w:val="PremennHTML"/>
          <w:rFonts w:asciiTheme="minorHAnsi" w:hAnsiTheme="minorHAnsi" w:cs="Arial"/>
          <w:b/>
          <w:bCs/>
          <w:i w:val="0"/>
          <w:iCs w:val="0"/>
          <w:sz w:val="22"/>
          <w:szCs w:val="22"/>
        </w:rPr>
        <w:t>(5)</w:t>
      </w:r>
      <w:r w:rsidRPr="00E6141A">
        <w:rPr>
          <w:rFonts w:asciiTheme="minorHAnsi" w:hAnsiTheme="minorHAnsi" w:cs="Arial"/>
          <w:sz w:val="22"/>
          <w:szCs w:val="22"/>
        </w:rPr>
        <w:t> Správce je povinen bez zbytečného odkladu informovat příjemce o žádosti subjektu údajů podle odstavce 1 a o blokování, opravě, doplnění nebo likvidaci osobních údajů. To neplatí, pokud je informování příjemce nemožné nebo by vyžadovalo neúměrné úsilí.</w:t>
      </w:r>
    </w:p>
    <w:p w14:paraId="38B85AFD" w14:textId="13875D2D" w:rsidR="009C2ED0" w:rsidRDefault="009C2ED0" w:rsidP="00285BCB">
      <w:pPr>
        <w:pStyle w:val="Compact"/>
        <w:spacing w:before="0" w:after="120"/>
        <w:rPr>
          <w:rFonts w:cstheme="minorHAnsi"/>
          <w:b/>
          <w:sz w:val="22"/>
          <w:szCs w:val="22"/>
        </w:rPr>
      </w:pPr>
    </w:p>
    <w:p w14:paraId="24E62AAD" w14:textId="77777777" w:rsidR="00285BCB" w:rsidRPr="00666D72" w:rsidRDefault="00285BCB" w:rsidP="00285BCB">
      <w:pPr>
        <w:spacing w:before="180" w:after="180" w:line="240" w:lineRule="auto"/>
        <w:rPr>
          <w:rFonts w:cstheme="minorHAnsi"/>
          <w:strike/>
          <w:u w:val="single"/>
        </w:rPr>
      </w:pPr>
      <w:r w:rsidRPr="00666D72">
        <w:rPr>
          <w:rFonts w:cstheme="minorHAnsi"/>
          <w:b/>
          <w:strike/>
          <w:color w:val="4472C4" w:themeColor="accent1"/>
          <w:u w:val="single"/>
        </w:rPr>
        <w:t>Práva subjektu údajů ve vztahu ke správci a zpracovateli</w:t>
      </w:r>
      <w:r w:rsidRPr="00666D72">
        <w:rPr>
          <w:rFonts w:cstheme="minorHAnsi"/>
          <w:strike/>
          <w:u w:val="single"/>
        </w:rPr>
        <w:t xml:space="preserve"> (</w:t>
      </w:r>
      <w:r w:rsidRPr="00666D72">
        <w:rPr>
          <w:rFonts w:cstheme="minorHAnsi"/>
          <w:strike/>
          <w:color w:val="333333"/>
          <w:u w:val="single"/>
          <w:shd w:val="clear" w:color="auto" w:fill="FFFFFF"/>
        </w:rPr>
        <w:t> </w:t>
      </w:r>
      <w:hyperlink r:id="rId29" w:history="1">
        <w:r w:rsidRPr="00666D72">
          <w:rPr>
            <w:rStyle w:val="Hypertextovprepojenie"/>
            <w:rFonts w:cstheme="minorHAnsi"/>
            <w:strike/>
            <w:color w:val="286ECE"/>
            <w:shd w:val="clear" w:color="auto" w:fill="FFFFFF"/>
          </w:rPr>
          <w:t>nařízení EU č. 2016/679, o ochraně fyzických osob v souvislosti se zpracováním osobních údajů a o volném pohybu těchto údajů a o zrušení směrnice 95/46/ES (obecné nařízení o ochraně osobních údajů) (populární název "GDPR</w:t>
        </w:r>
      </w:hyperlink>
      <w:hyperlink r:id="rId30" w:history="1">
        <w:r w:rsidRPr="00666D72">
          <w:rPr>
            <w:rStyle w:val="Hypertextovprepojenie"/>
            <w:rFonts w:cstheme="minorHAnsi"/>
            <w:strike/>
            <w:color w:val="286ECE"/>
            <w:shd w:val="clear" w:color="auto" w:fill="FFFFFF"/>
          </w:rPr>
          <w:t>"</w:t>
        </w:r>
      </w:hyperlink>
      <w:hyperlink r:id="rId31" w:history="1">
        <w:r w:rsidRPr="00666D72">
          <w:rPr>
            <w:rStyle w:val="Hypertextovprepojenie"/>
            <w:rFonts w:cstheme="minorHAnsi"/>
            <w:strike/>
            <w:color w:val="286ECE"/>
            <w:shd w:val="clear" w:color="auto" w:fill="FFFFFF"/>
          </w:rPr>
          <w:t> z anglického General Data Protection Regulation)</w:t>
        </w:r>
      </w:hyperlink>
      <w:r w:rsidRPr="00666D72">
        <w:rPr>
          <w:rFonts w:cstheme="minorHAnsi"/>
          <w:strike/>
          <w:u w:val="single"/>
        </w:rPr>
        <w:t xml:space="preserve">) - </w:t>
      </w:r>
      <w:r w:rsidRPr="00666D72">
        <w:rPr>
          <w:rFonts w:cstheme="minorHAnsi"/>
          <w:strike/>
          <w:color w:val="333333"/>
          <w:u w:val="single"/>
          <w:shd w:val="clear" w:color="auto" w:fill="FFFFFF"/>
        </w:rPr>
        <w:t>Od května(máj) 2018 nabude účinnosti</w:t>
      </w:r>
    </w:p>
    <w:p w14:paraId="6F2F55D8" w14:textId="77777777" w:rsidR="00E6141A" w:rsidRDefault="00E6141A" w:rsidP="00285BCB">
      <w:pPr>
        <w:spacing w:after="120" w:line="240" w:lineRule="auto"/>
        <w:rPr>
          <w:rFonts w:cstheme="minorHAnsi"/>
          <w:b/>
        </w:rPr>
      </w:pPr>
    </w:p>
    <w:p w14:paraId="2CFFEAA4" w14:textId="36DB81C8" w:rsidR="00285BCB" w:rsidRDefault="00285BCB" w:rsidP="00285BCB">
      <w:pPr>
        <w:spacing w:after="120" w:line="240" w:lineRule="auto"/>
        <w:rPr>
          <w:rFonts w:cstheme="minorHAnsi"/>
          <w:b/>
        </w:rPr>
      </w:pPr>
      <w:r>
        <w:rPr>
          <w:rFonts w:cstheme="minorHAnsi"/>
          <w:b/>
        </w:rPr>
        <w:lastRenderedPageBreak/>
        <w:t>GDPR novinka - Pověřenec pro ochranu osobních údajů</w:t>
      </w:r>
      <w:r w:rsidR="00E1126F">
        <w:rPr>
          <w:rFonts w:cstheme="minorHAnsi"/>
          <w:b/>
        </w:rPr>
        <w:t xml:space="preserve"> (DPO - </w:t>
      </w:r>
      <w:r w:rsidR="00E1126F" w:rsidRPr="00E1126F">
        <w:rPr>
          <w:rFonts w:cstheme="minorHAnsi"/>
          <w:b/>
        </w:rPr>
        <w:t>Data Protection Officer</w:t>
      </w:r>
      <w:r w:rsidR="00E1126F">
        <w:rPr>
          <w:rFonts w:cstheme="minorHAnsi"/>
          <w:b/>
        </w:rPr>
        <w:t>)</w:t>
      </w:r>
    </w:p>
    <w:p w14:paraId="70D96D77" w14:textId="5661E1B8" w:rsidR="00285BCB" w:rsidRPr="0093663F" w:rsidRDefault="004F73A3" w:rsidP="005D409E">
      <w:pPr>
        <w:pStyle w:val="Odsekzoznamu"/>
        <w:numPr>
          <w:ilvl w:val="0"/>
          <w:numId w:val="13"/>
        </w:numPr>
        <w:spacing w:after="120" w:line="240" w:lineRule="auto"/>
        <w:rPr>
          <w:rFonts w:cstheme="minorHAnsi"/>
        </w:rPr>
      </w:pPr>
      <w:r w:rsidRPr="004F73A3">
        <w:rPr>
          <w:rFonts w:cstheme="minorHAnsi"/>
        </w:rPr>
        <w:t>Povinnost pověřence</w:t>
      </w:r>
      <w:r w:rsidR="00285BCB" w:rsidRPr="0093663F">
        <w:rPr>
          <w:rFonts w:cstheme="minorHAnsi"/>
        </w:rPr>
        <w:t xml:space="preserve">: </w:t>
      </w:r>
    </w:p>
    <w:p w14:paraId="604970E7" w14:textId="42DE7FB8" w:rsidR="00285BCB" w:rsidRPr="0093663F" w:rsidRDefault="00285BCB" w:rsidP="005D409E">
      <w:pPr>
        <w:pStyle w:val="Odsekzoznamu"/>
        <w:numPr>
          <w:ilvl w:val="1"/>
          <w:numId w:val="13"/>
        </w:numPr>
        <w:spacing w:after="120" w:line="240" w:lineRule="auto"/>
        <w:rPr>
          <w:rFonts w:cstheme="minorHAnsi"/>
        </w:rPr>
      </w:pPr>
      <w:r w:rsidRPr="0093663F">
        <w:rPr>
          <w:rFonts w:cstheme="minorHAnsi"/>
        </w:rPr>
        <w:t xml:space="preserve">zpracování provádí orgán veřejné moci či veřejný subjekt, s výjimkou soudů jednajících v </w:t>
      </w:r>
      <w:r w:rsidRPr="0093663F">
        <w:rPr>
          <w:rFonts w:cstheme="minorHAnsi"/>
        </w:rPr>
        <w:tab/>
        <w:t>rámci svých soudních pravomocí</w:t>
      </w:r>
    </w:p>
    <w:p w14:paraId="7C7D45BA" w14:textId="031A1ACB" w:rsidR="00285BCB" w:rsidRPr="0093663F" w:rsidRDefault="00285BCB" w:rsidP="005D409E">
      <w:pPr>
        <w:pStyle w:val="Odsekzoznamu"/>
        <w:numPr>
          <w:ilvl w:val="1"/>
          <w:numId w:val="13"/>
        </w:numPr>
        <w:spacing w:after="120" w:line="240" w:lineRule="auto"/>
        <w:rPr>
          <w:rFonts w:cstheme="minorHAnsi"/>
        </w:rPr>
      </w:pPr>
      <w:r w:rsidRPr="0093663F">
        <w:rPr>
          <w:rFonts w:cstheme="minorHAnsi"/>
        </w:rPr>
        <w:t xml:space="preserve">hlavní činnosti správce nebo zpracovatele spočívají v operacích zpracování, které kvůli své </w:t>
      </w:r>
      <w:r w:rsidRPr="0093663F">
        <w:rPr>
          <w:rFonts w:cstheme="minorHAnsi"/>
        </w:rPr>
        <w:tab/>
        <w:t xml:space="preserve">povaze, svému rozsahu nebo svým účelům vyžadují rozsáhlé pravidelné a systematické </w:t>
      </w:r>
      <w:r w:rsidRPr="0093663F">
        <w:rPr>
          <w:rFonts w:cstheme="minorHAnsi"/>
        </w:rPr>
        <w:tab/>
        <w:t xml:space="preserve">monitorování subjektů údajů </w:t>
      </w:r>
    </w:p>
    <w:p w14:paraId="6CE8DB6A" w14:textId="6CD68231" w:rsidR="00285BCB" w:rsidRPr="0093663F" w:rsidRDefault="00285BCB" w:rsidP="005D409E">
      <w:pPr>
        <w:pStyle w:val="Odsekzoznamu"/>
        <w:numPr>
          <w:ilvl w:val="1"/>
          <w:numId w:val="13"/>
        </w:numPr>
        <w:spacing w:after="120" w:line="240" w:lineRule="auto"/>
        <w:rPr>
          <w:rFonts w:cstheme="minorHAnsi"/>
        </w:rPr>
      </w:pPr>
      <w:r w:rsidRPr="0093663F">
        <w:rPr>
          <w:rFonts w:cstheme="minorHAnsi"/>
        </w:rPr>
        <w:t xml:space="preserve">hlavní činnosti správce nebo zpracovatele spočívají v rozsáhlém zpracování zvláštních kategorií údajů </w:t>
      </w:r>
    </w:p>
    <w:p w14:paraId="3C36729C" w14:textId="63F1E07A" w:rsidR="00285BCB" w:rsidRPr="0093663F" w:rsidRDefault="00285BCB" w:rsidP="005D409E">
      <w:pPr>
        <w:pStyle w:val="Odsekzoznamu"/>
        <w:numPr>
          <w:ilvl w:val="1"/>
          <w:numId w:val="13"/>
        </w:numPr>
        <w:spacing w:after="120" w:line="240" w:lineRule="auto"/>
        <w:rPr>
          <w:rFonts w:cstheme="minorHAnsi"/>
        </w:rPr>
      </w:pPr>
      <w:r w:rsidRPr="0093663F">
        <w:rPr>
          <w:rFonts w:cstheme="minorHAnsi"/>
        </w:rPr>
        <w:t xml:space="preserve">V dalších případech pokud to uvede zákon </w:t>
      </w:r>
    </w:p>
    <w:p w14:paraId="0FD7A351" w14:textId="34E7FFD5" w:rsidR="00285BCB" w:rsidRPr="0093663F" w:rsidRDefault="00285BCB" w:rsidP="005D409E">
      <w:pPr>
        <w:pStyle w:val="Odsekzoznamu"/>
        <w:numPr>
          <w:ilvl w:val="0"/>
          <w:numId w:val="13"/>
        </w:numPr>
        <w:spacing w:after="0" w:line="240" w:lineRule="auto"/>
        <w:rPr>
          <w:rFonts w:cstheme="minorHAnsi"/>
        </w:rPr>
      </w:pPr>
      <w:r w:rsidRPr="0093663F">
        <w:rPr>
          <w:rFonts w:cstheme="minorHAnsi"/>
        </w:rPr>
        <w:t>Může být víc správců na jednoho pověřence</w:t>
      </w:r>
    </w:p>
    <w:p w14:paraId="5EA10954" w14:textId="77777777" w:rsidR="00285BCB" w:rsidRDefault="00285BCB" w:rsidP="00285BCB">
      <w:pPr>
        <w:spacing w:after="120" w:line="240" w:lineRule="auto"/>
        <w:rPr>
          <w:rFonts w:cstheme="minorHAnsi"/>
        </w:rPr>
      </w:pPr>
    </w:p>
    <w:p w14:paraId="62EFD07A" w14:textId="6E098C98" w:rsidR="00285BCB" w:rsidRDefault="00285BCB" w:rsidP="00285BCB">
      <w:pPr>
        <w:spacing w:after="120" w:line="240" w:lineRule="auto"/>
        <w:textAlignment w:val="baseline"/>
        <w:rPr>
          <w:rFonts w:cstheme="minorHAnsi"/>
          <w:b/>
        </w:rPr>
      </w:pPr>
      <w:r>
        <w:rPr>
          <w:rFonts w:cstheme="minorHAnsi"/>
          <w:b/>
        </w:rPr>
        <w:t>GDPR novinka – Posouzení vlivu zpracování</w:t>
      </w:r>
    </w:p>
    <w:p w14:paraId="7F638E23" w14:textId="0CA2162B" w:rsidR="006A0AFE" w:rsidRDefault="003E500E" w:rsidP="00285BCB">
      <w:pPr>
        <w:spacing w:after="120" w:line="240" w:lineRule="auto"/>
        <w:textAlignment w:val="baseline"/>
        <w:rPr>
          <w:rFonts w:cstheme="minorHAnsi"/>
          <w:b/>
        </w:rPr>
      </w:pPr>
      <w:hyperlink r:id="rId32" w:history="1">
        <w:r w:rsidR="006A0AFE">
          <w:rPr>
            <w:rStyle w:val="Hypertextovprepojenie"/>
          </w:rPr>
          <w:t>https://www.systemonline.cz/it-security/posouzeni-vlivu-na-ochranu-osobnich-udaju-dle-gdpr.htm</w:t>
        </w:r>
      </w:hyperlink>
    </w:p>
    <w:p w14:paraId="0264DCBF" w14:textId="169F7F14" w:rsidR="00285BCB" w:rsidRPr="006E3D77" w:rsidRDefault="00F229B4" w:rsidP="005D409E">
      <w:pPr>
        <w:pStyle w:val="Odsekzoznamu"/>
        <w:numPr>
          <w:ilvl w:val="0"/>
          <w:numId w:val="54"/>
        </w:numPr>
        <w:spacing w:after="0" w:line="240" w:lineRule="auto"/>
        <w:textAlignment w:val="baseline"/>
        <w:rPr>
          <w:rFonts w:cstheme="minorHAnsi"/>
        </w:rPr>
      </w:pPr>
      <w:r w:rsidRPr="006E3D77">
        <w:rPr>
          <w:rFonts w:cstheme="minorHAnsi"/>
        </w:rPr>
        <w:t>“</w:t>
      </w:r>
      <w:r w:rsidR="00285BCB" w:rsidRPr="006E3D77">
        <w:rPr>
          <w:rFonts w:cstheme="minorHAnsi"/>
        </w:rPr>
        <w:t xml:space="preserve">Pokud je pravděpodobné, že určitý druh zpracování, zejména při využití nových technologií, bude s přihlédnutím k povaze, rozsahu, kontextu a účelům zpracování bude mít za následek vysoké riziko pro práva a svobody fyzických osob, provede správce před zpracováním posouzení vlivu zamýšlených operací zpracování na ochranu osobních údajů </w:t>
      </w:r>
      <w:r w:rsidRPr="006E3D77">
        <w:rPr>
          <w:rFonts w:cstheme="minorHAnsi"/>
        </w:rPr>
        <w:t>“</w:t>
      </w:r>
    </w:p>
    <w:p w14:paraId="7FDAE65F" w14:textId="187FA111" w:rsidR="00F229B4" w:rsidRPr="006E3D77" w:rsidRDefault="00F229B4" w:rsidP="005D409E">
      <w:pPr>
        <w:pStyle w:val="Odsekzoznamu"/>
        <w:numPr>
          <w:ilvl w:val="1"/>
          <w:numId w:val="54"/>
        </w:numPr>
        <w:spacing w:after="0" w:line="240" w:lineRule="auto"/>
        <w:textAlignment w:val="baseline"/>
        <w:rPr>
          <w:rFonts w:cstheme="minorHAnsi"/>
        </w:rPr>
      </w:pPr>
      <w:r w:rsidRPr="006E3D77">
        <w:rPr>
          <w:rFonts w:ascii="Verdana" w:hAnsi="Verdana"/>
          <w:color w:val="000000"/>
          <w:sz w:val="20"/>
          <w:szCs w:val="20"/>
          <w:shd w:val="clear" w:color="auto" w:fill="FFFFFF"/>
        </w:rPr>
        <w:t>Tato definice zjednodušeně říká, že pokud se organizace rozhodne zpracovávat osobní údaje, měla by posoudit, jakým způsobem toto zpracování může zasáhnout do svobod a práv lidí, tedy jak může ovlivnit jejich životy.</w:t>
      </w:r>
    </w:p>
    <w:p w14:paraId="727547C7" w14:textId="5400B15D" w:rsidR="00285BCB" w:rsidRPr="00C26D33" w:rsidRDefault="00A80F65" w:rsidP="005D409E">
      <w:pPr>
        <w:pStyle w:val="Odsekzoznamu"/>
        <w:numPr>
          <w:ilvl w:val="0"/>
          <w:numId w:val="3"/>
        </w:numPr>
        <w:spacing w:after="0" w:line="240" w:lineRule="auto"/>
        <w:textAlignment w:val="baseline"/>
        <w:rPr>
          <w:rFonts w:cstheme="minorHAnsi"/>
        </w:rPr>
      </w:pPr>
      <w:r>
        <w:rPr>
          <w:rFonts w:cstheme="minorHAnsi"/>
        </w:rPr>
        <w:t>Posouzení je povinn</w:t>
      </w:r>
      <w:r>
        <w:rPr>
          <w:rFonts w:cstheme="minorHAnsi"/>
          <w:lang w:val="sk-SK"/>
        </w:rPr>
        <w:t>é pri</w:t>
      </w:r>
      <w:r w:rsidR="00285BCB" w:rsidRPr="00C26D33">
        <w:rPr>
          <w:rFonts w:cstheme="minorHAnsi"/>
        </w:rPr>
        <w:t xml:space="preserve">: </w:t>
      </w:r>
    </w:p>
    <w:p w14:paraId="184F8693" w14:textId="64BDD94E" w:rsidR="00285BCB" w:rsidRPr="00C26D33" w:rsidRDefault="00285BCB" w:rsidP="005D409E">
      <w:pPr>
        <w:pStyle w:val="Odsekzoznamu"/>
        <w:numPr>
          <w:ilvl w:val="1"/>
          <w:numId w:val="3"/>
        </w:numPr>
        <w:spacing w:after="0" w:line="240" w:lineRule="auto"/>
        <w:textAlignment w:val="baseline"/>
        <w:rPr>
          <w:rFonts w:cstheme="minorHAnsi"/>
        </w:rPr>
      </w:pPr>
      <w:proofErr w:type="gramStart"/>
      <w:r w:rsidRPr="00C26D33">
        <w:rPr>
          <w:rFonts w:cstheme="minorHAnsi"/>
        </w:rPr>
        <w:t xml:space="preserve">Profilování </w:t>
      </w:r>
      <w:r w:rsidR="00C9526A">
        <w:rPr>
          <w:rFonts w:cstheme="minorHAnsi"/>
        </w:rPr>
        <w:t xml:space="preserve"> a</w:t>
      </w:r>
      <w:proofErr w:type="gramEnd"/>
      <w:r w:rsidR="00C9526A">
        <w:rPr>
          <w:rFonts w:cstheme="minorHAnsi"/>
        </w:rPr>
        <w:t xml:space="preserve"> vyhodnocovanie osobných aspektov fyzickej osoby</w:t>
      </w:r>
    </w:p>
    <w:p w14:paraId="3DEA6163" w14:textId="758ED94E" w:rsidR="00285BCB" w:rsidRPr="00C26D33" w:rsidRDefault="00285BCB" w:rsidP="005D409E">
      <w:pPr>
        <w:pStyle w:val="Odsekzoznamu"/>
        <w:numPr>
          <w:ilvl w:val="1"/>
          <w:numId w:val="3"/>
        </w:numPr>
        <w:spacing w:after="0" w:line="240" w:lineRule="auto"/>
        <w:textAlignment w:val="baseline"/>
        <w:rPr>
          <w:rFonts w:cstheme="minorHAnsi"/>
        </w:rPr>
      </w:pPr>
      <w:r w:rsidRPr="00C26D33">
        <w:rPr>
          <w:rFonts w:cstheme="minorHAnsi"/>
        </w:rPr>
        <w:t>Rozsáhlé zpracování citlivých osobních údajů</w:t>
      </w:r>
    </w:p>
    <w:p w14:paraId="63A6DE57" w14:textId="4C461821" w:rsidR="00285BCB" w:rsidRPr="00C26D33" w:rsidRDefault="00285BCB" w:rsidP="005D409E">
      <w:pPr>
        <w:pStyle w:val="Odsekzoznamu"/>
        <w:numPr>
          <w:ilvl w:val="1"/>
          <w:numId w:val="3"/>
        </w:numPr>
        <w:spacing w:after="0" w:line="240" w:lineRule="auto"/>
        <w:textAlignment w:val="baseline"/>
        <w:rPr>
          <w:rFonts w:cstheme="minorHAnsi"/>
        </w:rPr>
      </w:pPr>
      <w:r w:rsidRPr="00C26D33">
        <w:rPr>
          <w:rFonts w:cstheme="minorHAnsi"/>
        </w:rPr>
        <w:t>Rozsáhlé monitorování veřejně přístupných prostor</w:t>
      </w:r>
    </w:p>
    <w:p w14:paraId="13ACA578" w14:textId="77777777" w:rsidR="00285BCB" w:rsidRDefault="00285BCB" w:rsidP="00285BCB">
      <w:pPr>
        <w:spacing w:after="0" w:line="240" w:lineRule="auto"/>
        <w:textAlignment w:val="baseline"/>
        <w:rPr>
          <w:rFonts w:cstheme="minorHAnsi"/>
        </w:rPr>
      </w:pPr>
    </w:p>
    <w:p w14:paraId="50B17892" w14:textId="77777777" w:rsidR="00020225" w:rsidRDefault="00020225" w:rsidP="00020225">
      <w:pPr>
        <w:spacing w:after="0"/>
        <w:rPr>
          <w:rFonts w:cstheme="minorHAnsi"/>
          <w:b/>
        </w:rPr>
      </w:pPr>
      <w:r>
        <w:rPr>
          <w:rFonts w:cstheme="minorHAnsi"/>
          <w:b/>
        </w:rPr>
        <w:t xml:space="preserve">Práva subjektu údajů (GDPR) </w:t>
      </w:r>
    </w:p>
    <w:p w14:paraId="436B6755" w14:textId="77777777" w:rsidR="00020225" w:rsidRPr="002269EF" w:rsidRDefault="00020225" w:rsidP="005D409E">
      <w:pPr>
        <w:pStyle w:val="Odsekzoznamu"/>
        <w:numPr>
          <w:ilvl w:val="0"/>
          <w:numId w:val="52"/>
        </w:numPr>
        <w:spacing w:after="0"/>
        <w:rPr>
          <w:rFonts w:cstheme="minorHAnsi"/>
        </w:rPr>
      </w:pPr>
      <w:r w:rsidRPr="002269EF">
        <w:rPr>
          <w:rFonts w:cstheme="minorHAnsi"/>
        </w:rPr>
        <w:t>Právo na prístup k osobným údajom</w:t>
      </w:r>
    </w:p>
    <w:p w14:paraId="0A68101C" w14:textId="77777777" w:rsidR="00020225" w:rsidRPr="002269EF" w:rsidRDefault="00020225" w:rsidP="005D409E">
      <w:pPr>
        <w:pStyle w:val="Odsekzoznamu"/>
        <w:numPr>
          <w:ilvl w:val="0"/>
          <w:numId w:val="52"/>
        </w:numPr>
        <w:spacing w:after="0"/>
        <w:rPr>
          <w:rFonts w:cstheme="minorHAnsi"/>
        </w:rPr>
      </w:pPr>
      <w:r w:rsidRPr="002269EF">
        <w:rPr>
          <w:rFonts w:cstheme="minorHAnsi"/>
        </w:rPr>
        <w:t>Právo na opravu osobných údajov</w:t>
      </w:r>
    </w:p>
    <w:p w14:paraId="553EA8AF" w14:textId="77777777" w:rsidR="00020225" w:rsidRPr="002269EF" w:rsidRDefault="00020225" w:rsidP="005D409E">
      <w:pPr>
        <w:pStyle w:val="Odsekzoznamu"/>
        <w:numPr>
          <w:ilvl w:val="0"/>
          <w:numId w:val="52"/>
        </w:numPr>
        <w:spacing w:after="0"/>
        <w:rPr>
          <w:rFonts w:cstheme="minorHAnsi"/>
        </w:rPr>
      </w:pPr>
      <w:r w:rsidRPr="002269EF">
        <w:rPr>
          <w:rFonts w:cstheme="minorHAnsi"/>
        </w:rPr>
        <w:t>Právo na vymazanie (zabudnutie)</w:t>
      </w:r>
    </w:p>
    <w:p w14:paraId="5FDA2959" w14:textId="77777777" w:rsidR="00020225" w:rsidRPr="002269EF" w:rsidRDefault="00020225" w:rsidP="005D409E">
      <w:pPr>
        <w:pStyle w:val="Odsekzoznamu"/>
        <w:numPr>
          <w:ilvl w:val="0"/>
          <w:numId w:val="52"/>
        </w:numPr>
        <w:spacing w:after="0"/>
        <w:rPr>
          <w:rFonts w:cstheme="minorHAnsi"/>
        </w:rPr>
      </w:pPr>
      <w:r w:rsidRPr="002269EF">
        <w:rPr>
          <w:rFonts w:cstheme="minorHAnsi"/>
        </w:rPr>
        <w:t>Právo na ob</w:t>
      </w:r>
      <w:r>
        <w:rPr>
          <w:rFonts w:cstheme="minorHAnsi"/>
        </w:rPr>
        <w:t>m</w:t>
      </w:r>
      <w:r w:rsidRPr="002269EF">
        <w:rPr>
          <w:rFonts w:cstheme="minorHAnsi"/>
        </w:rPr>
        <w:t>edzenie spracovania</w:t>
      </w:r>
    </w:p>
    <w:p w14:paraId="4F712B20" w14:textId="77777777" w:rsidR="00020225" w:rsidRPr="002269EF" w:rsidRDefault="00020225" w:rsidP="005D409E">
      <w:pPr>
        <w:pStyle w:val="Odsekzoznamu"/>
        <w:numPr>
          <w:ilvl w:val="0"/>
          <w:numId w:val="52"/>
        </w:numPr>
        <w:spacing w:after="0"/>
        <w:rPr>
          <w:rFonts w:cstheme="minorHAnsi"/>
        </w:rPr>
      </w:pPr>
      <w:r w:rsidRPr="002269EF">
        <w:rPr>
          <w:rFonts w:cstheme="minorHAnsi"/>
        </w:rPr>
        <w:t>Právo na prenos osobných údajov (ďalšiemu prevádzkovateľovi napr. pri zmene mobil. pos</w:t>
      </w:r>
      <w:r>
        <w:rPr>
          <w:rFonts w:cstheme="minorHAnsi"/>
        </w:rPr>
        <w:t>k</w:t>
      </w:r>
      <w:r w:rsidRPr="002269EF">
        <w:rPr>
          <w:rFonts w:cstheme="minorHAnsi"/>
        </w:rPr>
        <w:t xml:space="preserve">ytovateľa) </w:t>
      </w:r>
    </w:p>
    <w:p w14:paraId="439044C4" w14:textId="77777777" w:rsidR="00020225" w:rsidRPr="002269EF" w:rsidRDefault="00020225" w:rsidP="005D409E">
      <w:pPr>
        <w:pStyle w:val="Odsekzoznamu"/>
        <w:numPr>
          <w:ilvl w:val="0"/>
          <w:numId w:val="52"/>
        </w:numPr>
        <w:spacing w:after="0"/>
        <w:rPr>
          <w:rFonts w:cstheme="minorHAnsi"/>
        </w:rPr>
      </w:pPr>
      <w:r w:rsidRPr="002269EF">
        <w:rPr>
          <w:rFonts w:cstheme="minorHAnsi"/>
        </w:rPr>
        <w:t>Právo namietať spracuvávanie na účely priemého marketing a profilovania</w:t>
      </w:r>
    </w:p>
    <w:p w14:paraId="16C1EDA7" w14:textId="77777777" w:rsidR="00285BCB" w:rsidRDefault="00285BCB" w:rsidP="00285BCB">
      <w:pPr>
        <w:spacing w:after="0" w:line="240" w:lineRule="auto"/>
        <w:textAlignment w:val="baseline"/>
        <w:rPr>
          <w:rFonts w:cstheme="minorHAnsi"/>
        </w:rPr>
      </w:pPr>
    </w:p>
    <w:p w14:paraId="668728D6" w14:textId="77777777" w:rsidR="00383AC2" w:rsidRPr="006A32B9" w:rsidRDefault="00383AC2" w:rsidP="00383AC2">
      <w:pPr>
        <w:spacing w:after="0" w:line="240" w:lineRule="auto"/>
        <w:rPr>
          <w:rFonts w:cstheme="minorHAnsi"/>
          <w:b/>
        </w:rPr>
      </w:pPr>
      <w:r w:rsidRPr="006A32B9">
        <w:rPr>
          <w:rFonts w:cstheme="minorHAnsi"/>
          <w:b/>
        </w:rPr>
        <w:t xml:space="preserve">Teritoriální působnost </w:t>
      </w:r>
    </w:p>
    <w:p w14:paraId="6A36948C" w14:textId="77777777" w:rsidR="00383AC2" w:rsidRPr="006A32B9" w:rsidRDefault="00383AC2" w:rsidP="00383AC2">
      <w:pPr>
        <w:pStyle w:val="c01pointnumerotealtn"/>
        <w:spacing w:before="0" w:beforeAutospacing="0" w:after="120" w:afterAutospacing="0"/>
        <w:ind w:left="567" w:hanging="539"/>
        <w:jc w:val="both"/>
        <w:rPr>
          <w:rFonts w:asciiTheme="minorHAnsi" w:hAnsiTheme="minorHAnsi"/>
          <w:color w:val="000000"/>
          <w:sz w:val="22"/>
          <w:szCs w:val="22"/>
        </w:rPr>
      </w:pPr>
      <w:r w:rsidRPr="006A32B9">
        <w:rPr>
          <w:rFonts w:asciiTheme="minorHAnsi" w:hAnsiTheme="minorHAnsi"/>
          <w:color w:val="000000"/>
          <w:sz w:val="22"/>
          <w:szCs w:val="22"/>
        </w:rPr>
        <w:t>-Článek 4 odst. 1 písm. a) směrnice 95/46 stanoví:</w:t>
      </w:r>
    </w:p>
    <w:p w14:paraId="4AEDB3E6" w14:textId="77777777" w:rsidR="00383AC2" w:rsidRPr="006A32B9" w:rsidRDefault="00383AC2" w:rsidP="005D409E">
      <w:pPr>
        <w:pStyle w:val="c02alineaalta"/>
        <w:numPr>
          <w:ilvl w:val="0"/>
          <w:numId w:val="53"/>
        </w:numPr>
        <w:spacing w:before="0" w:beforeAutospacing="0" w:after="0" w:afterAutospacing="0"/>
        <w:jc w:val="both"/>
        <w:rPr>
          <w:rFonts w:asciiTheme="minorHAnsi" w:hAnsiTheme="minorHAnsi"/>
          <w:color w:val="000000"/>
          <w:sz w:val="22"/>
          <w:szCs w:val="22"/>
        </w:rPr>
      </w:pPr>
      <w:r w:rsidRPr="006A32B9">
        <w:rPr>
          <w:rFonts w:asciiTheme="minorHAnsi" w:hAnsiTheme="minorHAnsi"/>
          <w:color w:val="000000"/>
          <w:sz w:val="22"/>
          <w:szCs w:val="22"/>
        </w:rPr>
        <w:t>Každý členský stát použije na zpracování osobních údajů vnitrostátní ustanovení, která přijme na základě této směrnice, pokud:</w:t>
      </w:r>
    </w:p>
    <w:p w14:paraId="1C1B4DC2" w14:textId="77777777" w:rsidR="00383AC2" w:rsidRPr="006A32B9" w:rsidRDefault="00383AC2" w:rsidP="005D409E">
      <w:pPr>
        <w:pStyle w:val="c09marge0avecretrait"/>
        <w:numPr>
          <w:ilvl w:val="1"/>
          <w:numId w:val="53"/>
        </w:numPr>
        <w:spacing w:before="0" w:beforeAutospacing="0" w:after="0" w:afterAutospacing="0"/>
        <w:jc w:val="both"/>
        <w:rPr>
          <w:rFonts w:asciiTheme="minorHAnsi" w:hAnsiTheme="minorHAnsi"/>
          <w:color w:val="000000"/>
          <w:sz w:val="22"/>
          <w:szCs w:val="22"/>
        </w:rPr>
      </w:pPr>
      <w:r w:rsidRPr="006A32B9">
        <w:rPr>
          <w:rFonts w:asciiTheme="minorHAnsi" w:hAnsiTheme="minorHAnsi"/>
          <w:color w:val="000000"/>
          <w:sz w:val="22"/>
          <w:szCs w:val="22"/>
        </w:rPr>
        <w:t>zpracování je prováděno v rámci činností provozovny správce na území členského státu; pokud je stejný správce usazen na území několika členských států, musí přijmout opatření nezbytná pro dodržování povinností stanovených použitelným vnitrostátním právem každou ze svých provozoven“.</w:t>
      </w:r>
    </w:p>
    <w:p w14:paraId="5E82BEBA" w14:textId="77777777" w:rsidR="00383AC2" w:rsidRPr="00020225" w:rsidRDefault="00383AC2" w:rsidP="00383AC2">
      <w:pPr>
        <w:spacing w:after="0" w:line="240" w:lineRule="auto"/>
        <w:textAlignment w:val="baseline"/>
        <w:rPr>
          <w:rFonts w:cstheme="minorHAnsi"/>
        </w:rPr>
      </w:pPr>
      <w:r w:rsidRPr="00020225">
        <w:rPr>
          <w:rFonts w:cstheme="minorHAnsi"/>
        </w:rPr>
        <w:t xml:space="preserve">- Rozhodnutí SDEU ve věci Google Spain a Weltimmo </w:t>
      </w:r>
    </w:p>
    <w:p w14:paraId="0D5D54F4" w14:textId="45473B2E" w:rsidR="00285BCB" w:rsidRDefault="00383AC2" w:rsidP="00383AC2">
      <w:pPr>
        <w:spacing w:after="0" w:line="240" w:lineRule="auto"/>
        <w:ind w:firstLine="720"/>
        <w:textAlignment w:val="baseline"/>
        <w:rPr>
          <w:rFonts w:cstheme="minorHAnsi"/>
        </w:rPr>
      </w:pPr>
      <w:r>
        <w:rPr>
          <w:rFonts w:cstheme="minorHAnsi"/>
        </w:rPr>
        <w:t>-</w:t>
      </w:r>
      <w:r w:rsidRPr="00502DA7">
        <w:rPr>
          <w:rFonts w:cstheme="minorHAnsi"/>
        </w:rPr>
        <w:t xml:space="preserve">Provozovna = bankovní účet, webová prezentace a stálé právní zastoupení </w:t>
      </w:r>
    </w:p>
    <w:p w14:paraId="5090C485" w14:textId="77777777" w:rsidR="00285BCB" w:rsidRDefault="00285BCB" w:rsidP="00285BCB">
      <w:pPr>
        <w:spacing w:after="120" w:line="240" w:lineRule="auto"/>
        <w:textAlignment w:val="baseline"/>
        <w:rPr>
          <w:rFonts w:cstheme="minorHAnsi"/>
          <w:b/>
        </w:rPr>
      </w:pPr>
      <w:r>
        <w:rPr>
          <w:rFonts w:cstheme="minorHAnsi"/>
          <w:b/>
        </w:rPr>
        <w:lastRenderedPageBreak/>
        <w:t>GDPR – přeshraniční působnost</w:t>
      </w:r>
    </w:p>
    <w:p w14:paraId="5CCFFEC7" w14:textId="77777777" w:rsidR="00285BCB" w:rsidRDefault="00285BCB" w:rsidP="00285BCB">
      <w:pPr>
        <w:spacing w:after="0" w:line="240" w:lineRule="auto"/>
        <w:textAlignment w:val="baseline"/>
        <w:rPr>
          <w:rFonts w:cstheme="minorHAnsi"/>
        </w:rPr>
      </w:pPr>
      <w:r>
        <w:rPr>
          <w:rFonts w:cstheme="minorHAnsi"/>
        </w:rPr>
        <w:t xml:space="preserve">Již aktuální případ – Rozhodnutí Google Spain a CNIL </w:t>
      </w:r>
    </w:p>
    <w:p w14:paraId="3FC38A74" w14:textId="2275A56E" w:rsidR="00285BCB" w:rsidRDefault="00285BCB" w:rsidP="005D409E">
      <w:pPr>
        <w:pStyle w:val="Odsekzoznamu"/>
        <w:numPr>
          <w:ilvl w:val="0"/>
          <w:numId w:val="14"/>
        </w:numPr>
        <w:spacing w:after="0" w:line="240" w:lineRule="auto"/>
        <w:textAlignment w:val="baseline"/>
        <w:rPr>
          <w:rFonts w:cstheme="minorHAnsi"/>
        </w:rPr>
      </w:pPr>
      <w:r w:rsidRPr="00971F63">
        <w:rPr>
          <w:rFonts w:cstheme="minorHAnsi"/>
        </w:rPr>
        <w:t xml:space="preserve">Čl. 3 odst. 2 </w:t>
      </w:r>
      <w:r w:rsidR="00971F63">
        <w:rPr>
          <w:rFonts w:cstheme="minorHAnsi"/>
        </w:rPr>
        <w:t>-</w:t>
      </w:r>
      <w:r w:rsidR="008138A9">
        <w:rPr>
          <w:rFonts w:cstheme="minorHAnsi"/>
        </w:rPr>
        <w:t>toto</w:t>
      </w:r>
      <w:r>
        <w:rPr>
          <w:rFonts w:cstheme="minorHAnsi"/>
        </w:rPr>
        <w:t xml:space="preserve"> nařízení se vztahuje na zpracování osobních údajů subjektů údajů, které se nacházejí v Unii, správcem nebo zpracovatelem, který není usazen v Unii, pokud činnosti zpracování souvisejí:</w:t>
      </w:r>
    </w:p>
    <w:p w14:paraId="4BA35F7A" w14:textId="1D446DAD" w:rsidR="00285BCB" w:rsidRPr="00FA32C1" w:rsidRDefault="00285BCB" w:rsidP="005D409E">
      <w:pPr>
        <w:pStyle w:val="Odsekzoznamu"/>
        <w:numPr>
          <w:ilvl w:val="0"/>
          <w:numId w:val="15"/>
        </w:numPr>
        <w:spacing w:after="0" w:line="240" w:lineRule="auto"/>
        <w:textAlignment w:val="baseline"/>
        <w:rPr>
          <w:rFonts w:cstheme="minorHAnsi"/>
        </w:rPr>
      </w:pPr>
      <w:r w:rsidRPr="00FA32C1">
        <w:rPr>
          <w:rFonts w:cstheme="minorHAnsi"/>
        </w:rPr>
        <w:t xml:space="preserve">s nabídkou zboží nebo služeb těmto subjektům údajů v Unii, bez ohledu na to, zda je od subjektů údajů požadována platba </w:t>
      </w:r>
    </w:p>
    <w:p w14:paraId="5592B545" w14:textId="19A8D2A5" w:rsidR="00285BCB" w:rsidRPr="00FA32C1" w:rsidRDefault="00285BCB" w:rsidP="005D409E">
      <w:pPr>
        <w:pStyle w:val="Odsekzoznamu"/>
        <w:numPr>
          <w:ilvl w:val="0"/>
          <w:numId w:val="15"/>
        </w:numPr>
        <w:spacing w:after="0" w:line="240" w:lineRule="auto"/>
        <w:textAlignment w:val="baseline"/>
        <w:rPr>
          <w:rFonts w:cstheme="minorHAnsi"/>
        </w:rPr>
      </w:pPr>
      <w:r w:rsidRPr="00FA32C1">
        <w:rPr>
          <w:rFonts w:cstheme="minorHAnsi"/>
        </w:rPr>
        <w:t>s monitorováním jejich chování, pokud k němu dochází v rámci Unie.</w:t>
      </w:r>
    </w:p>
    <w:p w14:paraId="7840EBC2" w14:textId="32198F22" w:rsidR="00285BCB" w:rsidRPr="00EA7FF4" w:rsidRDefault="00285BCB" w:rsidP="005D409E">
      <w:pPr>
        <w:pStyle w:val="Odsekzoznamu"/>
        <w:numPr>
          <w:ilvl w:val="0"/>
          <w:numId w:val="14"/>
        </w:numPr>
        <w:spacing w:after="0" w:line="240" w:lineRule="auto"/>
        <w:textAlignment w:val="baseline"/>
        <w:rPr>
          <w:rFonts w:cstheme="minorHAnsi"/>
        </w:rPr>
      </w:pPr>
      <w:r w:rsidRPr="00EA7FF4">
        <w:rPr>
          <w:rFonts w:cstheme="minorHAnsi"/>
        </w:rPr>
        <w:t>Problémy:</w:t>
      </w:r>
    </w:p>
    <w:p w14:paraId="6DA16D8E" w14:textId="10D074B0" w:rsidR="00285BCB" w:rsidRPr="00EA7FF4" w:rsidRDefault="00285BCB" w:rsidP="005D409E">
      <w:pPr>
        <w:pStyle w:val="Odsekzoznamu"/>
        <w:numPr>
          <w:ilvl w:val="1"/>
          <w:numId w:val="14"/>
        </w:numPr>
        <w:spacing w:after="0" w:line="240" w:lineRule="auto"/>
        <w:textAlignment w:val="baseline"/>
        <w:rPr>
          <w:rFonts w:cstheme="minorHAnsi"/>
        </w:rPr>
      </w:pPr>
      <w:r w:rsidRPr="00EA7FF4">
        <w:rPr>
          <w:rFonts w:cstheme="minorHAnsi"/>
        </w:rPr>
        <w:t xml:space="preserve">Vymáhání práva </w:t>
      </w:r>
    </w:p>
    <w:p w14:paraId="64F4D8FE" w14:textId="23497403" w:rsidR="00285BCB" w:rsidRPr="00EA7FF4" w:rsidRDefault="00285BCB" w:rsidP="005D409E">
      <w:pPr>
        <w:pStyle w:val="Odsekzoznamu"/>
        <w:numPr>
          <w:ilvl w:val="1"/>
          <w:numId w:val="14"/>
        </w:numPr>
        <w:spacing w:after="0" w:line="240" w:lineRule="auto"/>
        <w:textAlignment w:val="baseline"/>
        <w:rPr>
          <w:rFonts w:cstheme="minorHAnsi"/>
        </w:rPr>
      </w:pPr>
      <w:r w:rsidRPr="00EA7FF4">
        <w:rPr>
          <w:rFonts w:cstheme="minorHAnsi"/>
        </w:rPr>
        <w:t xml:space="preserve">„Všechno nebo </w:t>
      </w:r>
      <w:proofErr w:type="gramStart"/>
      <w:r w:rsidRPr="00EA7FF4">
        <w:rPr>
          <w:rFonts w:cstheme="minorHAnsi"/>
        </w:rPr>
        <w:t>nic“</w:t>
      </w:r>
      <w:proofErr w:type="gramEnd"/>
    </w:p>
    <w:p w14:paraId="12590FA2" w14:textId="77777777" w:rsidR="000A0FB5" w:rsidRDefault="005D78FA" w:rsidP="000B73E5">
      <w:pPr>
        <w:spacing w:after="0" w:line="240" w:lineRule="auto"/>
        <w:ind w:left="360"/>
        <w:rPr>
          <w:rFonts w:ascii="Roboto" w:eastAsia="Times New Roman" w:hAnsi="Roboto" w:cs="Times New Roman"/>
          <w:b/>
          <w:bCs/>
          <w:color w:val="333333"/>
          <w:sz w:val="36"/>
          <w:szCs w:val="36"/>
          <w:highlight w:val="lightGray"/>
          <w:lang w:val="sk-SK" w:eastAsia="sk-SK"/>
        </w:rPr>
      </w:pPr>
      <w:r w:rsidRPr="000B73E5">
        <w:rPr>
          <w:rFonts w:ascii="Roboto" w:eastAsia="Times New Roman" w:hAnsi="Roboto" w:cs="Times New Roman"/>
          <w:b/>
          <w:bCs/>
          <w:color w:val="333333"/>
          <w:sz w:val="36"/>
          <w:szCs w:val="36"/>
          <w:highlight w:val="lightGray"/>
          <w:lang w:val="sk-SK" w:eastAsia="sk-SK"/>
        </w:rPr>
        <w:br/>
      </w:r>
    </w:p>
    <w:p w14:paraId="519D9368" w14:textId="77777777" w:rsidR="000A0FB5" w:rsidRDefault="000A0FB5">
      <w:pPr>
        <w:rPr>
          <w:rFonts w:ascii="Roboto" w:eastAsia="Times New Roman" w:hAnsi="Roboto" w:cs="Times New Roman"/>
          <w:b/>
          <w:bCs/>
          <w:color w:val="333333"/>
          <w:sz w:val="36"/>
          <w:szCs w:val="36"/>
          <w:highlight w:val="lightGray"/>
          <w:lang w:val="sk-SK" w:eastAsia="sk-SK"/>
        </w:rPr>
      </w:pPr>
      <w:r>
        <w:rPr>
          <w:rFonts w:ascii="Roboto" w:eastAsia="Times New Roman" w:hAnsi="Roboto" w:cs="Times New Roman"/>
          <w:b/>
          <w:bCs/>
          <w:color w:val="333333"/>
          <w:sz w:val="36"/>
          <w:szCs w:val="36"/>
          <w:highlight w:val="lightGray"/>
          <w:lang w:val="sk-SK" w:eastAsia="sk-SK"/>
        </w:rPr>
        <w:br w:type="page"/>
      </w:r>
    </w:p>
    <w:p w14:paraId="43C2D069" w14:textId="7DB987D9" w:rsidR="009A5B39" w:rsidRDefault="005D78FA" w:rsidP="000B73E5">
      <w:pPr>
        <w:spacing w:after="0" w:line="240" w:lineRule="auto"/>
        <w:ind w:left="360"/>
        <w:rPr>
          <w:rFonts w:ascii="Roboto" w:eastAsia="Times New Roman" w:hAnsi="Roboto" w:cs="Times New Roman"/>
          <w:b/>
          <w:bCs/>
          <w:color w:val="333333"/>
          <w:sz w:val="36"/>
          <w:szCs w:val="36"/>
          <w:highlight w:val="lightGray"/>
          <w:lang w:val="sk-SK" w:eastAsia="sk-SK"/>
        </w:rPr>
      </w:pPr>
      <w:r w:rsidRPr="000B73E5">
        <w:rPr>
          <w:rFonts w:ascii="Roboto" w:eastAsia="Times New Roman" w:hAnsi="Roboto" w:cs="Times New Roman"/>
          <w:b/>
          <w:bCs/>
          <w:color w:val="333333"/>
          <w:sz w:val="36"/>
          <w:szCs w:val="36"/>
          <w:highlight w:val="lightGray"/>
          <w:lang w:val="sk-SK" w:eastAsia="sk-SK"/>
        </w:rPr>
        <w:lastRenderedPageBreak/>
        <w:t>9) Informace veřejného sektoru – pojem, česká a evropská právní úprava </w:t>
      </w:r>
    </w:p>
    <w:p w14:paraId="3FDD664A" w14:textId="77777777" w:rsidR="000C13F3" w:rsidRDefault="000C13F3" w:rsidP="000C13F3">
      <w:pPr>
        <w:pStyle w:val="Nadpis31"/>
        <w:rPr>
          <w:rFonts w:asciiTheme="minorHAnsi" w:hAnsiTheme="minorHAnsi" w:cstheme="minorHAnsi"/>
        </w:rPr>
      </w:pPr>
      <w:r>
        <w:rPr>
          <w:rFonts w:asciiTheme="minorHAnsi" w:hAnsiTheme="minorHAnsi" w:cstheme="minorHAnsi"/>
        </w:rPr>
        <w:t xml:space="preserve">Pojem </w:t>
      </w:r>
      <w:r>
        <w:rPr>
          <w:rFonts w:asciiTheme="minorHAnsi" w:hAnsiTheme="minorHAnsi" w:cstheme="minorHAnsi"/>
          <w:i/>
        </w:rPr>
        <w:t>informace veřejného sektoru</w:t>
      </w:r>
    </w:p>
    <w:p w14:paraId="2BA9EED7" w14:textId="77777777" w:rsidR="000C13F3" w:rsidRDefault="000C13F3" w:rsidP="000C13F3">
      <w:pPr>
        <w:spacing w:after="0" w:line="240" w:lineRule="auto"/>
        <w:textAlignment w:val="baseline"/>
        <w:rPr>
          <w:rFonts w:ascii="Arial" w:eastAsia="Times New Roman" w:hAnsi="Arial" w:cs="Arial"/>
          <w:b/>
          <w:color w:val="000000"/>
        </w:rPr>
      </w:pPr>
    </w:p>
    <w:p w14:paraId="313C6C4C" w14:textId="16D3BEF6" w:rsidR="000C13F3" w:rsidRDefault="000C13F3" w:rsidP="000C13F3">
      <w:pPr>
        <w:pStyle w:val="Normlnywebov"/>
        <w:shd w:val="clear" w:color="auto" w:fill="FFFFFF"/>
        <w:spacing w:before="0" w:beforeAutospacing="0" w:after="0" w:afterAutospacing="0" w:line="276" w:lineRule="auto"/>
        <w:rPr>
          <w:rFonts w:asciiTheme="minorHAnsi" w:hAnsiTheme="minorHAnsi" w:cstheme="minorHAnsi"/>
          <w:sz w:val="22"/>
          <w:szCs w:val="22"/>
        </w:rPr>
      </w:pPr>
      <w:r>
        <w:rPr>
          <w:rFonts w:asciiTheme="minorHAnsi" w:hAnsiTheme="minorHAnsi" w:cstheme="minorHAnsi"/>
          <w:sz w:val="22"/>
          <w:szCs w:val="22"/>
        </w:rPr>
        <w:t xml:space="preserve">Za informace veřejného sektoru (anglicky „Public Sector Information“ – dále v textu i PSI) jsou (podle Evropské směrnice 2003/98/EC) považovány veškeré </w:t>
      </w:r>
      <w:r w:rsidRPr="000300B9">
        <w:rPr>
          <w:rFonts w:asciiTheme="minorHAnsi" w:hAnsiTheme="minorHAnsi" w:cstheme="minorHAnsi"/>
          <w:b/>
          <w:sz w:val="22"/>
          <w:szCs w:val="22"/>
        </w:rPr>
        <w:t>dokumenty</w:t>
      </w:r>
      <w:r>
        <w:rPr>
          <w:rFonts w:asciiTheme="minorHAnsi" w:hAnsiTheme="minorHAnsi" w:cstheme="minorHAnsi"/>
          <w:sz w:val="22"/>
          <w:szCs w:val="22"/>
        </w:rPr>
        <w:t xml:space="preserve">, </w:t>
      </w:r>
      <w:r w:rsidRPr="000300B9">
        <w:rPr>
          <w:rFonts w:asciiTheme="minorHAnsi" w:hAnsiTheme="minorHAnsi" w:cstheme="minorHAnsi"/>
          <w:b/>
          <w:sz w:val="22"/>
          <w:szCs w:val="22"/>
        </w:rPr>
        <w:t>databáze</w:t>
      </w:r>
      <w:r>
        <w:rPr>
          <w:rFonts w:asciiTheme="minorHAnsi" w:hAnsiTheme="minorHAnsi" w:cstheme="minorHAnsi"/>
          <w:sz w:val="22"/>
          <w:szCs w:val="22"/>
        </w:rPr>
        <w:t xml:space="preserve"> a </w:t>
      </w:r>
      <w:r w:rsidRPr="000300B9">
        <w:rPr>
          <w:rFonts w:asciiTheme="minorHAnsi" w:hAnsiTheme="minorHAnsi" w:cstheme="minorHAnsi"/>
          <w:b/>
          <w:sz w:val="22"/>
          <w:szCs w:val="22"/>
        </w:rPr>
        <w:t>další</w:t>
      </w:r>
      <w:r>
        <w:rPr>
          <w:rFonts w:asciiTheme="minorHAnsi" w:hAnsiTheme="minorHAnsi" w:cstheme="minorHAnsi"/>
          <w:sz w:val="22"/>
          <w:szCs w:val="22"/>
        </w:rPr>
        <w:t xml:space="preserve"> </w:t>
      </w:r>
      <w:r w:rsidRPr="000300B9">
        <w:rPr>
          <w:rFonts w:asciiTheme="minorHAnsi" w:hAnsiTheme="minorHAnsi" w:cstheme="minorHAnsi"/>
          <w:b/>
          <w:sz w:val="22"/>
          <w:szCs w:val="22"/>
        </w:rPr>
        <w:t>informace</w:t>
      </w:r>
      <w:r>
        <w:rPr>
          <w:rFonts w:asciiTheme="minorHAnsi" w:hAnsiTheme="minorHAnsi" w:cstheme="minorHAnsi"/>
          <w:sz w:val="22"/>
          <w:szCs w:val="22"/>
        </w:rPr>
        <w:t xml:space="preserve">, které sbírá, uchovává a zpracovává veřejný sektor. Jsou chápány jako tzv. „dynamické znalosti“, které neustále proudí, proměňují se v čase, mají určitou časově omezenou platnost. Např. informace o </w:t>
      </w:r>
      <w:r w:rsidRPr="00C13BD3">
        <w:rPr>
          <w:rFonts w:asciiTheme="minorHAnsi" w:hAnsiTheme="minorHAnsi" w:cstheme="minorHAnsi"/>
          <w:b/>
          <w:sz w:val="22"/>
          <w:szCs w:val="22"/>
        </w:rPr>
        <w:t>počasí</w:t>
      </w:r>
      <w:r>
        <w:rPr>
          <w:rFonts w:asciiTheme="minorHAnsi" w:hAnsiTheme="minorHAnsi" w:cstheme="minorHAnsi"/>
          <w:sz w:val="22"/>
          <w:szCs w:val="22"/>
        </w:rPr>
        <w:t xml:space="preserve">, o </w:t>
      </w:r>
      <w:r w:rsidRPr="00C13BD3">
        <w:rPr>
          <w:rFonts w:asciiTheme="minorHAnsi" w:hAnsiTheme="minorHAnsi" w:cstheme="minorHAnsi"/>
          <w:b/>
          <w:sz w:val="22"/>
          <w:szCs w:val="22"/>
        </w:rPr>
        <w:t>dopravní</w:t>
      </w:r>
      <w:r>
        <w:rPr>
          <w:rFonts w:asciiTheme="minorHAnsi" w:hAnsiTheme="minorHAnsi" w:cstheme="minorHAnsi"/>
          <w:sz w:val="22"/>
          <w:szCs w:val="22"/>
        </w:rPr>
        <w:t xml:space="preserve"> </w:t>
      </w:r>
      <w:r w:rsidRPr="00C13BD3">
        <w:rPr>
          <w:rFonts w:asciiTheme="minorHAnsi" w:hAnsiTheme="minorHAnsi" w:cstheme="minorHAnsi"/>
          <w:b/>
          <w:sz w:val="22"/>
          <w:szCs w:val="22"/>
        </w:rPr>
        <w:t>situaci</w:t>
      </w:r>
      <w:r>
        <w:rPr>
          <w:rFonts w:asciiTheme="minorHAnsi" w:hAnsiTheme="minorHAnsi" w:cstheme="minorHAnsi"/>
          <w:sz w:val="22"/>
          <w:szCs w:val="22"/>
        </w:rPr>
        <w:t xml:space="preserve">, o aktuální </w:t>
      </w:r>
      <w:r w:rsidRPr="00C13BD3">
        <w:rPr>
          <w:rFonts w:asciiTheme="minorHAnsi" w:hAnsiTheme="minorHAnsi" w:cstheme="minorHAnsi"/>
          <w:b/>
          <w:sz w:val="22"/>
          <w:szCs w:val="22"/>
        </w:rPr>
        <w:t>vlastnické struktuře</w:t>
      </w:r>
      <w:r>
        <w:rPr>
          <w:rFonts w:asciiTheme="minorHAnsi" w:hAnsiTheme="minorHAnsi" w:cstheme="minorHAnsi"/>
          <w:sz w:val="22"/>
          <w:szCs w:val="22"/>
        </w:rPr>
        <w:t xml:space="preserve"> </w:t>
      </w:r>
      <w:r w:rsidRPr="00C13BD3">
        <w:rPr>
          <w:rFonts w:asciiTheme="minorHAnsi" w:hAnsiTheme="minorHAnsi" w:cstheme="minorHAnsi"/>
          <w:b/>
          <w:sz w:val="22"/>
          <w:szCs w:val="22"/>
        </w:rPr>
        <w:t>obchodní společnosti</w:t>
      </w:r>
      <w:r>
        <w:rPr>
          <w:rFonts w:asciiTheme="minorHAnsi" w:hAnsiTheme="minorHAnsi" w:cstheme="minorHAnsi"/>
          <w:sz w:val="22"/>
          <w:szCs w:val="22"/>
        </w:rPr>
        <w:t xml:space="preserve">, o </w:t>
      </w:r>
      <w:r w:rsidRPr="00C13BD3">
        <w:rPr>
          <w:rFonts w:asciiTheme="minorHAnsi" w:hAnsiTheme="minorHAnsi" w:cstheme="minorHAnsi"/>
          <w:b/>
          <w:sz w:val="22"/>
          <w:szCs w:val="22"/>
        </w:rPr>
        <w:t>platných zákonech</w:t>
      </w:r>
      <w:r>
        <w:rPr>
          <w:rFonts w:asciiTheme="minorHAnsi" w:hAnsiTheme="minorHAnsi" w:cstheme="minorHAnsi"/>
          <w:sz w:val="22"/>
          <w:szCs w:val="22"/>
        </w:rPr>
        <w:t xml:space="preserve"> apod.</w:t>
      </w:r>
    </w:p>
    <w:p w14:paraId="7613704E" w14:textId="77777777" w:rsidR="000C13F3" w:rsidRDefault="000C13F3" w:rsidP="000C13F3">
      <w:pPr>
        <w:pStyle w:val="Normlnywebov"/>
        <w:shd w:val="clear" w:color="auto" w:fill="FFFFFF"/>
        <w:spacing w:before="0" w:beforeAutospacing="0" w:after="0" w:afterAutospacing="0" w:line="276" w:lineRule="auto"/>
        <w:rPr>
          <w:rFonts w:asciiTheme="minorHAnsi" w:hAnsiTheme="minorHAnsi" w:cstheme="minorHAnsi"/>
          <w:sz w:val="22"/>
          <w:szCs w:val="22"/>
        </w:rPr>
      </w:pPr>
    </w:p>
    <w:p w14:paraId="62C8523A" w14:textId="77777777" w:rsidR="000C13F3" w:rsidRDefault="000C13F3" w:rsidP="000C13F3">
      <w:pPr>
        <w:pStyle w:val="Normlnywebov"/>
        <w:shd w:val="clear" w:color="auto" w:fill="FFFFFF"/>
        <w:spacing w:before="0" w:beforeAutospacing="0" w:after="0" w:afterAutospacing="0" w:line="276" w:lineRule="auto"/>
        <w:rPr>
          <w:rFonts w:asciiTheme="minorHAnsi" w:hAnsiTheme="minorHAnsi" w:cstheme="minorHAnsi"/>
          <w:sz w:val="22"/>
          <w:szCs w:val="22"/>
        </w:rPr>
      </w:pPr>
      <w:r>
        <w:rPr>
          <w:rFonts w:asciiTheme="minorHAnsi" w:hAnsiTheme="minorHAnsi" w:cstheme="minorHAnsi"/>
          <w:sz w:val="22"/>
          <w:szCs w:val="22"/>
        </w:rPr>
        <w:t xml:space="preserve">Obsah veřejného sektoru (anglicky „Public Sector Content“ – PSC) představuje </w:t>
      </w:r>
      <w:r w:rsidRPr="00AD61BA">
        <w:rPr>
          <w:rFonts w:asciiTheme="minorHAnsi" w:hAnsiTheme="minorHAnsi" w:cstheme="minorHAnsi"/>
          <w:b/>
          <w:sz w:val="22"/>
          <w:szCs w:val="22"/>
        </w:rPr>
        <w:t>shromážděné</w:t>
      </w:r>
      <w:r>
        <w:rPr>
          <w:rFonts w:asciiTheme="minorHAnsi" w:hAnsiTheme="minorHAnsi" w:cstheme="minorHAnsi"/>
          <w:sz w:val="22"/>
          <w:szCs w:val="22"/>
        </w:rPr>
        <w:t xml:space="preserve">, </w:t>
      </w:r>
      <w:r w:rsidRPr="00AD61BA">
        <w:rPr>
          <w:rFonts w:asciiTheme="minorHAnsi" w:hAnsiTheme="minorHAnsi" w:cstheme="minorHAnsi"/>
          <w:b/>
          <w:sz w:val="22"/>
          <w:szCs w:val="22"/>
        </w:rPr>
        <w:t>zpracované</w:t>
      </w:r>
      <w:r>
        <w:rPr>
          <w:rFonts w:asciiTheme="minorHAnsi" w:hAnsiTheme="minorHAnsi" w:cstheme="minorHAnsi"/>
          <w:sz w:val="22"/>
          <w:szCs w:val="22"/>
        </w:rPr>
        <w:t xml:space="preserve">, </w:t>
      </w:r>
      <w:r w:rsidRPr="00AD61BA">
        <w:rPr>
          <w:rFonts w:asciiTheme="minorHAnsi" w:hAnsiTheme="minorHAnsi" w:cstheme="minorHAnsi"/>
          <w:b/>
          <w:sz w:val="22"/>
          <w:szCs w:val="22"/>
        </w:rPr>
        <w:t>utříděné</w:t>
      </w:r>
      <w:r>
        <w:rPr>
          <w:rFonts w:asciiTheme="minorHAnsi" w:hAnsiTheme="minorHAnsi" w:cstheme="minorHAnsi"/>
          <w:sz w:val="22"/>
          <w:szCs w:val="22"/>
        </w:rPr>
        <w:t xml:space="preserve"> a </w:t>
      </w:r>
      <w:r w:rsidRPr="00AD61BA">
        <w:rPr>
          <w:rFonts w:asciiTheme="minorHAnsi" w:hAnsiTheme="minorHAnsi" w:cstheme="minorHAnsi"/>
          <w:b/>
          <w:sz w:val="22"/>
          <w:szCs w:val="22"/>
        </w:rPr>
        <w:t>uložené</w:t>
      </w:r>
      <w:r>
        <w:rPr>
          <w:rFonts w:asciiTheme="minorHAnsi" w:hAnsiTheme="minorHAnsi" w:cstheme="minorHAnsi"/>
          <w:sz w:val="22"/>
          <w:szCs w:val="22"/>
        </w:rPr>
        <w:t xml:space="preserve"> </w:t>
      </w:r>
      <w:r w:rsidRPr="00AD61BA">
        <w:rPr>
          <w:rFonts w:asciiTheme="minorHAnsi" w:hAnsiTheme="minorHAnsi" w:cstheme="minorHAnsi"/>
          <w:b/>
          <w:sz w:val="22"/>
          <w:szCs w:val="22"/>
        </w:rPr>
        <w:t>informace</w:t>
      </w:r>
      <w:r>
        <w:rPr>
          <w:rFonts w:asciiTheme="minorHAnsi" w:hAnsiTheme="minorHAnsi" w:cstheme="minorHAnsi"/>
          <w:sz w:val="22"/>
          <w:szCs w:val="22"/>
        </w:rPr>
        <w:t>, které mají charakter spíše „statických znalostí“. Jsou to např. muzejní sbírky, vzdělávací programy, umělecká díla, knihy, obrazy, vědecké práce, výsledky výzkumu apod.</w:t>
      </w:r>
    </w:p>
    <w:p w14:paraId="3A075882" w14:textId="77777777" w:rsidR="000C13F3" w:rsidRDefault="000C13F3" w:rsidP="000C13F3">
      <w:pPr>
        <w:pStyle w:val="Normlnywebov"/>
        <w:shd w:val="clear" w:color="auto" w:fill="FFFFFF"/>
        <w:spacing w:before="0" w:beforeAutospacing="0" w:after="0" w:afterAutospacing="0" w:line="276" w:lineRule="auto"/>
        <w:rPr>
          <w:rFonts w:asciiTheme="minorHAnsi" w:hAnsiTheme="minorHAnsi" w:cstheme="minorHAnsi"/>
          <w:sz w:val="22"/>
          <w:szCs w:val="22"/>
        </w:rPr>
      </w:pPr>
    </w:p>
    <w:p w14:paraId="46DB3A1C" w14:textId="77777777" w:rsidR="000C13F3" w:rsidRPr="00F26BEF" w:rsidRDefault="000C13F3" w:rsidP="000C13F3">
      <w:pPr>
        <w:pStyle w:val="Normlnywebov"/>
        <w:shd w:val="clear" w:color="auto" w:fill="FFFFFF"/>
        <w:spacing w:before="0" w:beforeAutospacing="0" w:after="0" w:afterAutospacing="0" w:line="276" w:lineRule="auto"/>
        <w:rPr>
          <w:rFonts w:asciiTheme="minorHAnsi" w:hAnsiTheme="minorHAnsi" w:cstheme="minorHAnsi"/>
          <w:sz w:val="22"/>
          <w:szCs w:val="22"/>
        </w:rPr>
      </w:pPr>
      <w:r w:rsidRPr="00F26BEF">
        <w:rPr>
          <w:rFonts w:asciiTheme="minorHAnsi" w:hAnsiTheme="minorHAnsi" w:cstheme="minorHAnsi"/>
          <w:sz w:val="22"/>
          <w:szCs w:val="22"/>
        </w:rPr>
        <w:t>Oba pojmy se v některých dokumentech označují společným termínem „Informace/obsah veřejného sektoru“, anglicky Public Sector Information/Content, zkratka PSI/C.</w:t>
      </w:r>
    </w:p>
    <w:p w14:paraId="63511791" w14:textId="77777777" w:rsidR="000C13F3" w:rsidRPr="00F26BEF" w:rsidRDefault="000C13F3" w:rsidP="000C13F3">
      <w:pPr>
        <w:spacing w:after="0"/>
        <w:textAlignment w:val="baseline"/>
        <w:rPr>
          <w:rFonts w:ascii="Arial" w:eastAsia="Times New Roman" w:hAnsi="Arial" w:cs="Arial"/>
          <w:b/>
        </w:rPr>
      </w:pPr>
    </w:p>
    <w:p w14:paraId="3901F5E2" w14:textId="6521C90D" w:rsidR="000C13F3" w:rsidRPr="00F26BEF" w:rsidRDefault="000C13F3" w:rsidP="000C13F3">
      <w:pPr>
        <w:spacing w:after="0"/>
        <w:textAlignment w:val="baseline"/>
        <w:rPr>
          <w:rFonts w:eastAsiaTheme="minorEastAsia" w:cstheme="minorHAnsi"/>
        </w:rPr>
      </w:pPr>
      <w:r w:rsidRPr="00F26BEF">
        <w:rPr>
          <w:rFonts w:cstheme="minorHAnsi"/>
        </w:rPr>
        <w:t xml:space="preserve">Evropské směrnice 2003/98/EC </w:t>
      </w:r>
      <w:r w:rsidRPr="00F26BEF">
        <w:rPr>
          <w:rFonts w:cstheme="minorHAnsi"/>
          <w:shd w:val="clear" w:color="auto" w:fill="FFFFFF"/>
        </w:rPr>
        <w:t>byla do našeho právního řádu zavedena formou několika drobných ustanovení, kterými byl novelizován zákon o svobodném přístupu k informacím</w:t>
      </w:r>
      <w:r w:rsidRPr="00F26BEF">
        <w:rPr>
          <w:rFonts w:cstheme="minorHAnsi"/>
        </w:rPr>
        <w:t>.</w:t>
      </w:r>
    </w:p>
    <w:p w14:paraId="1B42C1A3" w14:textId="77777777" w:rsidR="000C13F3" w:rsidRPr="00F26BEF" w:rsidRDefault="000C13F3" w:rsidP="000C13F3">
      <w:pPr>
        <w:spacing w:after="0" w:line="240" w:lineRule="auto"/>
        <w:textAlignment w:val="baseline"/>
        <w:rPr>
          <w:rFonts w:cstheme="minorHAnsi"/>
        </w:rPr>
      </w:pPr>
    </w:p>
    <w:p w14:paraId="6B0B3838" w14:textId="4F56BDAA" w:rsidR="000C13F3" w:rsidRPr="00F26BEF" w:rsidRDefault="003E500E" w:rsidP="000C13F3">
      <w:pPr>
        <w:spacing w:after="0" w:line="240" w:lineRule="auto"/>
        <w:textAlignment w:val="baseline"/>
        <w:rPr>
          <w:rFonts w:eastAsia="Times New Roman" w:cstheme="minorHAnsi"/>
          <w:color w:val="000000"/>
        </w:rPr>
      </w:pPr>
      <w:hyperlink r:id="rId33" w:history="1">
        <w:r w:rsidR="000F12DE" w:rsidRPr="00F26BEF">
          <w:rPr>
            <w:rStyle w:val="Hypertextovprepojenie"/>
            <w:rFonts w:eastAsia="Times New Roman" w:cstheme="minorHAnsi"/>
          </w:rPr>
          <w:t>https://ikaros.cz/vyzkum-informaci-verejneho-sektoru-ceske-republiky</w:t>
        </w:r>
      </w:hyperlink>
      <w:r w:rsidR="000F12DE" w:rsidRPr="00F26BEF">
        <w:rPr>
          <w:rFonts w:eastAsia="Times New Roman" w:cstheme="minorHAnsi"/>
          <w:color w:val="000000"/>
        </w:rPr>
        <w:t xml:space="preserve"> </w:t>
      </w:r>
    </w:p>
    <w:p w14:paraId="2878AA6A" w14:textId="77777777" w:rsidR="000C13F3" w:rsidRPr="00F26BEF" w:rsidRDefault="000C13F3" w:rsidP="000C13F3">
      <w:pPr>
        <w:spacing w:after="0" w:line="240" w:lineRule="auto"/>
        <w:textAlignment w:val="baseline"/>
        <w:rPr>
          <w:rFonts w:eastAsia="Times New Roman" w:cstheme="minorHAnsi"/>
          <w:color w:val="000000"/>
        </w:rPr>
      </w:pPr>
    </w:p>
    <w:p w14:paraId="43C8F101" w14:textId="77777777" w:rsidR="00FD6F9D" w:rsidRDefault="000C13F3" w:rsidP="000C13F3">
      <w:pPr>
        <w:spacing w:after="0" w:line="240" w:lineRule="auto"/>
        <w:textAlignment w:val="baseline"/>
      </w:pPr>
      <w:r w:rsidRPr="00F26BEF">
        <w:rPr>
          <w:b/>
        </w:rPr>
        <w:t>Obsah</w:t>
      </w:r>
      <w:r w:rsidRPr="00F26BEF">
        <w:rPr>
          <w:u w:val="single"/>
        </w:rPr>
        <w:t xml:space="preserve"> </w:t>
      </w:r>
      <w:r w:rsidRPr="00F26BEF">
        <w:t xml:space="preserve">– zejména digitální – je vynikajícím zdrojem pro následné využití komerční i nekomerční sférou a přináší možnosti vzniku služeb s přidanou hodnotou. </w:t>
      </w:r>
    </w:p>
    <w:p w14:paraId="382E77E7" w14:textId="3C9BE5BA" w:rsidR="000C13F3" w:rsidRPr="00F26BEF" w:rsidRDefault="000C13F3" w:rsidP="000C13F3">
      <w:pPr>
        <w:spacing w:after="0" w:line="240" w:lineRule="auto"/>
        <w:textAlignment w:val="baseline"/>
        <w:rPr>
          <w:rFonts w:eastAsiaTheme="minorEastAsia"/>
        </w:rPr>
      </w:pPr>
      <w:r w:rsidRPr="00F26BEF">
        <w:t>Příkladů okolo nás vidíme celou řadu:</w:t>
      </w:r>
    </w:p>
    <w:p w14:paraId="69BAB920" w14:textId="77B672F8" w:rsidR="000C13F3" w:rsidRPr="00F26BEF" w:rsidRDefault="000C13F3" w:rsidP="005D409E">
      <w:pPr>
        <w:pStyle w:val="Odsekzoznamu"/>
        <w:numPr>
          <w:ilvl w:val="0"/>
          <w:numId w:val="16"/>
        </w:numPr>
        <w:spacing w:after="0" w:line="240" w:lineRule="auto"/>
        <w:textAlignment w:val="baseline"/>
      </w:pPr>
      <w:r w:rsidRPr="0056514D">
        <w:rPr>
          <w:b/>
        </w:rPr>
        <w:t>Úkolem veřejného sektoru</w:t>
      </w:r>
      <w:r w:rsidRPr="00F26BEF">
        <w:t xml:space="preserve"> – např. obchodních soudů – je v souladu se zákonem registrovat firmy a vést o nich zákonem předepsané záznamy v podobě obchodního rejstříku. Zákon ukládá tuto „</w:t>
      </w:r>
      <w:proofErr w:type="gramStart"/>
      <w:r w:rsidRPr="00F26BEF">
        <w:t>listinu“ –</w:t>
      </w:r>
      <w:proofErr w:type="gramEnd"/>
      <w:r w:rsidRPr="00F26BEF">
        <w:t xml:space="preserve"> dnes tedy již vlastně databázi - zveřejnit. Tyto základní záznamy o firmách mohou posloužit jako zdroj pro další informační služby, např. pro poskytování hospodářských či kreditních informací, ekonomické analýzy, ratingové služby apod.</w:t>
      </w:r>
    </w:p>
    <w:p w14:paraId="3B5CE328" w14:textId="334546C4" w:rsidR="000C13F3" w:rsidRPr="00F26BEF" w:rsidRDefault="000C13F3" w:rsidP="005D409E">
      <w:pPr>
        <w:pStyle w:val="Odsekzoznamu"/>
        <w:numPr>
          <w:ilvl w:val="0"/>
          <w:numId w:val="16"/>
        </w:numPr>
        <w:spacing w:after="0" w:line="240" w:lineRule="auto"/>
        <w:textAlignment w:val="baseline"/>
      </w:pPr>
      <w:r w:rsidRPr="0056514D">
        <w:rPr>
          <w:b/>
        </w:rPr>
        <w:t>Úkolem hydrometeorologického</w:t>
      </w:r>
      <w:r w:rsidRPr="00F26BEF">
        <w:t xml:space="preserve"> </w:t>
      </w:r>
      <w:r w:rsidRPr="0056514D">
        <w:rPr>
          <w:b/>
        </w:rPr>
        <w:t>ústavu</w:t>
      </w:r>
      <w:r w:rsidRPr="00F26BEF">
        <w:t xml:space="preserve"> financovaného z veřejných zdrojů je monitorovat počasí a vydávat předpovědi. Meteorologická data však mohou posloužit také komerčním subjektům, např. pojišťovnám při ověřování pojistných událostí, mobilním operátorům, pro vytvoření služby s přidanou hodnotou, které poskytuje předpověď počasí podle místa pobytu účastníka sítě. </w:t>
      </w:r>
    </w:p>
    <w:p w14:paraId="758349E6" w14:textId="4FE2C8C2" w:rsidR="000C13F3" w:rsidRPr="00F26BEF" w:rsidRDefault="000C13F3" w:rsidP="005D409E">
      <w:pPr>
        <w:pStyle w:val="Odsekzoznamu"/>
        <w:numPr>
          <w:ilvl w:val="0"/>
          <w:numId w:val="16"/>
        </w:numPr>
        <w:spacing w:after="0" w:line="240" w:lineRule="auto"/>
        <w:textAlignment w:val="baseline"/>
      </w:pPr>
      <w:r w:rsidRPr="0056514D">
        <w:rPr>
          <w:b/>
        </w:rPr>
        <w:t>Úkolem zeměměřičského ústavu či katastrálního úřadu</w:t>
      </w:r>
      <w:r w:rsidRPr="00F26BEF">
        <w:t xml:space="preserve"> je evidovat a zpracovávat informace o území. Tyto informace – zejména jsou-li v digitální podobě - mohou posloužit jako vstupní informace pro komerční mapové služby využívané např. internetovými portály, mobilními operátory, ale také pojišťovnami a síťovými odvětvími.</w:t>
      </w:r>
    </w:p>
    <w:p w14:paraId="48B6EAA0" w14:textId="77777777" w:rsidR="000C13F3" w:rsidRPr="00F26BEF" w:rsidRDefault="000C13F3" w:rsidP="000C13F3">
      <w:pPr>
        <w:spacing w:after="0" w:line="240" w:lineRule="auto"/>
        <w:textAlignment w:val="baseline"/>
      </w:pPr>
    </w:p>
    <w:p w14:paraId="2C53CF86" w14:textId="77777777" w:rsidR="000C13F3" w:rsidRPr="00F26BEF" w:rsidRDefault="000C13F3" w:rsidP="000C13F3">
      <w:pPr>
        <w:spacing w:after="0" w:line="240" w:lineRule="auto"/>
        <w:textAlignment w:val="baseline"/>
        <w:rPr>
          <w:b/>
        </w:rPr>
      </w:pPr>
      <w:r w:rsidRPr="00F26BEF">
        <w:rPr>
          <w:b/>
        </w:rPr>
        <w:t xml:space="preserve">Typy informací veřejného sektoru </w:t>
      </w:r>
    </w:p>
    <w:p w14:paraId="264D0187" w14:textId="77777777" w:rsidR="000C13F3" w:rsidRPr="00F26BEF" w:rsidRDefault="000C13F3" w:rsidP="000C13F3">
      <w:pPr>
        <w:spacing w:after="0" w:line="240" w:lineRule="auto"/>
        <w:textAlignment w:val="baseline"/>
      </w:pPr>
      <w:r w:rsidRPr="00F26BEF">
        <w:t xml:space="preserve">Za informace veřejného sektoru jsou podle Evropské směrnice považovány veškeré dokumenty, databáze a další informace, které sbírá, uchovává a zpracovává veřejný sektor. Projekt MEPSIR, který se </w:t>
      </w:r>
      <w:r w:rsidRPr="00F26BEF">
        <w:lastRenderedPageBreak/>
        <w:t xml:space="preserve">zabýval výzkumem stavu informací veřejného sektoru v členských státech EU a kterého se účastnila za ČR i EPMA, rozdělil PSI do 6 tématických oblastí: </w:t>
      </w:r>
    </w:p>
    <w:p w14:paraId="73405435" w14:textId="547437C0" w:rsidR="000C13F3" w:rsidRPr="00F26BEF" w:rsidRDefault="000C13F3" w:rsidP="005D409E">
      <w:pPr>
        <w:pStyle w:val="Odsekzoznamu"/>
        <w:numPr>
          <w:ilvl w:val="0"/>
          <w:numId w:val="17"/>
        </w:numPr>
        <w:spacing w:after="0" w:line="240" w:lineRule="auto"/>
        <w:textAlignment w:val="baseline"/>
      </w:pPr>
      <w:r w:rsidRPr="00F26BEF">
        <w:t xml:space="preserve">Hospodářské informace </w:t>
      </w:r>
    </w:p>
    <w:p w14:paraId="05EB6FFE" w14:textId="2E3CCB7F" w:rsidR="000C13F3" w:rsidRPr="00F26BEF" w:rsidRDefault="000C13F3" w:rsidP="005D409E">
      <w:pPr>
        <w:pStyle w:val="Odsekzoznamu"/>
        <w:numPr>
          <w:ilvl w:val="0"/>
          <w:numId w:val="17"/>
        </w:numPr>
        <w:spacing w:after="0" w:line="240" w:lineRule="auto"/>
        <w:textAlignment w:val="baseline"/>
      </w:pPr>
      <w:r w:rsidRPr="00F26BEF">
        <w:t xml:space="preserve">Geografické informace </w:t>
      </w:r>
    </w:p>
    <w:p w14:paraId="343404C4" w14:textId="5E899F3D" w:rsidR="000C13F3" w:rsidRPr="00F26BEF" w:rsidRDefault="000C13F3" w:rsidP="005D409E">
      <w:pPr>
        <w:pStyle w:val="Odsekzoznamu"/>
        <w:numPr>
          <w:ilvl w:val="0"/>
          <w:numId w:val="17"/>
        </w:numPr>
        <w:spacing w:after="0" w:line="240" w:lineRule="auto"/>
        <w:textAlignment w:val="baseline"/>
      </w:pPr>
      <w:r w:rsidRPr="00F26BEF">
        <w:t xml:space="preserve">Právní informace </w:t>
      </w:r>
    </w:p>
    <w:p w14:paraId="4AA7B476" w14:textId="303B4340" w:rsidR="000C13F3" w:rsidRPr="00F26BEF" w:rsidRDefault="000C13F3" w:rsidP="005D409E">
      <w:pPr>
        <w:pStyle w:val="Odsekzoznamu"/>
        <w:numPr>
          <w:ilvl w:val="0"/>
          <w:numId w:val="17"/>
        </w:numPr>
        <w:spacing w:after="0" w:line="240" w:lineRule="auto"/>
        <w:textAlignment w:val="baseline"/>
      </w:pPr>
      <w:r w:rsidRPr="00F26BEF">
        <w:t xml:space="preserve">Meteorologické informace </w:t>
      </w:r>
    </w:p>
    <w:p w14:paraId="1EC2E3DE" w14:textId="1AB48712" w:rsidR="000C13F3" w:rsidRPr="00F26BEF" w:rsidRDefault="000C13F3" w:rsidP="005D409E">
      <w:pPr>
        <w:pStyle w:val="Odsekzoznamu"/>
        <w:numPr>
          <w:ilvl w:val="0"/>
          <w:numId w:val="17"/>
        </w:numPr>
        <w:spacing w:after="0" w:line="240" w:lineRule="auto"/>
        <w:textAlignment w:val="baseline"/>
      </w:pPr>
      <w:r w:rsidRPr="00F26BEF">
        <w:t xml:space="preserve">Sociální informace </w:t>
      </w:r>
    </w:p>
    <w:p w14:paraId="35AC7CB0" w14:textId="1B518E08" w:rsidR="000C13F3" w:rsidRPr="00F26BEF" w:rsidRDefault="000C13F3" w:rsidP="005D409E">
      <w:pPr>
        <w:pStyle w:val="Odsekzoznamu"/>
        <w:numPr>
          <w:ilvl w:val="0"/>
          <w:numId w:val="17"/>
        </w:numPr>
        <w:spacing w:after="0" w:line="240" w:lineRule="auto"/>
        <w:textAlignment w:val="baseline"/>
      </w:pPr>
      <w:r w:rsidRPr="00F26BEF">
        <w:t xml:space="preserve">Dopravní informace </w:t>
      </w:r>
    </w:p>
    <w:p w14:paraId="353838E4" w14:textId="2ED10C30" w:rsidR="000C13F3" w:rsidRPr="00F26BEF" w:rsidRDefault="000C13F3" w:rsidP="000C13F3">
      <w:pPr>
        <w:spacing w:after="0" w:line="240" w:lineRule="auto"/>
        <w:textAlignment w:val="baseline"/>
        <w:rPr>
          <w:rFonts w:eastAsia="Times New Roman" w:cstheme="minorHAnsi"/>
          <w:color w:val="000000"/>
        </w:rPr>
      </w:pPr>
      <w:r w:rsidRPr="00F26BEF">
        <w:t xml:space="preserve">Vymezení těchto 6 oblastí ale nepokrývá celé spektrum informací veřejného sektoru. Zcela jistě bychom k nim mohli přiřadit ještě informace </w:t>
      </w:r>
      <w:r w:rsidRPr="00016E95">
        <w:rPr>
          <w:b/>
        </w:rPr>
        <w:t>vědecké</w:t>
      </w:r>
      <w:r w:rsidRPr="00F26BEF">
        <w:t xml:space="preserve">, </w:t>
      </w:r>
      <w:r w:rsidRPr="00016E95">
        <w:rPr>
          <w:b/>
        </w:rPr>
        <w:t>výzkumné</w:t>
      </w:r>
      <w:r w:rsidRPr="00F26BEF">
        <w:t xml:space="preserve">, </w:t>
      </w:r>
      <w:r w:rsidRPr="00016E95">
        <w:rPr>
          <w:b/>
        </w:rPr>
        <w:t>kulturní</w:t>
      </w:r>
      <w:r w:rsidRPr="00F26BEF">
        <w:t xml:space="preserve">, dále informace </w:t>
      </w:r>
      <w:r w:rsidRPr="00016E95">
        <w:rPr>
          <w:b/>
        </w:rPr>
        <w:t>produkované</w:t>
      </w:r>
      <w:r w:rsidRPr="00F26BEF">
        <w:t xml:space="preserve"> </w:t>
      </w:r>
      <w:r w:rsidRPr="00016E95">
        <w:rPr>
          <w:b/>
        </w:rPr>
        <w:t>systémem</w:t>
      </w:r>
      <w:r w:rsidRPr="00F26BEF">
        <w:t xml:space="preserve"> </w:t>
      </w:r>
      <w:r w:rsidRPr="00016E95">
        <w:rPr>
          <w:b/>
        </w:rPr>
        <w:t>školství</w:t>
      </w:r>
      <w:r w:rsidRPr="00F26BEF">
        <w:t xml:space="preserve"> a </w:t>
      </w:r>
      <w:r w:rsidRPr="00016E95">
        <w:rPr>
          <w:b/>
        </w:rPr>
        <w:t>zdravotnictví</w:t>
      </w:r>
      <w:r w:rsidRPr="00F26BEF">
        <w:t xml:space="preserve"> a </w:t>
      </w:r>
      <w:r w:rsidRPr="00016E95">
        <w:rPr>
          <w:b/>
        </w:rPr>
        <w:t>další</w:t>
      </w:r>
      <w:r w:rsidRPr="00F26BEF">
        <w:t xml:space="preserve">. Takto šířeji chápe informace veřejného sektoru OECD </w:t>
      </w:r>
      <w:r w:rsidRPr="00F26BEF">
        <w:rPr>
          <w:rFonts w:cstheme="minorHAnsi"/>
        </w:rPr>
        <w:t>(</w:t>
      </w:r>
      <w:r w:rsidRPr="00F26BEF">
        <w:rPr>
          <w:rFonts w:cstheme="minorHAnsi"/>
          <w:color w:val="222222"/>
          <w:shd w:val="clear" w:color="auto" w:fill="FFFFFF"/>
        </w:rPr>
        <w:t>Organizácia pre hospodársku spoluprácu a rozvoj)</w:t>
      </w:r>
      <w:r w:rsidRPr="00F26BEF">
        <w:t>. Evropská komise podporuje aktivity směřující k širšímu využívání informací veřejného sektoru a k vytváření informačních služeb s přidanou hodnotou.</w:t>
      </w:r>
    </w:p>
    <w:p w14:paraId="402C08B8" w14:textId="77777777" w:rsidR="00285BCB" w:rsidRPr="00F26BEF" w:rsidRDefault="00285BCB" w:rsidP="000B73E5">
      <w:pPr>
        <w:spacing w:after="0" w:line="240" w:lineRule="auto"/>
        <w:ind w:left="360"/>
        <w:rPr>
          <w:rFonts w:eastAsia="Times New Roman" w:cstheme="minorHAnsi"/>
          <w:b/>
          <w:bCs/>
          <w:color w:val="333333"/>
          <w:highlight w:val="lightGray"/>
          <w:lang w:val="sk-SK" w:eastAsia="sk-SK"/>
        </w:rPr>
      </w:pPr>
    </w:p>
    <w:p w14:paraId="1112605E" w14:textId="77777777" w:rsidR="00AF7EA9" w:rsidRDefault="005D78FA" w:rsidP="000B73E5">
      <w:pPr>
        <w:spacing w:after="0" w:line="240" w:lineRule="auto"/>
        <w:ind w:left="360"/>
        <w:rPr>
          <w:rFonts w:ascii="Roboto" w:eastAsia="Times New Roman" w:hAnsi="Roboto" w:cs="Times New Roman"/>
          <w:b/>
          <w:bCs/>
          <w:color w:val="333333"/>
          <w:sz w:val="36"/>
          <w:szCs w:val="36"/>
          <w:highlight w:val="lightGray"/>
          <w:lang w:val="sk-SK" w:eastAsia="sk-SK"/>
        </w:rPr>
      </w:pPr>
      <w:r w:rsidRPr="000B73E5">
        <w:rPr>
          <w:rFonts w:ascii="Roboto" w:eastAsia="Times New Roman" w:hAnsi="Roboto" w:cs="Times New Roman"/>
          <w:b/>
          <w:bCs/>
          <w:color w:val="333333"/>
          <w:sz w:val="36"/>
          <w:szCs w:val="36"/>
          <w:highlight w:val="lightGray"/>
          <w:lang w:val="sk-SK" w:eastAsia="sk-SK"/>
        </w:rPr>
        <w:br/>
      </w:r>
    </w:p>
    <w:p w14:paraId="0695CA34" w14:textId="77777777" w:rsidR="00AF7EA9" w:rsidRDefault="00AF7EA9">
      <w:pPr>
        <w:rPr>
          <w:rFonts w:ascii="Roboto" w:eastAsia="Times New Roman" w:hAnsi="Roboto" w:cs="Times New Roman"/>
          <w:b/>
          <w:bCs/>
          <w:color w:val="333333"/>
          <w:sz w:val="36"/>
          <w:szCs w:val="36"/>
          <w:highlight w:val="lightGray"/>
          <w:lang w:val="sk-SK" w:eastAsia="sk-SK"/>
        </w:rPr>
      </w:pPr>
      <w:r>
        <w:rPr>
          <w:rFonts w:ascii="Roboto" w:eastAsia="Times New Roman" w:hAnsi="Roboto" w:cs="Times New Roman"/>
          <w:b/>
          <w:bCs/>
          <w:color w:val="333333"/>
          <w:sz w:val="36"/>
          <w:szCs w:val="36"/>
          <w:highlight w:val="lightGray"/>
          <w:lang w:val="sk-SK" w:eastAsia="sk-SK"/>
        </w:rPr>
        <w:br w:type="page"/>
      </w:r>
    </w:p>
    <w:p w14:paraId="5BDB26DB" w14:textId="0907AD73" w:rsidR="005D78FA" w:rsidRPr="000B73E5" w:rsidRDefault="005D78FA" w:rsidP="000B73E5">
      <w:pPr>
        <w:spacing w:after="0" w:line="240" w:lineRule="auto"/>
        <w:ind w:left="360"/>
        <w:rPr>
          <w:rFonts w:ascii="Roboto" w:eastAsia="Times New Roman" w:hAnsi="Roboto" w:cs="Times New Roman"/>
          <w:b/>
          <w:bCs/>
          <w:color w:val="333333"/>
          <w:sz w:val="36"/>
          <w:szCs w:val="36"/>
          <w:highlight w:val="lightGray"/>
          <w:lang w:val="sk-SK" w:eastAsia="sk-SK"/>
        </w:rPr>
      </w:pPr>
      <w:r w:rsidRPr="000B73E5">
        <w:rPr>
          <w:rFonts w:ascii="Roboto" w:eastAsia="Times New Roman" w:hAnsi="Roboto" w:cs="Times New Roman"/>
          <w:b/>
          <w:bCs/>
          <w:color w:val="333333"/>
          <w:sz w:val="36"/>
          <w:szCs w:val="36"/>
          <w:highlight w:val="lightGray"/>
          <w:lang w:val="sk-SK" w:eastAsia="sk-SK"/>
        </w:rPr>
        <w:lastRenderedPageBreak/>
        <w:t>10) Otevřená data – pojem a právní úprava</w:t>
      </w:r>
    </w:p>
    <w:p w14:paraId="10F573E1" w14:textId="26CD90CA" w:rsidR="005D78FA" w:rsidRDefault="005D78FA" w:rsidP="000B73E5">
      <w:pPr>
        <w:rPr>
          <w:sz w:val="36"/>
          <w:szCs w:val="36"/>
        </w:rPr>
      </w:pPr>
    </w:p>
    <w:p w14:paraId="589D2F85" w14:textId="77777777" w:rsidR="00F026E6" w:rsidRDefault="00F026E6" w:rsidP="00F026E6">
      <w:pPr>
        <w:pStyle w:val="SmallYellow"/>
        <w:spacing w:line="276" w:lineRule="auto"/>
        <w:rPr>
          <w:rFonts w:asciiTheme="minorHAnsi" w:hAnsiTheme="minorHAnsi" w:cstheme="minorHAnsi"/>
          <w:sz w:val="22"/>
          <w:szCs w:val="22"/>
        </w:rPr>
      </w:pPr>
      <w:r w:rsidRPr="00DF3124">
        <w:rPr>
          <w:rFonts w:asciiTheme="minorHAnsi" w:hAnsiTheme="minorHAnsi" w:cstheme="minorHAnsi"/>
          <w:sz w:val="22"/>
          <w:szCs w:val="22"/>
        </w:rPr>
        <w:t>Otevřená data</w:t>
      </w:r>
      <w:r>
        <w:rPr>
          <w:rFonts w:asciiTheme="minorHAnsi" w:hAnsiTheme="minorHAnsi" w:cstheme="minorHAnsi"/>
          <w:b w:val="0"/>
          <w:sz w:val="22"/>
          <w:szCs w:val="22"/>
        </w:rPr>
        <w:t xml:space="preserve"> jsou informace a čísla bezplatně a volně dostupná na internetu ve strukturované a strojově čitelné podobě a jsou zpřístupněna způsobem, který jejich využití neklade zbytečné technické či jiné překážky.</w:t>
      </w:r>
    </w:p>
    <w:p w14:paraId="2134D7C9" w14:textId="77777777" w:rsidR="00F026E6" w:rsidRDefault="00F026E6" w:rsidP="00F026E6">
      <w:pPr>
        <w:rPr>
          <w:rFonts w:cstheme="minorHAnsi"/>
        </w:rPr>
      </w:pPr>
      <w:r>
        <w:rPr>
          <w:rFonts w:cstheme="minorHAnsi"/>
        </w:rPr>
        <w:t>Formát a struktura otevřených dat tedy umožňuje jejich hromadné počítačové zpracování, k němuž jejich vydavatel poskytl právní svolení. Díky tomu mohou být dál volně zpracovávány, a to i v rámci softwarových aplikací.</w:t>
      </w:r>
    </w:p>
    <w:p w14:paraId="03470507" w14:textId="77777777" w:rsidR="00F026E6" w:rsidRDefault="00F026E6" w:rsidP="00F026E6">
      <w:pPr>
        <w:rPr>
          <w:rFonts w:cstheme="minorHAnsi"/>
        </w:rPr>
      </w:pPr>
      <w:r>
        <w:rPr>
          <w:rFonts w:cstheme="minorHAnsi"/>
        </w:rPr>
        <w:t xml:space="preserve">Jedná se například o </w:t>
      </w:r>
      <w:r w:rsidRPr="009E1A1F">
        <w:rPr>
          <w:rFonts w:cstheme="minorHAnsi"/>
          <w:b/>
        </w:rPr>
        <w:t>jízdní řády</w:t>
      </w:r>
      <w:r>
        <w:rPr>
          <w:rFonts w:cstheme="minorHAnsi"/>
        </w:rPr>
        <w:t xml:space="preserve">, </w:t>
      </w:r>
      <w:r w:rsidRPr="009E1A1F">
        <w:rPr>
          <w:rFonts w:cstheme="minorHAnsi"/>
          <w:b/>
        </w:rPr>
        <w:t>příjmy států</w:t>
      </w:r>
      <w:r>
        <w:rPr>
          <w:rFonts w:cstheme="minorHAnsi"/>
        </w:rPr>
        <w:t xml:space="preserve">, </w:t>
      </w:r>
      <w:r w:rsidRPr="009E1A1F">
        <w:rPr>
          <w:rFonts w:cstheme="minorHAnsi"/>
          <w:b/>
        </w:rPr>
        <w:t>seznam</w:t>
      </w:r>
      <w:r>
        <w:rPr>
          <w:rFonts w:cstheme="minorHAnsi"/>
        </w:rPr>
        <w:t xml:space="preserve"> </w:t>
      </w:r>
      <w:r w:rsidRPr="009E1A1F">
        <w:rPr>
          <w:rFonts w:cstheme="minorHAnsi"/>
          <w:b/>
        </w:rPr>
        <w:t>poskytovatelů</w:t>
      </w:r>
      <w:r>
        <w:rPr>
          <w:rFonts w:cstheme="minorHAnsi"/>
        </w:rPr>
        <w:t xml:space="preserve"> </w:t>
      </w:r>
      <w:r w:rsidRPr="009E1A1F">
        <w:rPr>
          <w:rFonts w:cstheme="minorHAnsi"/>
          <w:b/>
        </w:rPr>
        <w:t>sociálních</w:t>
      </w:r>
      <w:r>
        <w:rPr>
          <w:rFonts w:cstheme="minorHAnsi"/>
        </w:rPr>
        <w:t xml:space="preserve"> </w:t>
      </w:r>
      <w:r w:rsidRPr="009E1A1F">
        <w:rPr>
          <w:rFonts w:cstheme="minorHAnsi"/>
          <w:b/>
        </w:rPr>
        <w:t>služeb</w:t>
      </w:r>
      <w:r>
        <w:rPr>
          <w:rFonts w:cstheme="minorHAnsi"/>
        </w:rPr>
        <w:t xml:space="preserve">, kalendář ministra nebo </w:t>
      </w:r>
      <w:r w:rsidRPr="00775A9E">
        <w:rPr>
          <w:rFonts w:cstheme="minorHAnsi"/>
          <w:b/>
        </w:rPr>
        <w:t>měření čistoty ovzduší</w:t>
      </w:r>
      <w:r>
        <w:rPr>
          <w:rFonts w:cstheme="minorHAnsi"/>
        </w:rPr>
        <w:t>. Pocházejí z univerzit, nevládních organizací, soukromých firem nebo veřejné správy.</w:t>
      </w:r>
    </w:p>
    <w:p w14:paraId="56988A33" w14:textId="77777777" w:rsidR="00F026E6" w:rsidRDefault="00F026E6" w:rsidP="00F026E6">
      <w:pPr>
        <w:rPr>
          <w:rFonts w:cstheme="minorHAnsi"/>
        </w:rPr>
      </w:pPr>
      <w:r>
        <w:rPr>
          <w:rFonts w:cstheme="minorHAnsi"/>
        </w:rPr>
        <w:t>V České republice můžeme díky zákonu o svobodném přístupu k informacím zatím získávat jen část z údajů, které úřady shromažďují. Pokud si o to zažádají a úřad jim vyhoví. Otevřená data by měl naopak zveřejnit sám vydavatel na internetu tak, aby je všichni mohli snadno najít a stáhnout. Otevřená data lze chápat i v širším smyslu - kromě informací veřejné správy lze využít i data komerčních subjektů.</w:t>
      </w:r>
    </w:p>
    <w:p w14:paraId="34FAAA43" w14:textId="77777777" w:rsidR="00F026E6" w:rsidRDefault="003E500E" w:rsidP="00F026E6">
      <w:pPr>
        <w:rPr>
          <w:rFonts w:cstheme="minorHAnsi"/>
          <w:i/>
        </w:rPr>
      </w:pPr>
      <w:hyperlink r:id="rId34" w:history="1">
        <w:hyperlink r:id="rId35">
          <w:r w:rsidR="00F026E6">
            <w:rPr>
              <w:rStyle w:val="Link"/>
              <w:rFonts w:cstheme="minorHAnsi"/>
              <w:i/>
            </w:rPr>
            <w:t>http://www.jaknainternet.cz/page/1701/otevrena-data</w:t>
          </w:r>
        </w:hyperlink>
      </w:hyperlink>
    </w:p>
    <w:p w14:paraId="52E4EE8B" w14:textId="77777777" w:rsidR="00F026E6" w:rsidRDefault="00F026E6" w:rsidP="00F026E6">
      <w:pPr>
        <w:rPr>
          <w:rFonts w:cstheme="minorHAnsi"/>
        </w:rPr>
      </w:pPr>
    </w:p>
    <w:p w14:paraId="33A024A3" w14:textId="77777777" w:rsidR="00F026E6" w:rsidRDefault="00F026E6" w:rsidP="00F026E6">
      <w:pPr>
        <w:spacing w:after="120"/>
        <w:rPr>
          <w:b/>
        </w:rPr>
      </w:pPr>
      <w:r>
        <w:rPr>
          <w:b/>
        </w:rPr>
        <w:t xml:space="preserve">Které datasety tedy budou do roka povinně dostupné jako otevřená </w:t>
      </w:r>
      <w:proofErr w:type="gramStart"/>
      <w:r>
        <w:rPr>
          <w:b/>
        </w:rPr>
        <w:t>data?(</w:t>
      </w:r>
      <w:proofErr w:type="gramEnd"/>
      <w:r>
        <w:rPr>
          <w:b/>
        </w:rPr>
        <w:t>2016)</w:t>
      </w:r>
    </w:p>
    <w:p w14:paraId="21AA4866" w14:textId="77777777" w:rsidR="00F026E6" w:rsidRPr="009D5DE4" w:rsidRDefault="00F026E6" w:rsidP="00F026E6">
      <w:pPr>
        <w:jc w:val="both"/>
        <w:rPr>
          <w:rFonts w:cstheme="minorHAnsi"/>
          <w:i/>
          <w:strike/>
          <w:lang w:val="sk-SK"/>
        </w:rPr>
      </w:pPr>
      <w:r w:rsidRPr="009D5DE4">
        <w:rPr>
          <w:rFonts w:cstheme="minorHAnsi"/>
          <w:i/>
          <w:strike/>
        </w:rPr>
        <w:t>Třináct databází vyjmenovaných v původním návrhu vládního nařízení se v průběhu meziresortního řízení scvrklo na osm. Zhruba do podzimu příštího roku by se měly zveřejňovat zcela volně (prakticky všechna data, která databáze obsahuje, pokud jsou veřejně přístupná), jsou velmi různorodé. Vedle evidencí méně zajímavých pro širší veřejnost, jako je přehled volných služebních míst ve státní správě anebo registr práv a povinností, evidující různá oprávnění veřejných úřadů, však mezi nimi najdeme především celostátní informační systém o jízdních řádech. Definitivně tak skončí podivně a s korupčním nádechem vzniklý monopol na tato data, který si na ministerstvu dopravy před mnoha lety vylobovala jedna brněnská firma.</w:t>
      </w:r>
    </w:p>
    <w:p w14:paraId="1CA839F6" w14:textId="77777777" w:rsidR="00F026E6" w:rsidRPr="009D5DE4" w:rsidRDefault="00F026E6" w:rsidP="00F026E6">
      <w:pPr>
        <w:jc w:val="both"/>
        <w:rPr>
          <w:rFonts w:cstheme="minorHAnsi"/>
          <w:i/>
          <w:strike/>
        </w:rPr>
      </w:pPr>
      <w:r w:rsidRPr="009D5DE4">
        <w:rPr>
          <w:rFonts w:cstheme="minorHAnsi"/>
          <w:i/>
          <w:strike/>
        </w:rPr>
        <w:t xml:space="preserve">Dále zde najdeme veřejný rejstřík právnických a fyzických osob (snad i včetně obchodního a živnostenského rejstříku), dotace, veřejné zakázky a registr smluv. Všichni, kteří se těmito databázemi chtějí pracovat „ve </w:t>
      </w:r>
      <w:proofErr w:type="gramStart"/>
      <w:r w:rsidRPr="009D5DE4">
        <w:rPr>
          <w:rFonts w:cstheme="minorHAnsi"/>
          <w:i/>
          <w:strike/>
        </w:rPr>
        <w:t>velkém“</w:t>
      </w:r>
      <w:proofErr w:type="gramEnd"/>
      <w:r w:rsidRPr="009D5DE4">
        <w:rPr>
          <w:rFonts w:cstheme="minorHAnsi"/>
          <w:i/>
          <w:strike/>
        </w:rPr>
        <w:t>, tak budou mít on-line přístup ke kompletním zdrojovým datům.</w:t>
      </w:r>
    </w:p>
    <w:p w14:paraId="7CC46216" w14:textId="77777777" w:rsidR="00F026E6" w:rsidRDefault="00F026E6" w:rsidP="00F026E6">
      <w:pPr>
        <w:spacing w:after="0"/>
        <w:jc w:val="both"/>
        <w:rPr>
          <w:rFonts w:cstheme="minorHAnsi"/>
          <w:i/>
        </w:rPr>
      </w:pPr>
      <w:r>
        <w:rPr>
          <w:rFonts w:cstheme="minorHAnsi"/>
          <w:i/>
        </w:rPr>
        <w:t xml:space="preserve">Můžeme jen litovat, že se do přehledu (snad jen zatím) nedostaly některé další zajímavé datasety, jako jsou například aktuální informace o dopravě, vytvářené Centrem dopravního výzkumu, veřejnou výzkumnou institucí v působnosti Ministerstva dopravy, anebo Českým hydrometeorologickým ústavem, příspěvkovou organizací Ministerstva životního prostředí. Jejich zařazení by mohlo překonat dosavadní stav, kdy tyto instituce svá data buď odmítají vůbec poskytovat (viz nominace v soutěži </w:t>
      </w:r>
      <w:hyperlink r:id="rId36" w:history="1">
        <w:r>
          <w:rPr>
            <w:rStyle w:val="Hypertextovprepojenie"/>
            <w:rFonts w:cstheme="minorHAnsi"/>
            <w:i/>
          </w:rPr>
          <w:t>Otevřeno x Zavřeno 2016</w:t>
        </w:r>
      </w:hyperlink>
      <w:r>
        <w:rPr>
          <w:rFonts w:cstheme="minorHAnsi"/>
          <w:i/>
        </w:rPr>
        <w:t>), anebo je poskytují za finančních požadavků, překračujících limity podle Infozákona a směrnice 2003/98/ES  o opakovaném použití informací veřejného sektoru (ve znění směrnice 2013/37/EU). V tomto směru stojí před vládou úkol neskončit jen u osmi dosud vybraných databází, ale zařazovat mezi ně další.</w:t>
      </w:r>
    </w:p>
    <w:p w14:paraId="14F3F063" w14:textId="77777777" w:rsidR="00F026E6" w:rsidRDefault="00F026E6" w:rsidP="00F026E6">
      <w:pPr>
        <w:spacing w:after="0"/>
        <w:jc w:val="both"/>
        <w:rPr>
          <w:rFonts w:cstheme="minorHAnsi"/>
          <w:i/>
        </w:rPr>
      </w:pPr>
    </w:p>
    <w:p w14:paraId="34696618" w14:textId="77777777" w:rsidR="001530AC" w:rsidRDefault="001530AC" w:rsidP="00FB7ACF">
      <w:pPr>
        <w:rPr>
          <w:b/>
        </w:rPr>
      </w:pPr>
    </w:p>
    <w:p w14:paraId="6D59CC52" w14:textId="7FCB46D5" w:rsidR="00F026E6" w:rsidRPr="009D233A" w:rsidRDefault="00F026E6" w:rsidP="00FB7ACF">
      <w:pPr>
        <w:rPr>
          <w:rFonts w:cstheme="majorBidi"/>
          <w:b/>
          <w:sz w:val="24"/>
        </w:rPr>
      </w:pPr>
      <w:r w:rsidRPr="009D233A">
        <w:rPr>
          <w:b/>
          <w:sz w:val="24"/>
        </w:rPr>
        <w:lastRenderedPageBreak/>
        <w:t>Obecná právní úprava otevřených dat</w:t>
      </w:r>
    </w:p>
    <w:p w14:paraId="29005522" w14:textId="319AE9F0" w:rsidR="00F026E6" w:rsidRPr="00B96C6C" w:rsidRDefault="00F026E6" w:rsidP="00F026E6">
      <w:pPr>
        <w:spacing w:after="0"/>
        <w:rPr>
          <w:rFonts w:cstheme="minorHAnsi"/>
          <w:b/>
        </w:rPr>
      </w:pPr>
      <w:bookmarkStart w:id="7" w:name="obecna-pravni-uprava-otevrenych-dat"/>
      <w:bookmarkEnd w:id="7"/>
      <w:r w:rsidRPr="00B96C6C">
        <w:rPr>
          <w:rFonts w:cstheme="minorHAnsi"/>
          <w:b/>
        </w:rPr>
        <w:t xml:space="preserve">Zákon č. </w:t>
      </w:r>
      <w:hyperlink r:id="rId37" w:history="1">
        <w:r w:rsidRPr="00B96C6C">
          <w:rPr>
            <w:rStyle w:val="Link"/>
            <w:rFonts w:cstheme="minorHAnsi"/>
            <w:b/>
            <w:color w:val="auto"/>
          </w:rPr>
          <w:t>106/1999 Sb</w:t>
        </w:r>
      </w:hyperlink>
      <w:r w:rsidRPr="00B96C6C">
        <w:rPr>
          <w:rFonts w:cstheme="minorHAnsi"/>
          <w:b/>
        </w:rPr>
        <w:t>., o svobodném přístupu k informacím</w:t>
      </w:r>
    </w:p>
    <w:p w14:paraId="1F0D743B" w14:textId="64EFCB42" w:rsidR="009019D5" w:rsidRPr="00B96C6C" w:rsidRDefault="009019D5" w:rsidP="00AA032C">
      <w:pPr>
        <w:pStyle w:val="Compact"/>
        <w:spacing w:before="0" w:after="120"/>
        <w:rPr>
          <w:rFonts w:cstheme="minorHAnsi"/>
          <w:sz w:val="22"/>
          <w:szCs w:val="22"/>
        </w:rPr>
      </w:pPr>
      <w:r w:rsidRPr="00B96C6C">
        <w:rPr>
          <w:rFonts w:cstheme="minorHAnsi"/>
          <w:sz w:val="22"/>
          <w:szCs w:val="22"/>
        </w:rPr>
        <w:t>-OD = Kvalifikovaný způsob poskytování informací zveřejněním</w:t>
      </w:r>
    </w:p>
    <w:p w14:paraId="0CCED032" w14:textId="1BDA978E" w:rsidR="00F026E6" w:rsidRPr="00B96C6C" w:rsidRDefault="009019D5" w:rsidP="005D409E">
      <w:pPr>
        <w:pStyle w:val="Compact"/>
        <w:numPr>
          <w:ilvl w:val="0"/>
          <w:numId w:val="3"/>
        </w:numPr>
        <w:spacing w:before="0" w:after="120"/>
        <w:rPr>
          <w:rFonts w:cstheme="minorHAnsi"/>
          <w:sz w:val="22"/>
          <w:szCs w:val="22"/>
        </w:rPr>
      </w:pPr>
      <w:r w:rsidRPr="00B96C6C">
        <w:rPr>
          <w:rFonts w:cstheme="minorHAnsi"/>
          <w:sz w:val="22"/>
          <w:szCs w:val="22"/>
        </w:rPr>
        <w:t xml:space="preserve">OD </w:t>
      </w:r>
      <w:r w:rsidR="00316FC5" w:rsidRPr="00B96C6C">
        <w:rPr>
          <w:rFonts w:cstheme="minorHAnsi"/>
          <w:sz w:val="22"/>
          <w:szCs w:val="22"/>
        </w:rPr>
        <w:t>Novela zákona</w:t>
      </w:r>
      <w:r w:rsidR="00F026E6" w:rsidRPr="00B96C6C">
        <w:rPr>
          <w:rFonts w:cstheme="minorHAnsi"/>
          <w:sz w:val="22"/>
          <w:szCs w:val="22"/>
        </w:rPr>
        <w:t xml:space="preserve"> č. </w:t>
      </w:r>
      <w:hyperlink r:id="rId38" w:history="1">
        <w:r w:rsidR="00F026E6" w:rsidRPr="00B96C6C">
          <w:rPr>
            <w:rStyle w:val="Link"/>
            <w:rFonts w:cstheme="minorHAnsi"/>
            <w:color w:val="auto"/>
            <w:sz w:val="22"/>
            <w:szCs w:val="22"/>
          </w:rPr>
          <w:t>298/2016 Sb.</w:t>
        </w:r>
      </w:hyperlink>
      <w:r w:rsidR="00A0727F" w:rsidRPr="00B96C6C">
        <w:rPr>
          <w:rStyle w:val="Link"/>
          <w:rFonts w:cstheme="minorHAnsi"/>
          <w:color w:val="auto"/>
          <w:sz w:val="22"/>
          <w:szCs w:val="22"/>
        </w:rPr>
        <w:t xml:space="preserve"> (</w:t>
      </w:r>
      <w:proofErr w:type="gramStart"/>
      <w:r w:rsidR="00A0727F" w:rsidRPr="00B96C6C">
        <w:rPr>
          <w:rFonts w:cstheme="minorHAnsi"/>
          <w:sz w:val="22"/>
          <w:szCs w:val="22"/>
        </w:rPr>
        <w:t xml:space="preserve">Účinnost  </w:t>
      </w:r>
      <w:r w:rsidR="0067529E" w:rsidRPr="00B96C6C">
        <w:rPr>
          <w:rFonts w:cstheme="minorHAnsi"/>
          <w:sz w:val="22"/>
          <w:szCs w:val="22"/>
        </w:rPr>
        <w:t>od</w:t>
      </w:r>
      <w:proofErr w:type="gramEnd"/>
      <w:r w:rsidR="0067529E" w:rsidRPr="00B96C6C">
        <w:rPr>
          <w:rFonts w:cstheme="minorHAnsi"/>
          <w:sz w:val="22"/>
          <w:szCs w:val="22"/>
        </w:rPr>
        <w:t xml:space="preserve"> </w:t>
      </w:r>
      <w:r w:rsidR="00FC4391" w:rsidRPr="00B96C6C">
        <w:rPr>
          <w:rFonts w:cstheme="minorHAnsi"/>
          <w:sz w:val="22"/>
          <w:szCs w:val="22"/>
        </w:rPr>
        <w:t>1. 1. 2017</w:t>
      </w:r>
      <w:r w:rsidR="00A0727F" w:rsidRPr="00B96C6C">
        <w:rPr>
          <w:rStyle w:val="Link"/>
          <w:rFonts w:cstheme="minorHAnsi"/>
          <w:color w:val="auto"/>
          <w:sz w:val="22"/>
          <w:szCs w:val="22"/>
        </w:rPr>
        <w:t>)</w:t>
      </w:r>
    </w:p>
    <w:p w14:paraId="61B1FFB8" w14:textId="17E1D464" w:rsidR="00F026E6" w:rsidRPr="00B96C6C" w:rsidRDefault="00F026E6" w:rsidP="005D409E">
      <w:pPr>
        <w:pStyle w:val="Odsekzoznamu"/>
        <w:numPr>
          <w:ilvl w:val="0"/>
          <w:numId w:val="3"/>
        </w:numPr>
        <w:rPr>
          <w:rFonts w:cstheme="minorHAnsi"/>
        </w:rPr>
      </w:pPr>
      <w:r w:rsidRPr="00B96C6C">
        <w:rPr>
          <w:rFonts w:cstheme="minorHAnsi"/>
        </w:rPr>
        <w:t xml:space="preserve">Navazuje na PSI novelu – z. č. </w:t>
      </w:r>
      <w:hyperlink r:id="rId39" w:history="1">
        <w:r w:rsidRPr="00B96C6C">
          <w:rPr>
            <w:rStyle w:val="Link"/>
            <w:rFonts w:cstheme="minorHAnsi"/>
            <w:color w:val="auto"/>
          </w:rPr>
          <w:t>222/2015 Sb.</w:t>
        </w:r>
      </w:hyperlink>
      <w:r w:rsidR="00CE295D" w:rsidRPr="00B96C6C">
        <w:rPr>
          <w:rStyle w:val="Link"/>
          <w:rFonts w:cstheme="minorHAnsi"/>
          <w:color w:val="auto"/>
        </w:rPr>
        <w:t xml:space="preserve"> (</w:t>
      </w:r>
      <w:proofErr w:type="gramStart"/>
      <w:r w:rsidR="00CE295D" w:rsidRPr="00B96C6C">
        <w:rPr>
          <w:rFonts w:cstheme="minorHAnsi"/>
        </w:rPr>
        <w:t>Účinnost  od</w:t>
      </w:r>
      <w:proofErr w:type="gramEnd"/>
      <w:r w:rsidR="00CE295D" w:rsidRPr="00B96C6C">
        <w:rPr>
          <w:rFonts w:cstheme="minorHAnsi"/>
        </w:rPr>
        <w:t xml:space="preserve"> </w:t>
      </w:r>
      <w:r w:rsidR="00CE295D" w:rsidRPr="00B96C6C">
        <w:rPr>
          <w:rFonts w:eastAsia="Times New Roman" w:cs="Arial"/>
          <w:bCs/>
          <w:lang w:val="sk-SK" w:eastAsia="sk-SK"/>
        </w:rPr>
        <w:t xml:space="preserve">10.09.2015 </w:t>
      </w:r>
      <w:r w:rsidR="00CE295D" w:rsidRPr="00B96C6C">
        <w:rPr>
          <w:rStyle w:val="Link"/>
          <w:rFonts w:cstheme="minorHAnsi"/>
          <w:color w:val="auto"/>
        </w:rPr>
        <w:t xml:space="preserve">) </w:t>
      </w:r>
    </w:p>
    <w:p w14:paraId="59A8A9D0" w14:textId="77777777" w:rsidR="00F026E6" w:rsidRDefault="00F026E6" w:rsidP="00F026E6">
      <w:pPr>
        <w:pStyle w:val="Compact"/>
        <w:rPr>
          <w:rFonts w:cstheme="minorHAnsi"/>
        </w:rPr>
      </w:pPr>
    </w:p>
    <w:p w14:paraId="36876B00" w14:textId="77777777" w:rsidR="00F026E6" w:rsidRDefault="00F026E6" w:rsidP="00F026E6">
      <w:pPr>
        <w:rPr>
          <w:rFonts w:cstheme="minorHAnsi"/>
          <w:i/>
        </w:rPr>
      </w:pPr>
      <w:r>
        <w:rPr>
          <w:rFonts w:cstheme="minorHAnsi"/>
          <w:b/>
        </w:rPr>
        <w:t xml:space="preserve">§ 3 odst. </w:t>
      </w:r>
      <w:proofErr w:type="gramStart"/>
      <w:r>
        <w:rPr>
          <w:rFonts w:cstheme="minorHAnsi"/>
          <w:b/>
        </w:rPr>
        <w:t>11:</w:t>
      </w:r>
      <w:r>
        <w:rPr>
          <w:rFonts w:cstheme="minorHAnsi"/>
          <w:i/>
        </w:rPr>
        <w:t>„</w:t>
      </w:r>
      <w:proofErr w:type="gramEnd"/>
      <w:r>
        <w:rPr>
          <w:rFonts w:cstheme="minorHAnsi"/>
          <w:i/>
        </w:rPr>
        <w:t>Otevřenými daty se pro účely tohoto zákona rozumí informace zveřejňované způsobem umožňujícím dálkový přístup v otevřeném a strojově čitelném formátu, jejichž způsob ani účel následného využití není omezen a které jsou evidovány v národním katalogu otevřených dat."</w:t>
      </w:r>
    </w:p>
    <w:p w14:paraId="0420C20F" w14:textId="77777777" w:rsidR="00F026E6" w:rsidRDefault="00F026E6" w:rsidP="00F026E6">
      <w:pPr>
        <w:rPr>
          <w:rFonts w:cstheme="minorHAnsi"/>
          <w:b/>
        </w:rPr>
      </w:pPr>
      <w:r>
        <w:rPr>
          <w:rFonts w:cstheme="minorHAnsi"/>
          <w:b/>
        </w:rPr>
        <w:t xml:space="preserve">Pro připomenutí - § 3 odst. 7 </w:t>
      </w:r>
      <w:proofErr w:type="gramStart"/>
      <w:r>
        <w:rPr>
          <w:rFonts w:cstheme="minorHAnsi"/>
          <w:b/>
        </w:rPr>
        <w:t>a</w:t>
      </w:r>
      <w:proofErr w:type="gramEnd"/>
      <w:r>
        <w:rPr>
          <w:rFonts w:cstheme="minorHAnsi"/>
          <w:b/>
        </w:rPr>
        <w:t xml:space="preserve"> 8: </w:t>
      </w:r>
    </w:p>
    <w:p w14:paraId="77C171DE" w14:textId="0D04FF36" w:rsidR="00F026E6" w:rsidRPr="00A22C91" w:rsidRDefault="00F026E6" w:rsidP="005D409E">
      <w:pPr>
        <w:pStyle w:val="Odsekzoznamu"/>
        <w:numPr>
          <w:ilvl w:val="0"/>
          <w:numId w:val="3"/>
        </w:numPr>
        <w:rPr>
          <w:rFonts w:cstheme="minorHAnsi"/>
        </w:rPr>
      </w:pPr>
      <w:r w:rsidRPr="00A22C91">
        <w:rPr>
          <w:rFonts w:cstheme="minorHAnsi"/>
        </w:rPr>
        <w:t xml:space="preserve">Strojově čitelným formátem se pro účely tohoto zákona rozumí formát datového souboru s takovou strukturou, která umožňuje programovému vybavení snadno nalézt, rozpoznat a získat z tohoto datového souboru konkrétní informace, včetně jednotlivých údajů a jejich vnitřní struktury. </w:t>
      </w:r>
    </w:p>
    <w:p w14:paraId="533A493C" w14:textId="3F9358A6" w:rsidR="00F026E6" w:rsidRPr="00A22C91" w:rsidRDefault="00F026E6" w:rsidP="005D409E">
      <w:pPr>
        <w:pStyle w:val="Odsekzoznamu"/>
        <w:numPr>
          <w:ilvl w:val="0"/>
          <w:numId w:val="3"/>
        </w:numPr>
        <w:rPr>
          <w:rFonts w:cstheme="minorHAnsi"/>
        </w:rPr>
      </w:pPr>
      <w:r w:rsidRPr="00A22C91">
        <w:rPr>
          <w:rFonts w:cstheme="minorHAnsi"/>
        </w:rPr>
        <w:t>Otevřeným formátem se pro účely tohoto zákona rozumí formát datového souboru, který není závislý na konkrétním technickém a programovém vybavení a je zpřístupněn veřejnosti bez jakéhokoli omezení, které by znemožňovalo využití informací obsažených v datovém souboru.</w:t>
      </w:r>
    </w:p>
    <w:p w14:paraId="7E1858BC" w14:textId="77777777" w:rsidR="00F026E6" w:rsidRPr="00F026E6" w:rsidRDefault="00F026E6" w:rsidP="00F026E6">
      <w:pPr>
        <w:rPr>
          <w:rFonts w:cstheme="minorHAnsi"/>
          <w:b/>
        </w:rPr>
      </w:pPr>
      <w:r w:rsidRPr="00F026E6">
        <w:rPr>
          <w:rFonts w:cstheme="minorHAnsi"/>
          <w:b/>
        </w:rPr>
        <w:t>Právní úprava OD v ČR – nová povinnost publikovat</w:t>
      </w:r>
    </w:p>
    <w:p w14:paraId="0711319E" w14:textId="77777777" w:rsidR="00F026E6" w:rsidRPr="00F026E6" w:rsidRDefault="00F026E6" w:rsidP="005D409E">
      <w:pPr>
        <w:pStyle w:val="Compact"/>
        <w:numPr>
          <w:ilvl w:val="0"/>
          <w:numId w:val="3"/>
        </w:numPr>
        <w:rPr>
          <w:rFonts w:cstheme="minorHAnsi"/>
          <w:sz w:val="22"/>
          <w:szCs w:val="22"/>
        </w:rPr>
      </w:pPr>
      <w:r w:rsidRPr="00F026E6">
        <w:rPr>
          <w:rFonts w:cstheme="minorHAnsi"/>
          <w:b/>
          <w:sz w:val="22"/>
          <w:szCs w:val="22"/>
        </w:rPr>
        <w:t xml:space="preserve">§ 4b odst. </w:t>
      </w:r>
      <w:proofErr w:type="gramStart"/>
      <w:r w:rsidRPr="00F026E6">
        <w:rPr>
          <w:rFonts w:cstheme="minorHAnsi"/>
          <w:b/>
          <w:sz w:val="22"/>
          <w:szCs w:val="22"/>
        </w:rPr>
        <w:t>2:</w:t>
      </w:r>
      <w:r w:rsidRPr="00F026E6">
        <w:rPr>
          <w:rFonts w:cstheme="minorHAnsi"/>
          <w:i/>
          <w:sz w:val="22"/>
          <w:szCs w:val="22"/>
        </w:rPr>
        <w:t>„</w:t>
      </w:r>
      <w:proofErr w:type="gramEnd"/>
      <w:r w:rsidRPr="00F026E6">
        <w:rPr>
          <w:rFonts w:cstheme="minorHAnsi"/>
          <w:i/>
          <w:sz w:val="22"/>
          <w:szCs w:val="22"/>
        </w:rPr>
        <w:t>Povinné subjekty zveřejňují informace obsažené v jimi vedených nebo spravovaných registrech, evidencích, seznamech nebo rejstřících, které jsou na základě zákona každému přístupné a které lze využít při podnikání nebo jiné výdělečné činnosti, ke studijním nebo vědeckým účelům anebo při veřejné kontrole povinných subjektů, jako otevřená data. Povinné subjekty zaevidují tyto informace v národním katalogu otevřených dat. Seznam informací podle věty první stanoví prováděcí právní předpis."</w:t>
      </w:r>
      <w:r w:rsidRPr="00F026E6">
        <w:rPr>
          <w:rFonts w:cstheme="minorHAnsi"/>
          <w:sz w:val="22"/>
          <w:szCs w:val="22"/>
        </w:rPr>
        <w:br/>
      </w:r>
    </w:p>
    <w:p w14:paraId="39A91DB1" w14:textId="77777777" w:rsidR="00F026E6" w:rsidRPr="00F026E6" w:rsidRDefault="00F026E6" w:rsidP="005D409E">
      <w:pPr>
        <w:pStyle w:val="Compact"/>
        <w:numPr>
          <w:ilvl w:val="0"/>
          <w:numId w:val="3"/>
        </w:numPr>
        <w:rPr>
          <w:rFonts w:cstheme="minorHAnsi"/>
          <w:sz w:val="22"/>
          <w:szCs w:val="22"/>
        </w:rPr>
      </w:pPr>
      <w:r w:rsidRPr="00F026E6">
        <w:rPr>
          <w:rFonts w:cstheme="minorHAnsi"/>
          <w:sz w:val="22"/>
          <w:szCs w:val="22"/>
        </w:rPr>
        <w:t xml:space="preserve">Zmocnění Vlády vydat nařízení, kterým určí informace povinně poskytované jako OD („povinné datové </w:t>
      </w:r>
      <w:proofErr w:type="gramStart"/>
      <w:r w:rsidRPr="00F026E6">
        <w:rPr>
          <w:rFonts w:cstheme="minorHAnsi"/>
          <w:sz w:val="22"/>
          <w:szCs w:val="22"/>
        </w:rPr>
        <w:t>sady“</w:t>
      </w:r>
      <w:proofErr w:type="gramEnd"/>
      <w:r w:rsidRPr="00F026E6">
        <w:rPr>
          <w:rFonts w:cstheme="minorHAnsi"/>
          <w:sz w:val="22"/>
          <w:szCs w:val="22"/>
        </w:rPr>
        <w:t>) = nastartování ekosystému OD.</w:t>
      </w:r>
    </w:p>
    <w:p w14:paraId="27E4D7FC" w14:textId="77777777" w:rsidR="00F026E6" w:rsidRPr="00F026E6" w:rsidRDefault="00F026E6" w:rsidP="00F026E6">
      <w:pPr>
        <w:pStyle w:val="Compact"/>
        <w:rPr>
          <w:rFonts w:cstheme="minorHAnsi"/>
          <w:sz w:val="22"/>
          <w:szCs w:val="22"/>
        </w:rPr>
      </w:pPr>
    </w:p>
    <w:p w14:paraId="113E995E" w14:textId="77777777" w:rsidR="00F026E6" w:rsidRPr="00F026E6" w:rsidRDefault="00F026E6" w:rsidP="00F026E6">
      <w:pPr>
        <w:pStyle w:val="Compact"/>
        <w:rPr>
          <w:rFonts w:cstheme="minorHAnsi"/>
          <w:b/>
          <w:sz w:val="22"/>
          <w:szCs w:val="22"/>
        </w:rPr>
      </w:pPr>
      <w:r w:rsidRPr="00F026E6">
        <w:rPr>
          <w:rFonts w:cstheme="minorHAnsi"/>
          <w:b/>
          <w:sz w:val="22"/>
          <w:szCs w:val="22"/>
        </w:rPr>
        <w:t xml:space="preserve">Návrh nařízení vlády – „Povinná otevřená </w:t>
      </w:r>
      <w:proofErr w:type="gramStart"/>
      <w:r w:rsidRPr="00F026E6">
        <w:rPr>
          <w:rFonts w:cstheme="minorHAnsi"/>
          <w:b/>
          <w:sz w:val="22"/>
          <w:szCs w:val="22"/>
        </w:rPr>
        <w:t>data“</w:t>
      </w:r>
      <w:proofErr w:type="gramEnd"/>
    </w:p>
    <w:p w14:paraId="298E752E" w14:textId="1E1C7B2F" w:rsidR="00F026E6" w:rsidRPr="00F026E6" w:rsidRDefault="00F026E6" w:rsidP="005D409E">
      <w:pPr>
        <w:pStyle w:val="Compact"/>
        <w:numPr>
          <w:ilvl w:val="0"/>
          <w:numId w:val="3"/>
        </w:numPr>
        <w:rPr>
          <w:rFonts w:cstheme="minorHAnsi"/>
          <w:sz w:val="22"/>
          <w:szCs w:val="22"/>
        </w:rPr>
      </w:pPr>
      <w:r w:rsidRPr="00F026E6">
        <w:rPr>
          <w:rFonts w:cstheme="minorHAnsi"/>
          <w:sz w:val="22"/>
          <w:szCs w:val="22"/>
        </w:rPr>
        <w:t xml:space="preserve">účinnost 1. 1. 2018 </w:t>
      </w:r>
    </w:p>
    <w:p w14:paraId="59322ADE" w14:textId="761C42E5" w:rsidR="00F026E6" w:rsidRPr="00F026E6" w:rsidRDefault="00F026E6" w:rsidP="005D409E">
      <w:pPr>
        <w:pStyle w:val="Compact"/>
        <w:numPr>
          <w:ilvl w:val="0"/>
          <w:numId w:val="3"/>
        </w:numPr>
        <w:rPr>
          <w:rFonts w:cstheme="minorHAnsi"/>
          <w:sz w:val="22"/>
          <w:szCs w:val="22"/>
        </w:rPr>
      </w:pPr>
      <w:r w:rsidRPr="00F026E6">
        <w:rPr>
          <w:rFonts w:cstheme="minorHAnsi"/>
          <w:sz w:val="22"/>
          <w:szCs w:val="22"/>
        </w:rPr>
        <w:t xml:space="preserve">Údaje ze systému ARES </w:t>
      </w:r>
      <w:r w:rsidRPr="00F026E6">
        <w:rPr>
          <w:rFonts w:cstheme="minorHAnsi"/>
          <w:i/>
          <w:sz w:val="22"/>
          <w:szCs w:val="22"/>
        </w:rPr>
        <w:t>(</w:t>
      </w:r>
      <w:r w:rsidRPr="00F026E6">
        <w:rPr>
          <w:rFonts w:cstheme="minorHAnsi"/>
          <w:i/>
          <w:color w:val="000000"/>
          <w:sz w:val="22"/>
          <w:szCs w:val="22"/>
          <w:shd w:val="clear" w:color="auto" w:fill="F6F8FC"/>
        </w:rPr>
        <w:t xml:space="preserve">Účelem www aplikace ARES Ministerstva financí je zpřístupnit údaje z informačních systémů pro vedení registrů </w:t>
      </w:r>
      <w:proofErr w:type="gramStart"/>
      <w:r w:rsidRPr="00F026E6">
        <w:rPr>
          <w:rFonts w:cstheme="minorHAnsi"/>
          <w:i/>
          <w:color w:val="000000"/>
          <w:sz w:val="22"/>
          <w:szCs w:val="22"/>
          <w:shd w:val="clear" w:color="auto" w:fill="F6F8FC"/>
        </w:rPr>
        <w:t>a</w:t>
      </w:r>
      <w:proofErr w:type="gramEnd"/>
      <w:r w:rsidRPr="00F026E6">
        <w:rPr>
          <w:rFonts w:cstheme="minorHAnsi"/>
          <w:i/>
          <w:color w:val="000000"/>
          <w:sz w:val="22"/>
          <w:szCs w:val="22"/>
          <w:shd w:val="clear" w:color="auto" w:fill="F6F8FC"/>
        </w:rPr>
        <w:t xml:space="preserve"> evidencí veřejné správy o ekonomických subjektech.</w:t>
      </w:r>
      <w:r w:rsidRPr="00F026E6">
        <w:rPr>
          <w:rFonts w:cstheme="minorHAnsi"/>
          <w:i/>
          <w:sz w:val="22"/>
          <w:szCs w:val="22"/>
        </w:rPr>
        <w:t>)</w:t>
      </w:r>
    </w:p>
    <w:p w14:paraId="74A37996" w14:textId="5AAA8EAC" w:rsidR="00F026E6" w:rsidRPr="00F026E6" w:rsidRDefault="00F026E6" w:rsidP="005D409E">
      <w:pPr>
        <w:pStyle w:val="Compact"/>
        <w:numPr>
          <w:ilvl w:val="0"/>
          <w:numId w:val="3"/>
        </w:numPr>
        <w:rPr>
          <w:rFonts w:cstheme="minorHAnsi"/>
          <w:sz w:val="22"/>
          <w:szCs w:val="22"/>
        </w:rPr>
      </w:pPr>
      <w:r w:rsidRPr="00F026E6">
        <w:rPr>
          <w:rFonts w:cstheme="minorHAnsi"/>
          <w:sz w:val="22"/>
          <w:szCs w:val="22"/>
        </w:rPr>
        <w:t>Rejstříky (Obchodní, Spolkový)</w:t>
      </w:r>
    </w:p>
    <w:p w14:paraId="3E7C61C2" w14:textId="4110FAC8" w:rsidR="00F026E6" w:rsidRPr="00F026E6" w:rsidRDefault="00F026E6" w:rsidP="005D409E">
      <w:pPr>
        <w:pStyle w:val="Compact"/>
        <w:numPr>
          <w:ilvl w:val="0"/>
          <w:numId w:val="3"/>
        </w:numPr>
        <w:rPr>
          <w:rFonts w:cstheme="minorHAnsi"/>
          <w:sz w:val="22"/>
          <w:szCs w:val="22"/>
        </w:rPr>
      </w:pPr>
      <w:r w:rsidRPr="00F026E6">
        <w:rPr>
          <w:rFonts w:cstheme="minorHAnsi"/>
          <w:sz w:val="22"/>
          <w:szCs w:val="22"/>
        </w:rPr>
        <w:t xml:space="preserve">Jízdní řády </w:t>
      </w:r>
    </w:p>
    <w:p w14:paraId="44BF2977" w14:textId="78985B20" w:rsidR="00F026E6" w:rsidRPr="00F026E6" w:rsidRDefault="00F026E6" w:rsidP="005D409E">
      <w:pPr>
        <w:pStyle w:val="Compact"/>
        <w:numPr>
          <w:ilvl w:val="0"/>
          <w:numId w:val="3"/>
        </w:numPr>
        <w:rPr>
          <w:rFonts w:cstheme="minorHAnsi"/>
          <w:sz w:val="22"/>
          <w:szCs w:val="22"/>
        </w:rPr>
      </w:pPr>
      <w:r w:rsidRPr="00F026E6">
        <w:rPr>
          <w:rFonts w:cstheme="minorHAnsi"/>
          <w:sz w:val="22"/>
          <w:szCs w:val="22"/>
        </w:rPr>
        <w:t xml:space="preserve">Metadata registru smluv </w:t>
      </w:r>
    </w:p>
    <w:p w14:paraId="74A699D6" w14:textId="0B186B00" w:rsidR="00F026E6" w:rsidRPr="00F026E6" w:rsidRDefault="004128AF" w:rsidP="005D409E">
      <w:pPr>
        <w:pStyle w:val="Compact"/>
        <w:numPr>
          <w:ilvl w:val="0"/>
          <w:numId w:val="3"/>
        </w:numPr>
        <w:rPr>
          <w:rFonts w:cstheme="minorHAnsi"/>
          <w:sz w:val="22"/>
          <w:szCs w:val="22"/>
        </w:rPr>
      </w:pPr>
      <w:r>
        <w:rPr>
          <w:rFonts w:cstheme="minorHAnsi"/>
          <w:sz w:val="22"/>
          <w:szCs w:val="22"/>
        </w:rPr>
        <w:t>E</w:t>
      </w:r>
      <w:r w:rsidR="00F026E6" w:rsidRPr="00F026E6">
        <w:rPr>
          <w:rFonts w:cstheme="minorHAnsi"/>
          <w:sz w:val="22"/>
          <w:szCs w:val="22"/>
        </w:rPr>
        <w:t xml:space="preserve">vidence obsazovaných míst </w:t>
      </w:r>
    </w:p>
    <w:p w14:paraId="36689E41" w14:textId="647BD85A" w:rsidR="00F026E6" w:rsidRPr="00F026E6" w:rsidRDefault="00F026E6" w:rsidP="005D409E">
      <w:pPr>
        <w:pStyle w:val="Compact"/>
        <w:numPr>
          <w:ilvl w:val="0"/>
          <w:numId w:val="3"/>
        </w:numPr>
        <w:rPr>
          <w:rFonts w:cstheme="minorHAnsi"/>
          <w:sz w:val="22"/>
          <w:szCs w:val="22"/>
        </w:rPr>
      </w:pPr>
      <w:r w:rsidRPr="00F026E6">
        <w:rPr>
          <w:rFonts w:cstheme="minorHAnsi"/>
          <w:sz w:val="22"/>
          <w:szCs w:val="22"/>
        </w:rPr>
        <w:t>Údaje z informačního systému o veřejných zakázkách</w:t>
      </w:r>
    </w:p>
    <w:p w14:paraId="668BF2A9" w14:textId="30E3B1A9" w:rsidR="00F026E6" w:rsidRPr="00F026E6" w:rsidRDefault="00F026E6" w:rsidP="005D409E">
      <w:pPr>
        <w:pStyle w:val="Compact"/>
        <w:numPr>
          <w:ilvl w:val="0"/>
          <w:numId w:val="3"/>
        </w:numPr>
        <w:rPr>
          <w:rFonts w:cstheme="minorHAnsi"/>
          <w:sz w:val="22"/>
          <w:szCs w:val="22"/>
        </w:rPr>
      </w:pPr>
      <w:r w:rsidRPr="00F026E6">
        <w:rPr>
          <w:rFonts w:cstheme="minorHAnsi"/>
          <w:sz w:val="22"/>
          <w:szCs w:val="22"/>
        </w:rPr>
        <w:t xml:space="preserve">Dotace </w:t>
      </w:r>
    </w:p>
    <w:p w14:paraId="373852FA" w14:textId="2C23D7D8" w:rsidR="005D78FA" w:rsidRPr="00B6063A" w:rsidRDefault="00F026E6" w:rsidP="005D409E">
      <w:pPr>
        <w:pStyle w:val="Compact"/>
        <w:numPr>
          <w:ilvl w:val="0"/>
          <w:numId w:val="3"/>
        </w:numPr>
        <w:rPr>
          <w:rFonts w:cstheme="minorHAnsi"/>
          <w:sz w:val="22"/>
          <w:szCs w:val="22"/>
        </w:rPr>
      </w:pPr>
      <w:r w:rsidRPr="00F026E6">
        <w:rPr>
          <w:rFonts w:cstheme="minorHAnsi"/>
          <w:sz w:val="22"/>
          <w:szCs w:val="22"/>
        </w:rPr>
        <w:t>Držitelé datových schránek</w:t>
      </w:r>
    </w:p>
    <w:sectPr w:rsidR="005D78FA" w:rsidRPr="00B606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Roboto">
    <w:altName w:val="Arial"/>
    <w:charset w:val="00"/>
    <w:family w:val="auto"/>
    <w:pitch w:val="variable"/>
    <w:sig w:usb0="E00002FF" w:usb1="5000205B" w:usb2="00000020" w:usb3="00000000" w:csb0="0000019F"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4371E1"/>
    <w:multiLevelType w:val="multilevel"/>
    <w:tmpl w:val="2CFABB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F3D01963"/>
    <w:multiLevelType w:val="multilevel"/>
    <w:tmpl w:val="A880A6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002E187F"/>
    <w:multiLevelType w:val="hybridMultilevel"/>
    <w:tmpl w:val="079A112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8165531"/>
    <w:multiLevelType w:val="multilevel"/>
    <w:tmpl w:val="2CFABB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098B4F87"/>
    <w:multiLevelType w:val="multilevel"/>
    <w:tmpl w:val="2CFABB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09BA5616"/>
    <w:multiLevelType w:val="hybridMultilevel"/>
    <w:tmpl w:val="BDD8AB6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0BD345C0"/>
    <w:multiLevelType w:val="hybridMultilevel"/>
    <w:tmpl w:val="2C24EA2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111630BB"/>
    <w:multiLevelType w:val="hybridMultilevel"/>
    <w:tmpl w:val="1932FC9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125D2AAD"/>
    <w:multiLevelType w:val="multilevel"/>
    <w:tmpl w:val="2CFABB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12C24380"/>
    <w:multiLevelType w:val="hybridMultilevel"/>
    <w:tmpl w:val="85F6A8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171946E2"/>
    <w:multiLevelType w:val="hybridMultilevel"/>
    <w:tmpl w:val="FBC8E73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1E1F30E7"/>
    <w:multiLevelType w:val="multilevel"/>
    <w:tmpl w:val="2CFABB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12" w15:restartNumberingAfterBreak="0">
    <w:nsid w:val="1E2B1532"/>
    <w:multiLevelType w:val="hybridMultilevel"/>
    <w:tmpl w:val="C736179A"/>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3" w15:restartNumberingAfterBreak="0">
    <w:nsid w:val="2222355F"/>
    <w:multiLevelType w:val="multilevel"/>
    <w:tmpl w:val="2CFABB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243F4DBF"/>
    <w:multiLevelType w:val="hybridMultilevel"/>
    <w:tmpl w:val="C9E4C2C8"/>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5" w15:restartNumberingAfterBreak="0">
    <w:nsid w:val="2646774E"/>
    <w:multiLevelType w:val="hybridMultilevel"/>
    <w:tmpl w:val="C7294EC6"/>
    <w:lvl w:ilvl="0" w:tplc="FFFFFFFF">
      <w:start w:val="1"/>
      <w:numFmt w:val="ideographDigit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6" w15:restartNumberingAfterBreak="0">
    <w:nsid w:val="290315E4"/>
    <w:multiLevelType w:val="hybridMultilevel"/>
    <w:tmpl w:val="FD6EED82"/>
    <w:lvl w:ilvl="0" w:tplc="041B0017">
      <w:start w:val="1"/>
      <w:numFmt w:val="lowerLetter"/>
      <w:lvlText w:val="%1)"/>
      <w:lvlJc w:val="left"/>
      <w:pPr>
        <w:ind w:left="1200" w:hanging="360"/>
      </w:pPr>
    </w:lvl>
    <w:lvl w:ilvl="1" w:tplc="041B0019" w:tentative="1">
      <w:start w:val="1"/>
      <w:numFmt w:val="lowerLetter"/>
      <w:lvlText w:val="%2."/>
      <w:lvlJc w:val="left"/>
      <w:pPr>
        <w:ind w:left="1920" w:hanging="360"/>
      </w:pPr>
    </w:lvl>
    <w:lvl w:ilvl="2" w:tplc="041B001B" w:tentative="1">
      <w:start w:val="1"/>
      <w:numFmt w:val="lowerRoman"/>
      <w:lvlText w:val="%3."/>
      <w:lvlJc w:val="right"/>
      <w:pPr>
        <w:ind w:left="2640" w:hanging="180"/>
      </w:pPr>
    </w:lvl>
    <w:lvl w:ilvl="3" w:tplc="041B000F" w:tentative="1">
      <w:start w:val="1"/>
      <w:numFmt w:val="decimal"/>
      <w:lvlText w:val="%4."/>
      <w:lvlJc w:val="left"/>
      <w:pPr>
        <w:ind w:left="3360" w:hanging="360"/>
      </w:pPr>
    </w:lvl>
    <w:lvl w:ilvl="4" w:tplc="041B0019" w:tentative="1">
      <w:start w:val="1"/>
      <w:numFmt w:val="lowerLetter"/>
      <w:lvlText w:val="%5."/>
      <w:lvlJc w:val="left"/>
      <w:pPr>
        <w:ind w:left="4080" w:hanging="360"/>
      </w:pPr>
    </w:lvl>
    <w:lvl w:ilvl="5" w:tplc="041B001B" w:tentative="1">
      <w:start w:val="1"/>
      <w:numFmt w:val="lowerRoman"/>
      <w:lvlText w:val="%6."/>
      <w:lvlJc w:val="right"/>
      <w:pPr>
        <w:ind w:left="4800" w:hanging="180"/>
      </w:pPr>
    </w:lvl>
    <w:lvl w:ilvl="6" w:tplc="041B000F" w:tentative="1">
      <w:start w:val="1"/>
      <w:numFmt w:val="decimal"/>
      <w:lvlText w:val="%7."/>
      <w:lvlJc w:val="left"/>
      <w:pPr>
        <w:ind w:left="5520" w:hanging="360"/>
      </w:pPr>
    </w:lvl>
    <w:lvl w:ilvl="7" w:tplc="041B0019" w:tentative="1">
      <w:start w:val="1"/>
      <w:numFmt w:val="lowerLetter"/>
      <w:lvlText w:val="%8."/>
      <w:lvlJc w:val="left"/>
      <w:pPr>
        <w:ind w:left="6240" w:hanging="360"/>
      </w:pPr>
    </w:lvl>
    <w:lvl w:ilvl="8" w:tplc="041B001B" w:tentative="1">
      <w:start w:val="1"/>
      <w:numFmt w:val="lowerRoman"/>
      <w:lvlText w:val="%9."/>
      <w:lvlJc w:val="right"/>
      <w:pPr>
        <w:ind w:left="6960" w:hanging="180"/>
      </w:pPr>
    </w:lvl>
  </w:abstractNum>
  <w:abstractNum w:abstractNumId="17" w15:restartNumberingAfterBreak="0">
    <w:nsid w:val="2D652B9A"/>
    <w:multiLevelType w:val="multilevel"/>
    <w:tmpl w:val="2CFABB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2F1C7900"/>
    <w:multiLevelType w:val="hybridMultilevel"/>
    <w:tmpl w:val="86B2BC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307F3EE3"/>
    <w:multiLevelType w:val="multilevel"/>
    <w:tmpl w:val="2CFABB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0" w15:restartNumberingAfterBreak="0">
    <w:nsid w:val="30A85B61"/>
    <w:multiLevelType w:val="hybridMultilevel"/>
    <w:tmpl w:val="88E0857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314A3295"/>
    <w:multiLevelType w:val="multilevel"/>
    <w:tmpl w:val="2CFABB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2" w15:restartNumberingAfterBreak="0">
    <w:nsid w:val="32360EC8"/>
    <w:multiLevelType w:val="multilevel"/>
    <w:tmpl w:val="2CFABB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3" w15:restartNumberingAfterBreak="0">
    <w:nsid w:val="34530722"/>
    <w:multiLevelType w:val="hybridMultilevel"/>
    <w:tmpl w:val="926CB69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4" w15:restartNumberingAfterBreak="0">
    <w:nsid w:val="370A2BD5"/>
    <w:multiLevelType w:val="multilevel"/>
    <w:tmpl w:val="2CFABB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5" w15:restartNumberingAfterBreak="0">
    <w:nsid w:val="37671CF6"/>
    <w:multiLevelType w:val="multilevel"/>
    <w:tmpl w:val="2CFABB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6" w15:restartNumberingAfterBreak="0">
    <w:nsid w:val="3A9763CD"/>
    <w:multiLevelType w:val="hybridMultilevel"/>
    <w:tmpl w:val="7858362A"/>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27" w15:restartNumberingAfterBreak="0">
    <w:nsid w:val="46A15FB7"/>
    <w:multiLevelType w:val="multilevel"/>
    <w:tmpl w:val="2CFABB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8" w15:restartNumberingAfterBreak="0">
    <w:nsid w:val="4A032508"/>
    <w:multiLevelType w:val="hybridMultilevel"/>
    <w:tmpl w:val="AD4A781A"/>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9" w15:restartNumberingAfterBreak="0">
    <w:nsid w:val="4AD472BC"/>
    <w:multiLevelType w:val="hybridMultilevel"/>
    <w:tmpl w:val="B722310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4C760D74"/>
    <w:multiLevelType w:val="hybridMultilevel"/>
    <w:tmpl w:val="8F88E29C"/>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1" w15:restartNumberingAfterBreak="0">
    <w:nsid w:val="4EF60728"/>
    <w:multiLevelType w:val="multilevel"/>
    <w:tmpl w:val="2CFABB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2" w15:restartNumberingAfterBreak="0">
    <w:nsid w:val="515F0049"/>
    <w:multiLevelType w:val="hybridMultilevel"/>
    <w:tmpl w:val="582608C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3" w15:restartNumberingAfterBreak="0">
    <w:nsid w:val="517546AD"/>
    <w:multiLevelType w:val="hybridMultilevel"/>
    <w:tmpl w:val="FFBA109A"/>
    <w:lvl w:ilvl="0" w:tplc="177AEF80">
      <w:start w:val="1"/>
      <w:numFmt w:val="decimal"/>
      <w:pStyle w:val="Nadpis2"/>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34" w15:restartNumberingAfterBreak="0">
    <w:nsid w:val="525E1EEE"/>
    <w:multiLevelType w:val="multilevel"/>
    <w:tmpl w:val="2CFABB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5" w15:restartNumberingAfterBreak="0">
    <w:nsid w:val="52932423"/>
    <w:multiLevelType w:val="multilevel"/>
    <w:tmpl w:val="2CFABB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6" w15:restartNumberingAfterBreak="0">
    <w:nsid w:val="53FE10B8"/>
    <w:multiLevelType w:val="hybridMultilevel"/>
    <w:tmpl w:val="AA9C9A48"/>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7" w15:restartNumberingAfterBreak="0">
    <w:nsid w:val="55A9712B"/>
    <w:multiLevelType w:val="hybridMultilevel"/>
    <w:tmpl w:val="8D7AF624"/>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8" w15:restartNumberingAfterBreak="0">
    <w:nsid w:val="57D8545B"/>
    <w:multiLevelType w:val="hybridMultilevel"/>
    <w:tmpl w:val="19E8518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9" w15:restartNumberingAfterBreak="0">
    <w:nsid w:val="5A7B68A0"/>
    <w:multiLevelType w:val="hybridMultilevel"/>
    <w:tmpl w:val="1B42260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0" w15:restartNumberingAfterBreak="0">
    <w:nsid w:val="5C574248"/>
    <w:multiLevelType w:val="hybridMultilevel"/>
    <w:tmpl w:val="F708998C"/>
    <w:lvl w:ilvl="0" w:tplc="6D6E8B22">
      <w:start w:val="1"/>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41" w15:restartNumberingAfterBreak="0">
    <w:nsid w:val="655D5B7F"/>
    <w:multiLevelType w:val="multilevel"/>
    <w:tmpl w:val="2CFABB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42" w15:restartNumberingAfterBreak="0">
    <w:nsid w:val="65EF4FE8"/>
    <w:multiLevelType w:val="multilevel"/>
    <w:tmpl w:val="2CFABB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43" w15:restartNumberingAfterBreak="0">
    <w:nsid w:val="67CF48BB"/>
    <w:multiLevelType w:val="hybridMultilevel"/>
    <w:tmpl w:val="AB6490B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4" w15:restartNumberingAfterBreak="0">
    <w:nsid w:val="69B46017"/>
    <w:multiLevelType w:val="hybridMultilevel"/>
    <w:tmpl w:val="1E6C78EC"/>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5" w15:restartNumberingAfterBreak="0">
    <w:nsid w:val="6A453A4B"/>
    <w:multiLevelType w:val="hybridMultilevel"/>
    <w:tmpl w:val="1F6CF8C6"/>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46" w15:restartNumberingAfterBreak="0">
    <w:nsid w:val="6C030F9A"/>
    <w:multiLevelType w:val="hybridMultilevel"/>
    <w:tmpl w:val="4B461B4C"/>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47" w15:restartNumberingAfterBreak="0">
    <w:nsid w:val="6C6D5250"/>
    <w:multiLevelType w:val="hybridMultilevel"/>
    <w:tmpl w:val="8D009D70"/>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8" w15:restartNumberingAfterBreak="0">
    <w:nsid w:val="6EE94232"/>
    <w:multiLevelType w:val="hybridMultilevel"/>
    <w:tmpl w:val="7976121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9" w15:restartNumberingAfterBreak="0">
    <w:nsid w:val="6F5140AB"/>
    <w:multiLevelType w:val="multilevel"/>
    <w:tmpl w:val="2CFABB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50" w15:restartNumberingAfterBreak="0">
    <w:nsid w:val="70E3162F"/>
    <w:multiLevelType w:val="hybridMultilevel"/>
    <w:tmpl w:val="9304A5C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1" w15:restartNumberingAfterBreak="0">
    <w:nsid w:val="76E925B3"/>
    <w:multiLevelType w:val="hybridMultilevel"/>
    <w:tmpl w:val="30E894EA"/>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52" w15:restartNumberingAfterBreak="0">
    <w:nsid w:val="77571B78"/>
    <w:multiLevelType w:val="hybridMultilevel"/>
    <w:tmpl w:val="B7048698"/>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53" w15:restartNumberingAfterBreak="0">
    <w:nsid w:val="7F9D0699"/>
    <w:multiLevelType w:val="multilevel"/>
    <w:tmpl w:val="2CFABB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num w:numId="1">
    <w:abstractNumId w:val="47"/>
  </w:num>
  <w:num w:numId="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6"/>
  </w:num>
  <w:num w:numId="5">
    <w:abstractNumId w:val="15"/>
    <w:lvlOverride w:ilvl="0">
      <w:startOverride w:val="1"/>
    </w:lvlOverride>
    <w:lvlOverride w:ilvl="1"/>
    <w:lvlOverride w:ilvl="2"/>
    <w:lvlOverride w:ilvl="3"/>
    <w:lvlOverride w:ilvl="4"/>
    <w:lvlOverride w:ilvl="5"/>
    <w:lvlOverride w:ilvl="6"/>
    <w:lvlOverride w:ilvl="7"/>
    <w:lvlOverride w:ilvl="8"/>
  </w:num>
  <w:num w:numId="6">
    <w:abstractNumId w:val="1"/>
  </w:num>
  <w:num w:numId="7">
    <w:abstractNumId w:val="40"/>
  </w:num>
  <w:num w:numId="8">
    <w:abstractNumId w:val="28"/>
  </w:num>
  <w:num w:numId="9">
    <w:abstractNumId w:val="18"/>
  </w:num>
  <w:num w:numId="10">
    <w:abstractNumId w:val="2"/>
  </w:num>
  <w:num w:numId="11">
    <w:abstractNumId w:val="24"/>
  </w:num>
  <w:num w:numId="12">
    <w:abstractNumId w:val="35"/>
  </w:num>
  <w:num w:numId="13">
    <w:abstractNumId w:val="22"/>
  </w:num>
  <w:num w:numId="14">
    <w:abstractNumId w:val="42"/>
  </w:num>
  <w:num w:numId="15">
    <w:abstractNumId w:val="16"/>
  </w:num>
  <w:num w:numId="16">
    <w:abstractNumId w:val="17"/>
  </w:num>
  <w:num w:numId="17">
    <w:abstractNumId w:val="4"/>
  </w:num>
  <w:num w:numId="18">
    <w:abstractNumId w:val="32"/>
  </w:num>
  <w:num w:numId="19">
    <w:abstractNumId w:val="10"/>
  </w:num>
  <w:num w:numId="20">
    <w:abstractNumId w:val="31"/>
  </w:num>
  <w:num w:numId="21">
    <w:abstractNumId w:val="34"/>
  </w:num>
  <w:num w:numId="22">
    <w:abstractNumId w:val="25"/>
  </w:num>
  <w:num w:numId="23">
    <w:abstractNumId w:val="43"/>
  </w:num>
  <w:num w:numId="24">
    <w:abstractNumId w:val="30"/>
  </w:num>
  <w:num w:numId="25">
    <w:abstractNumId w:val="23"/>
  </w:num>
  <w:num w:numId="26">
    <w:abstractNumId w:val="44"/>
  </w:num>
  <w:num w:numId="27">
    <w:abstractNumId w:val="50"/>
  </w:num>
  <w:num w:numId="28">
    <w:abstractNumId w:val="7"/>
  </w:num>
  <w:num w:numId="29">
    <w:abstractNumId w:val="29"/>
  </w:num>
  <w:num w:numId="30">
    <w:abstractNumId w:val="39"/>
  </w:num>
  <w:num w:numId="31">
    <w:abstractNumId w:val="6"/>
  </w:num>
  <w:num w:numId="32">
    <w:abstractNumId w:val="5"/>
  </w:num>
  <w:num w:numId="33">
    <w:abstractNumId w:val="48"/>
  </w:num>
  <w:num w:numId="34">
    <w:abstractNumId w:val="9"/>
  </w:num>
  <w:num w:numId="35">
    <w:abstractNumId w:val="37"/>
  </w:num>
  <w:num w:numId="36">
    <w:abstractNumId w:val="45"/>
  </w:num>
  <w:num w:numId="37">
    <w:abstractNumId w:val="12"/>
  </w:num>
  <w:num w:numId="38">
    <w:abstractNumId w:val="14"/>
  </w:num>
  <w:num w:numId="39">
    <w:abstractNumId w:val="36"/>
  </w:num>
  <w:num w:numId="40">
    <w:abstractNumId w:val="51"/>
  </w:num>
  <w:num w:numId="41">
    <w:abstractNumId w:val="46"/>
  </w:num>
  <w:num w:numId="42">
    <w:abstractNumId w:val="52"/>
  </w:num>
  <w:num w:numId="43">
    <w:abstractNumId w:val="38"/>
  </w:num>
  <w:num w:numId="44">
    <w:abstractNumId w:val="20"/>
  </w:num>
  <w:num w:numId="45">
    <w:abstractNumId w:val="19"/>
  </w:num>
  <w:num w:numId="46">
    <w:abstractNumId w:val="41"/>
  </w:num>
  <w:num w:numId="47">
    <w:abstractNumId w:val="21"/>
  </w:num>
  <w:num w:numId="48">
    <w:abstractNumId w:val="11"/>
  </w:num>
  <w:num w:numId="49">
    <w:abstractNumId w:val="3"/>
  </w:num>
  <w:num w:numId="50">
    <w:abstractNumId w:val="8"/>
  </w:num>
  <w:num w:numId="51">
    <w:abstractNumId w:val="49"/>
  </w:num>
  <w:num w:numId="52">
    <w:abstractNumId w:val="27"/>
  </w:num>
  <w:num w:numId="53">
    <w:abstractNumId w:val="13"/>
  </w:num>
  <w:num w:numId="54">
    <w:abstractNumId w:val="5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073"/>
    <w:rsid w:val="00000986"/>
    <w:rsid w:val="00007C81"/>
    <w:rsid w:val="00016E95"/>
    <w:rsid w:val="00020225"/>
    <w:rsid w:val="000212BF"/>
    <w:rsid w:val="0002297D"/>
    <w:rsid w:val="00025E21"/>
    <w:rsid w:val="000300B9"/>
    <w:rsid w:val="00030E35"/>
    <w:rsid w:val="00040781"/>
    <w:rsid w:val="000437B3"/>
    <w:rsid w:val="000629C2"/>
    <w:rsid w:val="000679CD"/>
    <w:rsid w:val="00090FD7"/>
    <w:rsid w:val="000957D1"/>
    <w:rsid w:val="000A0FB5"/>
    <w:rsid w:val="000A11B7"/>
    <w:rsid w:val="000A1E08"/>
    <w:rsid w:val="000A42D1"/>
    <w:rsid w:val="000A6931"/>
    <w:rsid w:val="000B0194"/>
    <w:rsid w:val="000B2685"/>
    <w:rsid w:val="000B4B56"/>
    <w:rsid w:val="000B73E5"/>
    <w:rsid w:val="000C13F3"/>
    <w:rsid w:val="000C1F38"/>
    <w:rsid w:val="000D1876"/>
    <w:rsid w:val="000D6AB7"/>
    <w:rsid w:val="000E3141"/>
    <w:rsid w:val="000E7DEC"/>
    <w:rsid w:val="000F0CB6"/>
    <w:rsid w:val="000F12DE"/>
    <w:rsid w:val="000F6D17"/>
    <w:rsid w:val="000F7BC8"/>
    <w:rsid w:val="00100828"/>
    <w:rsid w:val="001110AF"/>
    <w:rsid w:val="0012198F"/>
    <w:rsid w:val="00123246"/>
    <w:rsid w:val="00131619"/>
    <w:rsid w:val="001530AC"/>
    <w:rsid w:val="00154FFB"/>
    <w:rsid w:val="001607B3"/>
    <w:rsid w:val="001612E6"/>
    <w:rsid w:val="00165758"/>
    <w:rsid w:val="00174073"/>
    <w:rsid w:val="00177174"/>
    <w:rsid w:val="00191D54"/>
    <w:rsid w:val="001A6F3E"/>
    <w:rsid w:val="001A7DC2"/>
    <w:rsid w:val="001B0553"/>
    <w:rsid w:val="001B3DBA"/>
    <w:rsid w:val="001B4E88"/>
    <w:rsid w:val="001B661C"/>
    <w:rsid w:val="001C0BF5"/>
    <w:rsid w:val="001D1860"/>
    <w:rsid w:val="001E10A1"/>
    <w:rsid w:val="001E394F"/>
    <w:rsid w:val="001E543A"/>
    <w:rsid w:val="001F01DB"/>
    <w:rsid w:val="001F210A"/>
    <w:rsid w:val="001F5AC5"/>
    <w:rsid w:val="00215AAB"/>
    <w:rsid w:val="002269EF"/>
    <w:rsid w:val="00230AC2"/>
    <w:rsid w:val="0023381F"/>
    <w:rsid w:val="00234915"/>
    <w:rsid w:val="00236DEC"/>
    <w:rsid w:val="00261C58"/>
    <w:rsid w:val="00285BCB"/>
    <w:rsid w:val="00292D5C"/>
    <w:rsid w:val="002973EF"/>
    <w:rsid w:val="002A6C59"/>
    <w:rsid w:val="002C77F1"/>
    <w:rsid w:val="002E453E"/>
    <w:rsid w:val="002E6A39"/>
    <w:rsid w:val="002F37E3"/>
    <w:rsid w:val="002F59DA"/>
    <w:rsid w:val="00303941"/>
    <w:rsid w:val="00314CFD"/>
    <w:rsid w:val="00316FC5"/>
    <w:rsid w:val="00327373"/>
    <w:rsid w:val="003411E7"/>
    <w:rsid w:val="00347D44"/>
    <w:rsid w:val="00353727"/>
    <w:rsid w:val="00356B00"/>
    <w:rsid w:val="00370735"/>
    <w:rsid w:val="003716F1"/>
    <w:rsid w:val="003748DA"/>
    <w:rsid w:val="00374EF9"/>
    <w:rsid w:val="00376785"/>
    <w:rsid w:val="00383AC2"/>
    <w:rsid w:val="00387BE0"/>
    <w:rsid w:val="00395CB7"/>
    <w:rsid w:val="003A27B6"/>
    <w:rsid w:val="003D1254"/>
    <w:rsid w:val="003D4872"/>
    <w:rsid w:val="003E3C96"/>
    <w:rsid w:val="003E500E"/>
    <w:rsid w:val="003F241E"/>
    <w:rsid w:val="003F36CE"/>
    <w:rsid w:val="003F79AD"/>
    <w:rsid w:val="004004DC"/>
    <w:rsid w:val="00412317"/>
    <w:rsid w:val="004128AF"/>
    <w:rsid w:val="004301A1"/>
    <w:rsid w:val="004302EC"/>
    <w:rsid w:val="004354ED"/>
    <w:rsid w:val="0043657E"/>
    <w:rsid w:val="00440EF0"/>
    <w:rsid w:val="004502E5"/>
    <w:rsid w:val="0045240C"/>
    <w:rsid w:val="00456ED1"/>
    <w:rsid w:val="00460F51"/>
    <w:rsid w:val="00462285"/>
    <w:rsid w:val="00483F1B"/>
    <w:rsid w:val="00485D8E"/>
    <w:rsid w:val="00486C4B"/>
    <w:rsid w:val="00494038"/>
    <w:rsid w:val="00495726"/>
    <w:rsid w:val="0049626F"/>
    <w:rsid w:val="004A4B3E"/>
    <w:rsid w:val="004B0C2C"/>
    <w:rsid w:val="004B2EF5"/>
    <w:rsid w:val="004C3157"/>
    <w:rsid w:val="004D5A92"/>
    <w:rsid w:val="004D7100"/>
    <w:rsid w:val="004E1080"/>
    <w:rsid w:val="004E5F14"/>
    <w:rsid w:val="004F5BE4"/>
    <w:rsid w:val="004F73A3"/>
    <w:rsid w:val="00502DA7"/>
    <w:rsid w:val="005134EF"/>
    <w:rsid w:val="0053615E"/>
    <w:rsid w:val="0055065C"/>
    <w:rsid w:val="00556E71"/>
    <w:rsid w:val="0056419D"/>
    <w:rsid w:val="0056514D"/>
    <w:rsid w:val="005839B4"/>
    <w:rsid w:val="005A0E15"/>
    <w:rsid w:val="005B1C06"/>
    <w:rsid w:val="005C6C93"/>
    <w:rsid w:val="005D2B67"/>
    <w:rsid w:val="005D409E"/>
    <w:rsid w:val="005D78FA"/>
    <w:rsid w:val="005E0F5F"/>
    <w:rsid w:val="005F1B05"/>
    <w:rsid w:val="005F697B"/>
    <w:rsid w:val="006049ED"/>
    <w:rsid w:val="00607CA6"/>
    <w:rsid w:val="006148FD"/>
    <w:rsid w:val="00616647"/>
    <w:rsid w:val="006367AB"/>
    <w:rsid w:val="00643B79"/>
    <w:rsid w:val="00651EC2"/>
    <w:rsid w:val="006607B4"/>
    <w:rsid w:val="0066467C"/>
    <w:rsid w:val="00666D72"/>
    <w:rsid w:val="00667C22"/>
    <w:rsid w:val="00670F10"/>
    <w:rsid w:val="0067529E"/>
    <w:rsid w:val="0068348D"/>
    <w:rsid w:val="006967BE"/>
    <w:rsid w:val="00697994"/>
    <w:rsid w:val="006A0AFE"/>
    <w:rsid w:val="006A1B26"/>
    <w:rsid w:val="006A1D2B"/>
    <w:rsid w:val="006A2704"/>
    <w:rsid w:val="006A32B9"/>
    <w:rsid w:val="006A4C48"/>
    <w:rsid w:val="006D258A"/>
    <w:rsid w:val="006E3D77"/>
    <w:rsid w:val="006F1BFA"/>
    <w:rsid w:val="006F2386"/>
    <w:rsid w:val="006F6CA2"/>
    <w:rsid w:val="007113C8"/>
    <w:rsid w:val="00733670"/>
    <w:rsid w:val="00734C18"/>
    <w:rsid w:val="00744CD6"/>
    <w:rsid w:val="0074754A"/>
    <w:rsid w:val="00754E14"/>
    <w:rsid w:val="0076179F"/>
    <w:rsid w:val="00766FDF"/>
    <w:rsid w:val="007704A2"/>
    <w:rsid w:val="007704B0"/>
    <w:rsid w:val="007711E7"/>
    <w:rsid w:val="00775A9E"/>
    <w:rsid w:val="0078703E"/>
    <w:rsid w:val="00787220"/>
    <w:rsid w:val="007923B7"/>
    <w:rsid w:val="00792494"/>
    <w:rsid w:val="007933C7"/>
    <w:rsid w:val="00795108"/>
    <w:rsid w:val="007A63CA"/>
    <w:rsid w:val="007B2477"/>
    <w:rsid w:val="007B44C4"/>
    <w:rsid w:val="007B6B4F"/>
    <w:rsid w:val="007C1610"/>
    <w:rsid w:val="007C28CC"/>
    <w:rsid w:val="007C6A6A"/>
    <w:rsid w:val="007E384C"/>
    <w:rsid w:val="007E4040"/>
    <w:rsid w:val="007E6845"/>
    <w:rsid w:val="007E6971"/>
    <w:rsid w:val="008018B6"/>
    <w:rsid w:val="0081384B"/>
    <w:rsid w:val="008138A9"/>
    <w:rsid w:val="00852525"/>
    <w:rsid w:val="00861ADE"/>
    <w:rsid w:val="00876D4E"/>
    <w:rsid w:val="008807A7"/>
    <w:rsid w:val="008968D5"/>
    <w:rsid w:val="008A13D0"/>
    <w:rsid w:val="008A333B"/>
    <w:rsid w:val="008B3728"/>
    <w:rsid w:val="008B71F7"/>
    <w:rsid w:val="009019D5"/>
    <w:rsid w:val="009032B4"/>
    <w:rsid w:val="0091128C"/>
    <w:rsid w:val="00921C91"/>
    <w:rsid w:val="00923FB4"/>
    <w:rsid w:val="00926418"/>
    <w:rsid w:val="00931065"/>
    <w:rsid w:val="0093663F"/>
    <w:rsid w:val="00937275"/>
    <w:rsid w:val="00950FDA"/>
    <w:rsid w:val="0096788B"/>
    <w:rsid w:val="00971F63"/>
    <w:rsid w:val="00983D33"/>
    <w:rsid w:val="009901B5"/>
    <w:rsid w:val="00991FD3"/>
    <w:rsid w:val="009940F1"/>
    <w:rsid w:val="009A5B39"/>
    <w:rsid w:val="009B4ADE"/>
    <w:rsid w:val="009C2ED0"/>
    <w:rsid w:val="009D233A"/>
    <w:rsid w:val="009D40CE"/>
    <w:rsid w:val="009D4B65"/>
    <w:rsid w:val="009D5DE4"/>
    <w:rsid w:val="009E1A1F"/>
    <w:rsid w:val="00A05887"/>
    <w:rsid w:val="00A0727F"/>
    <w:rsid w:val="00A15347"/>
    <w:rsid w:val="00A22C91"/>
    <w:rsid w:val="00A33C20"/>
    <w:rsid w:val="00A45929"/>
    <w:rsid w:val="00A53E7A"/>
    <w:rsid w:val="00A54B35"/>
    <w:rsid w:val="00A674B4"/>
    <w:rsid w:val="00A72F06"/>
    <w:rsid w:val="00A77511"/>
    <w:rsid w:val="00A80F65"/>
    <w:rsid w:val="00A855E1"/>
    <w:rsid w:val="00A90CD0"/>
    <w:rsid w:val="00AA032C"/>
    <w:rsid w:val="00AA072B"/>
    <w:rsid w:val="00AC7708"/>
    <w:rsid w:val="00AD61BA"/>
    <w:rsid w:val="00AE1CF2"/>
    <w:rsid w:val="00AF5409"/>
    <w:rsid w:val="00AF7C54"/>
    <w:rsid w:val="00AF7EA9"/>
    <w:rsid w:val="00B05FEE"/>
    <w:rsid w:val="00B0695C"/>
    <w:rsid w:val="00B35650"/>
    <w:rsid w:val="00B367C9"/>
    <w:rsid w:val="00B56A0C"/>
    <w:rsid w:val="00B6063A"/>
    <w:rsid w:val="00B72F9D"/>
    <w:rsid w:val="00B96081"/>
    <w:rsid w:val="00B96287"/>
    <w:rsid w:val="00B96C6C"/>
    <w:rsid w:val="00B97BED"/>
    <w:rsid w:val="00BE1C96"/>
    <w:rsid w:val="00BE3585"/>
    <w:rsid w:val="00BE4972"/>
    <w:rsid w:val="00BF2803"/>
    <w:rsid w:val="00BF726C"/>
    <w:rsid w:val="00C13BD3"/>
    <w:rsid w:val="00C22737"/>
    <w:rsid w:val="00C26D33"/>
    <w:rsid w:val="00C304BA"/>
    <w:rsid w:val="00C40E71"/>
    <w:rsid w:val="00C52098"/>
    <w:rsid w:val="00C60034"/>
    <w:rsid w:val="00C9201E"/>
    <w:rsid w:val="00C92C0B"/>
    <w:rsid w:val="00C9526A"/>
    <w:rsid w:val="00CA1313"/>
    <w:rsid w:val="00CB115C"/>
    <w:rsid w:val="00CC2995"/>
    <w:rsid w:val="00CD2233"/>
    <w:rsid w:val="00CD24D6"/>
    <w:rsid w:val="00CE295D"/>
    <w:rsid w:val="00CF297E"/>
    <w:rsid w:val="00CF7391"/>
    <w:rsid w:val="00D0394E"/>
    <w:rsid w:val="00D40EB7"/>
    <w:rsid w:val="00D4432E"/>
    <w:rsid w:val="00D55243"/>
    <w:rsid w:val="00D5584D"/>
    <w:rsid w:val="00D5729A"/>
    <w:rsid w:val="00D862FC"/>
    <w:rsid w:val="00D87373"/>
    <w:rsid w:val="00DA3A25"/>
    <w:rsid w:val="00DA4964"/>
    <w:rsid w:val="00DB364E"/>
    <w:rsid w:val="00DB6AD1"/>
    <w:rsid w:val="00DD5348"/>
    <w:rsid w:val="00DE5C0A"/>
    <w:rsid w:val="00DE743D"/>
    <w:rsid w:val="00DE76B7"/>
    <w:rsid w:val="00DF1DA6"/>
    <w:rsid w:val="00DF3124"/>
    <w:rsid w:val="00E1126F"/>
    <w:rsid w:val="00E132E3"/>
    <w:rsid w:val="00E20209"/>
    <w:rsid w:val="00E247C6"/>
    <w:rsid w:val="00E25B0B"/>
    <w:rsid w:val="00E3446E"/>
    <w:rsid w:val="00E52601"/>
    <w:rsid w:val="00E6141A"/>
    <w:rsid w:val="00EA078E"/>
    <w:rsid w:val="00EA28BC"/>
    <w:rsid w:val="00EA70B6"/>
    <w:rsid w:val="00EA7FF4"/>
    <w:rsid w:val="00EB2808"/>
    <w:rsid w:val="00EB425D"/>
    <w:rsid w:val="00EC040C"/>
    <w:rsid w:val="00EC2A45"/>
    <w:rsid w:val="00EC7863"/>
    <w:rsid w:val="00ED48BC"/>
    <w:rsid w:val="00EE0DB0"/>
    <w:rsid w:val="00EF190B"/>
    <w:rsid w:val="00EF281C"/>
    <w:rsid w:val="00F026E6"/>
    <w:rsid w:val="00F04E00"/>
    <w:rsid w:val="00F128C3"/>
    <w:rsid w:val="00F1458D"/>
    <w:rsid w:val="00F22896"/>
    <w:rsid w:val="00F229B4"/>
    <w:rsid w:val="00F26BEF"/>
    <w:rsid w:val="00F27457"/>
    <w:rsid w:val="00F30061"/>
    <w:rsid w:val="00F51938"/>
    <w:rsid w:val="00F51CEB"/>
    <w:rsid w:val="00F55787"/>
    <w:rsid w:val="00F6600F"/>
    <w:rsid w:val="00F667A5"/>
    <w:rsid w:val="00F91EC8"/>
    <w:rsid w:val="00FA1CAD"/>
    <w:rsid w:val="00FA32C1"/>
    <w:rsid w:val="00FA48E5"/>
    <w:rsid w:val="00FB7ACF"/>
    <w:rsid w:val="00FC07BB"/>
    <w:rsid w:val="00FC4391"/>
    <w:rsid w:val="00FD66C8"/>
    <w:rsid w:val="00FD6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7B0DB"/>
  <w15:chartTrackingRefBased/>
  <w15:docId w15:val="{6C01E158-873B-4218-8498-73A2C54F3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F026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link w:val="Nadpis2Char"/>
    <w:uiPriority w:val="9"/>
    <w:semiHidden/>
    <w:unhideWhenUsed/>
    <w:qFormat/>
    <w:rsid w:val="00F026E6"/>
    <w:pPr>
      <w:numPr>
        <w:numId w:val="2"/>
      </w:numPr>
      <w:shd w:val="clear" w:color="auto" w:fill="FFFF00"/>
      <w:spacing w:before="120" w:after="120" w:line="240" w:lineRule="auto"/>
      <w:jc w:val="center"/>
      <w:outlineLvl w:val="1"/>
    </w:pPr>
    <w:rPr>
      <w:rFonts w:ascii="Calibri" w:eastAsia="Times New Roman" w:hAnsi="Calibri" w:cs="Times New Roman"/>
      <w:b/>
      <w:bCs/>
      <w:sz w:val="24"/>
      <w:szCs w:val="36"/>
      <w:lang w:val="sk-SK" w:eastAsia="sk-SK"/>
    </w:rPr>
  </w:style>
  <w:style w:type="paragraph" w:styleId="Nadpis3">
    <w:name w:val="heading 3"/>
    <w:basedOn w:val="Normlny"/>
    <w:next w:val="Normlny"/>
    <w:link w:val="Nadpis3Char"/>
    <w:uiPriority w:val="9"/>
    <w:unhideWhenUsed/>
    <w:qFormat/>
    <w:rsid w:val="00F557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5D78FA"/>
    <w:pPr>
      <w:ind w:left="720"/>
      <w:contextualSpacing/>
    </w:pPr>
  </w:style>
  <w:style w:type="character" w:styleId="Hypertextovprepojenie">
    <w:name w:val="Hyperlink"/>
    <w:basedOn w:val="Predvolenpsmoodseku"/>
    <w:uiPriority w:val="99"/>
    <w:unhideWhenUsed/>
    <w:rsid w:val="005D78FA"/>
    <w:rPr>
      <w:color w:val="0000FF"/>
      <w:u w:val="single"/>
    </w:rPr>
  </w:style>
  <w:style w:type="paragraph" w:styleId="Normlnywebov">
    <w:name w:val="Normal (Web)"/>
    <w:basedOn w:val="Normlny"/>
    <w:uiPriority w:val="99"/>
    <w:semiHidden/>
    <w:unhideWhenUsed/>
    <w:rsid w:val="005D78FA"/>
    <w:pPr>
      <w:spacing w:before="100" w:beforeAutospacing="1" w:after="100" w:afterAutospacing="1" w:line="240" w:lineRule="auto"/>
    </w:pPr>
    <w:rPr>
      <w:rFonts w:ascii="Times New Roman" w:eastAsia="Times New Roman" w:hAnsi="Times New Roman" w:cs="Times New Roman"/>
      <w:sz w:val="24"/>
      <w:szCs w:val="24"/>
      <w:lang w:val="sk-SK" w:eastAsia="sk-SK"/>
    </w:rPr>
  </w:style>
  <w:style w:type="character" w:customStyle="1" w:styleId="nadpis">
    <w:name w:val="nadpis"/>
    <w:basedOn w:val="Predvolenpsmoodseku"/>
    <w:rsid w:val="005D78FA"/>
  </w:style>
  <w:style w:type="character" w:customStyle="1" w:styleId="textobsah">
    <w:name w:val="textobsah"/>
    <w:basedOn w:val="Predvolenpsmoodseku"/>
    <w:rsid w:val="005D78FA"/>
  </w:style>
  <w:style w:type="paragraph" w:customStyle="1" w:styleId="Default">
    <w:name w:val="Default"/>
    <w:rsid w:val="005134EF"/>
    <w:pPr>
      <w:autoSpaceDE w:val="0"/>
      <w:autoSpaceDN w:val="0"/>
      <w:adjustRightInd w:val="0"/>
      <w:spacing w:after="0" w:line="240" w:lineRule="auto"/>
    </w:pPr>
    <w:rPr>
      <w:rFonts w:ascii="Calibri" w:hAnsi="Calibri" w:cs="Calibri"/>
      <w:color w:val="000000"/>
      <w:sz w:val="24"/>
      <w:szCs w:val="24"/>
      <w:lang w:val="sk-SK"/>
    </w:rPr>
  </w:style>
  <w:style w:type="character" w:customStyle="1" w:styleId="Nadpis2Char">
    <w:name w:val="Nadpis 2 Char"/>
    <w:basedOn w:val="Predvolenpsmoodseku"/>
    <w:link w:val="Nadpis2"/>
    <w:uiPriority w:val="9"/>
    <w:semiHidden/>
    <w:rsid w:val="00F026E6"/>
    <w:rPr>
      <w:rFonts w:ascii="Calibri" w:eastAsia="Times New Roman" w:hAnsi="Calibri" w:cs="Times New Roman"/>
      <w:b/>
      <w:bCs/>
      <w:sz w:val="24"/>
      <w:szCs w:val="36"/>
      <w:shd w:val="clear" w:color="auto" w:fill="FFFF00"/>
      <w:lang w:val="sk-SK" w:eastAsia="sk-SK"/>
    </w:rPr>
  </w:style>
  <w:style w:type="paragraph" w:customStyle="1" w:styleId="Compact">
    <w:name w:val="Compact"/>
    <w:basedOn w:val="Normlny"/>
    <w:qFormat/>
    <w:rsid w:val="00F026E6"/>
    <w:pPr>
      <w:spacing w:before="36" w:after="36" w:line="240" w:lineRule="auto"/>
    </w:pPr>
    <w:rPr>
      <w:sz w:val="24"/>
      <w:szCs w:val="24"/>
    </w:rPr>
  </w:style>
  <w:style w:type="paragraph" w:customStyle="1" w:styleId="SmallYellow">
    <w:name w:val="SmallYellow"/>
    <w:basedOn w:val="Normlny"/>
    <w:next w:val="Normlny"/>
    <w:uiPriority w:val="9"/>
    <w:rsid w:val="00F026E6"/>
    <w:pPr>
      <w:spacing w:before="100" w:after="100" w:line="240" w:lineRule="auto"/>
    </w:pPr>
    <w:rPr>
      <w:rFonts w:ascii="Calibri" w:eastAsiaTheme="majorEastAsia" w:hAnsi="Calibri" w:cstheme="majorBidi"/>
      <w:b/>
      <w:bCs/>
      <w:sz w:val="24"/>
      <w:szCs w:val="20"/>
    </w:rPr>
  </w:style>
  <w:style w:type="character" w:customStyle="1" w:styleId="Link">
    <w:name w:val="Link"/>
    <w:basedOn w:val="Predvolenpsmoodseku"/>
    <w:rsid w:val="00F026E6"/>
    <w:rPr>
      <w:color w:val="4472C4" w:themeColor="accent1"/>
    </w:rPr>
  </w:style>
  <w:style w:type="character" w:customStyle="1" w:styleId="Nadpis1Char">
    <w:name w:val="Nadpis 1 Char"/>
    <w:basedOn w:val="Predvolenpsmoodseku"/>
    <w:link w:val="Nadpis1"/>
    <w:uiPriority w:val="9"/>
    <w:rsid w:val="00F026E6"/>
    <w:rPr>
      <w:rFonts w:asciiTheme="majorHAnsi" w:eastAsiaTheme="majorEastAsia" w:hAnsiTheme="majorHAnsi" w:cstheme="majorBidi"/>
      <w:color w:val="2F5496" w:themeColor="accent1" w:themeShade="BF"/>
      <w:sz w:val="32"/>
      <w:szCs w:val="32"/>
    </w:rPr>
  </w:style>
  <w:style w:type="character" w:customStyle="1" w:styleId="h1a">
    <w:name w:val="h1a"/>
    <w:basedOn w:val="Predvolenpsmoodseku"/>
    <w:rsid w:val="00F026E6"/>
  </w:style>
  <w:style w:type="character" w:styleId="Vrazn">
    <w:name w:val="Strong"/>
    <w:basedOn w:val="Predvolenpsmoodseku"/>
    <w:uiPriority w:val="22"/>
    <w:qFormat/>
    <w:rsid w:val="00F026E6"/>
    <w:rPr>
      <w:b/>
      <w:bCs/>
    </w:rPr>
  </w:style>
  <w:style w:type="paragraph" w:customStyle="1" w:styleId="Nadpis31">
    <w:name w:val="Nadpis 31"/>
    <w:basedOn w:val="Normlny"/>
    <w:next w:val="Normlny"/>
    <w:uiPriority w:val="9"/>
    <w:qFormat/>
    <w:rsid w:val="004502E5"/>
    <w:pPr>
      <w:keepNext/>
      <w:keepLines/>
      <w:spacing w:before="200" w:after="0" w:line="240" w:lineRule="auto"/>
      <w:outlineLvl w:val="1"/>
    </w:pPr>
    <w:rPr>
      <w:rFonts w:asciiTheme="majorHAnsi" w:eastAsiaTheme="majorEastAsia" w:hAnsiTheme="majorHAnsi" w:cstheme="majorBidi"/>
      <w:b/>
      <w:bCs/>
      <w:color w:val="4472C4" w:themeColor="accent1"/>
      <w:sz w:val="28"/>
      <w:szCs w:val="28"/>
    </w:rPr>
  </w:style>
  <w:style w:type="character" w:styleId="Nevyrieenzmienka">
    <w:name w:val="Unresolved Mention"/>
    <w:basedOn w:val="Predvolenpsmoodseku"/>
    <w:uiPriority w:val="99"/>
    <w:semiHidden/>
    <w:unhideWhenUsed/>
    <w:rsid w:val="000F12DE"/>
    <w:rPr>
      <w:color w:val="605E5C"/>
      <w:shd w:val="clear" w:color="auto" w:fill="E1DFDD"/>
    </w:rPr>
  </w:style>
  <w:style w:type="paragraph" w:customStyle="1" w:styleId="l6">
    <w:name w:val="l6"/>
    <w:basedOn w:val="Normlny"/>
    <w:rsid w:val="006148FD"/>
    <w:pPr>
      <w:spacing w:before="100" w:beforeAutospacing="1" w:after="100" w:afterAutospacing="1" w:line="240" w:lineRule="auto"/>
    </w:pPr>
    <w:rPr>
      <w:rFonts w:ascii="Times New Roman" w:eastAsia="Times New Roman" w:hAnsi="Times New Roman" w:cs="Times New Roman"/>
      <w:sz w:val="24"/>
      <w:szCs w:val="24"/>
      <w:lang w:val="sk-SK" w:eastAsia="sk-SK"/>
    </w:rPr>
  </w:style>
  <w:style w:type="character" w:styleId="PremennHTML">
    <w:name w:val="HTML Variable"/>
    <w:basedOn w:val="Predvolenpsmoodseku"/>
    <w:uiPriority w:val="99"/>
    <w:semiHidden/>
    <w:unhideWhenUsed/>
    <w:rsid w:val="006148FD"/>
    <w:rPr>
      <w:i/>
      <w:iCs/>
    </w:rPr>
  </w:style>
  <w:style w:type="paragraph" w:customStyle="1" w:styleId="l7">
    <w:name w:val="l7"/>
    <w:basedOn w:val="Normlny"/>
    <w:rsid w:val="006148FD"/>
    <w:pPr>
      <w:spacing w:before="100" w:beforeAutospacing="1" w:after="100" w:afterAutospacing="1" w:line="240" w:lineRule="auto"/>
    </w:pPr>
    <w:rPr>
      <w:rFonts w:ascii="Times New Roman" w:eastAsia="Times New Roman" w:hAnsi="Times New Roman" w:cs="Times New Roman"/>
      <w:sz w:val="24"/>
      <w:szCs w:val="24"/>
      <w:lang w:val="sk-SK" w:eastAsia="sk-SK"/>
    </w:rPr>
  </w:style>
  <w:style w:type="character" w:styleId="PouitHypertextovPrepojenie">
    <w:name w:val="FollowedHyperlink"/>
    <w:basedOn w:val="Predvolenpsmoodseku"/>
    <w:uiPriority w:val="99"/>
    <w:semiHidden/>
    <w:unhideWhenUsed/>
    <w:rsid w:val="005E0F5F"/>
    <w:rPr>
      <w:color w:val="954F72" w:themeColor="followedHyperlink"/>
      <w:u w:val="single"/>
    </w:rPr>
  </w:style>
  <w:style w:type="character" w:customStyle="1" w:styleId="Nadpis3Char">
    <w:name w:val="Nadpis 3 Char"/>
    <w:basedOn w:val="Predvolenpsmoodseku"/>
    <w:link w:val="Nadpis3"/>
    <w:uiPriority w:val="9"/>
    <w:rsid w:val="00F55787"/>
    <w:rPr>
      <w:rFonts w:asciiTheme="majorHAnsi" w:eastAsiaTheme="majorEastAsia" w:hAnsiTheme="majorHAnsi" w:cstheme="majorBidi"/>
      <w:color w:val="1F3763" w:themeColor="accent1" w:themeShade="7F"/>
      <w:sz w:val="24"/>
      <w:szCs w:val="24"/>
    </w:rPr>
  </w:style>
  <w:style w:type="paragraph" w:customStyle="1" w:styleId="l4">
    <w:name w:val="l4"/>
    <w:basedOn w:val="Normlny"/>
    <w:rsid w:val="0081384B"/>
    <w:pPr>
      <w:spacing w:before="100" w:beforeAutospacing="1" w:after="100" w:afterAutospacing="1" w:line="240" w:lineRule="auto"/>
    </w:pPr>
    <w:rPr>
      <w:rFonts w:ascii="Times New Roman" w:eastAsia="Times New Roman" w:hAnsi="Times New Roman" w:cs="Times New Roman"/>
      <w:sz w:val="24"/>
      <w:szCs w:val="24"/>
      <w:lang w:val="sk-SK" w:eastAsia="sk-SK"/>
    </w:rPr>
  </w:style>
  <w:style w:type="paragraph" w:customStyle="1" w:styleId="l5">
    <w:name w:val="l5"/>
    <w:basedOn w:val="Normlny"/>
    <w:rsid w:val="0081384B"/>
    <w:pPr>
      <w:spacing w:before="100" w:beforeAutospacing="1" w:after="100" w:afterAutospacing="1" w:line="240" w:lineRule="auto"/>
    </w:pPr>
    <w:rPr>
      <w:rFonts w:ascii="Times New Roman" w:eastAsia="Times New Roman" w:hAnsi="Times New Roman" w:cs="Times New Roman"/>
      <w:sz w:val="24"/>
      <w:szCs w:val="24"/>
      <w:lang w:val="sk-SK" w:eastAsia="sk-SK"/>
    </w:rPr>
  </w:style>
  <w:style w:type="paragraph" w:customStyle="1" w:styleId="c01pointnumerotealtn">
    <w:name w:val="c01pointnumerotealtn"/>
    <w:basedOn w:val="Normlny"/>
    <w:rsid w:val="00A15347"/>
    <w:pPr>
      <w:spacing w:before="100" w:beforeAutospacing="1" w:after="100" w:afterAutospacing="1" w:line="240" w:lineRule="auto"/>
    </w:pPr>
    <w:rPr>
      <w:rFonts w:ascii="Times New Roman" w:eastAsia="Times New Roman" w:hAnsi="Times New Roman" w:cs="Times New Roman"/>
      <w:sz w:val="24"/>
      <w:szCs w:val="24"/>
      <w:lang w:val="sk-SK" w:eastAsia="sk-SK"/>
    </w:rPr>
  </w:style>
  <w:style w:type="paragraph" w:customStyle="1" w:styleId="c02alineaalta">
    <w:name w:val="c02alineaalta"/>
    <w:basedOn w:val="Normlny"/>
    <w:rsid w:val="00A15347"/>
    <w:pPr>
      <w:spacing w:before="100" w:beforeAutospacing="1" w:after="100" w:afterAutospacing="1" w:line="240" w:lineRule="auto"/>
    </w:pPr>
    <w:rPr>
      <w:rFonts w:ascii="Times New Roman" w:eastAsia="Times New Roman" w:hAnsi="Times New Roman" w:cs="Times New Roman"/>
      <w:sz w:val="24"/>
      <w:szCs w:val="24"/>
      <w:lang w:val="sk-SK" w:eastAsia="sk-SK"/>
    </w:rPr>
  </w:style>
  <w:style w:type="paragraph" w:customStyle="1" w:styleId="c09marge0avecretrait">
    <w:name w:val="c09marge0avecretrait"/>
    <w:basedOn w:val="Normlny"/>
    <w:rsid w:val="00A15347"/>
    <w:pPr>
      <w:spacing w:before="100" w:beforeAutospacing="1" w:after="100" w:afterAutospacing="1" w:line="240" w:lineRule="auto"/>
    </w:pPr>
    <w:rPr>
      <w:rFonts w:ascii="Times New Roman" w:eastAsia="Times New Roman" w:hAnsi="Times New Roman" w:cs="Times New Roman"/>
      <w:sz w:val="24"/>
      <w:szCs w:val="24"/>
      <w:lang w:val="sk-SK" w:eastAsia="sk-SK"/>
    </w:rPr>
  </w:style>
  <w:style w:type="paragraph" w:customStyle="1" w:styleId="l3">
    <w:name w:val="l3"/>
    <w:basedOn w:val="Normlny"/>
    <w:rsid w:val="009C2ED0"/>
    <w:pPr>
      <w:spacing w:before="100" w:beforeAutospacing="1" w:after="100" w:afterAutospacing="1" w:line="240" w:lineRule="auto"/>
    </w:pPr>
    <w:rPr>
      <w:rFonts w:ascii="Times New Roman" w:eastAsia="Times New Roman" w:hAnsi="Times New Roman" w:cs="Times New Roman"/>
      <w:sz w:val="24"/>
      <w:szCs w:val="24"/>
      <w:lang w:val="sk-SK"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89191">
      <w:bodyDiv w:val="1"/>
      <w:marLeft w:val="0"/>
      <w:marRight w:val="0"/>
      <w:marTop w:val="0"/>
      <w:marBottom w:val="0"/>
      <w:divBdr>
        <w:top w:val="none" w:sz="0" w:space="0" w:color="auto"/>
        <w:left w:val="none" w:sz="0" w:space="0" w:color="auto"/>
        <w:bottom w:val="none" w:sz="0" w:space="0" w:color="auto"/>
        <w:right w:val="none" w:sz="0" w:space="0" w:color="auto"/>
      </w:divBdr>
    </w:div>
    <w:div w:id="36395942">
      <w:bodyDiv w:val="1"/>
      <w:marLeft w:val="0"/>
      <w:marRight w:val="0"/>
      <w:marTop w:val="0"/>
      <w:marBottom w:val="0"/>
      <w:divBdr>
        <w:top w:val="none" w:sz="0" w:space="0" w:color="auto"/>
        <w:left w:val="none" w:sz="0" w:space="0" w:color="auto"/>
        <w:bottom w:val="none" w:sz="0" w:space="0" w:color="auto"/>
        <w:right w:val="none" w:sz="0" w:space="0" w:color="auto"/>
      </w:divBdr>
    </w:div>
    <w:div w:id="94444815">
      <w:bodyDiv w:val="1"/>
      <w:marLeft w:val="0"/>
      <w:marRight w:val="0"/>
      <w:marTop w:val="0"/>
      <w:marBottom w:val="0"/>
      <w:divBdr>
        <w:top w:val="none" w:sz="0" w:space="0" w:color="auto"/>
        <w:left w:val="none" w:sz="0" w:space="0" w:color="auto"/>
        <w:bottom w:val="none" w:sz="0" w:space="0" w:color="auto"/>
        <w:right w:val="none" w:sz="0" w:space="0" w:color="auto"/>
      </w:divBdr>
    </w:div>
    <w:div w:id="172301700">
      <w:bodyDiv w:val="1"/>
      <w:marLeft w:val="0"/>
      <w:marRight w:val="0"/>
      <w:marTop w:val="0"/>
      <w:marBottom w:val="0"/>
      <w:divBdr>
        <w:top w:val="none" w:sz="0" w:space="0" w:color="auto"/>
        <w:left w:val="none" w:sz="0" w:space="0" w:color="auto"/>
        <w:bottom w:val="none" w:sz="0" w:space="0" w:color="auto"/>
        <w:right w:val="none" w:sz="0" w:space="0" w:color="auto"/>
      </w:divBdr>
    </w:div>
    <w:div w:id="259606826">
      <w:bodyDiv w:val="1"/>
      <w:marLeft w:val="0"/>
      <w:marRight w:val="0"/>
      <w:marTop w:val="0"/>
      <w:marBottom w:val="0"/>
      <w:divBdr>
        <w:top w:val="none" w:sz="0" w:space="0" w:color="auto"/>
        <w:left w:val="none" w:sz="0" w:space="0" w:color="auto"/>
        <w:bottom w:val="none" w:sz="0" w:space="0" w:color="auto"/>
        <w:right w:val="none" w:sz="0" w:space="0" w:color="auto"/>
      </w:divBdr>
    </w:div>
    <w:div w:id="316155376">
      <w:bodyDiv w:val="1"/>
      <w:marLeft w:val="0"/>
      <w:marRight w:val="0"/>
      <w:marTop w:val="0"/>
      <w:marBottom w:val="0"/>
      <w:divBdr>
        <w:top w:val="none" w:sz="0" w:space="0" w:color="auto"/>
        <w:left w:val="none" w:sz="0" w:space="0" w:color="auto"/>
        <w:bottom w:val="none" w:sz="0" w:space="0" w:color="auto"/>
        <w:right w:val="none" w:sz="0" w:space="0" w:color="auto"/>
      </w:divBdr>
    </w:div>
    <w:div w:id="334654187">
      <w:bodyDiv w:val="1"/>
      <w:marLeft w:val="0"/>
      <w:marRight w:val="0"/>
      <w:marTop w:val="0"/>
      <w:marBottom w:val="0"/>
      <w:divBdr>
        <w:top w:val="none" w:sz="0" w:space="0" w:color="auto"/>
        <w:left w:val="none" w:sz="0" w:space="0" w:color="auto"/>
        <w:bottom w:val="none" w:sz="0" w:space="0" w:color="auto"/>
        <w:right w:val="none" w:sz="0" w:space="0" w:color="auto"/>
      </w:divBdr>
    </w:div>
    <w:div w:id="405960695">
      <w:bodyDiv w:val="1"/>
      <w:marLeft w:val="0"/>
      <w:marRight w:val="0"/>
      <w:marTop w:val="0"/>
      <w:marBottom w:val="0"/>
      <w:divBdr>
        <w:top w:val="none" w:sz="0" w:space="0" w:color="auto"/>
        <w:left w:val="none" w:sz="0" w:space="0" w:color="auto"/>
        <w:bottom w:val="none" w:sz="0" w:space="0" w:color="auto"/>
        <w:right w:val="none" w:sz="0" w:space="0" w:color="auto"/>
      </w:divBdr>
    </w:div>
    <w:div w:id="407390422">
      <w:bodyDiv w:val="1"/>
      <w:marLeft w:val="0"/>
      <w:marRight w:val="0"/>
      <w:marTop w:val="0"/>
      <w:marBottom w:val="0"/>
      <w:divBdr>
        <w:top w:val="none" w:sz="0" w:space="0" w:color="auto"/>
        <w:left w:val="none" w:sz="0" w:space="0" w:color="auto"/>
        <w:bottom w:val="none" w:sz="0" w:space="0" w:color="auto"/>
        <w:right w:val="none" w:sz="0" w:space="0" w:color="auto"/>
      </w:divBdr>
    </w:div>
    <w:div w:id="407928007">
      <w:bodyDiv w:val="1"/>
      <w:marLeft w:val="0"/>
      <w:marRight w:val="0"/>
      <w:marTop w:val="0"/>
      <w:marBottom w:val="0"/>
      <w:divBdr>
        <w:top w:val="none" w:sz="0" w:space="0" w:color="auto"/>
        <w:left w:val="none" w:sz="0" w:space="0" w:color="auto"/>
        <w:bottom w:val="none" w:sz="0" w:space="0" w:color="auto"/>
        <w:right w:val="none" w:sz="0" w:space="0" w:color="auto"/>
      </w:divBdr>
    </w:div>
    <w:div w:id="422456082">
      <w:bodyDiv w:val="1"/>
      <w:marLeft w:val="0"/>
      <w:marRight w:val="0"/>
      <w:marTop w:val="0"/>
      <w:marBottom w:val="0"/>
      <w:divBdr>
        <w:top w:val="none" w:sz="0" w:space="0" w:color="auto"/>
        <w:left w:val="none" w:sz="0" w:space="0" w:color="auto"/>
        <w:bottom w:val="none" w:sz="0" w:space="0" w:color="auto"/>
        <w:right w:val="none" w:sz="0" w:space="0" w:color="auto"/>
      </w:divBdr>
    </w:div>
    <w:div w:id="458184926">
      <w:bodyDiv w:val="1"/>
      <w:marLeft w:val="0"/>
      <w:marRight w:val="0"/>
      <w:marTop w:val="0"/>
      <w:marBottom w:val="0"/>
      <w:divBdr>
        <w:top w:val="none" w:sz="0" w:space="0" w:color="auto"/>
        <w:left w:val="none" w:sz="0" w:space="0" w:color="auto"/>
        <w:bottom w:val="none" w:sz="0" w:space="0" w:color="auto"/>
        <w:right w:val="none" w:sz="0" w:space="0" w:color="auto"/>
      </w:divBdr>
    </w:div>
    <w:div w:id="730691276">
      <w:bodyDiv w:val="1"/>
      <w:marLeft w:val="0"/>
      <w:marRight w:val="0"/>
      <w:marTop w:val="0"/>
      <w:marBottom w:val="0"/>
      <w:divBdr>
        <w:top w:val="none" w:sz="0" w:space="0" w:color="auto"/>
        <w:left w:val="none" w:sz="0" w:space="0" w:color="auto"/>
        <w:bottom w:val="none" w:sz="0" w:space="0" w:color="auto"/>
        <w:right w:val="none" w:sz="0" w:space="0" w:color="auto"/>
      </w:divBdr>
    </w:div>
    <w:div w:id="741831095">
      <w:bodyDiv w:val="1"/>
      <w:marLeft w:val="0"/>
      <w:marRight w:val="0"/>
      <w:marTop w:val="0"/>
      <w:marBottom w:val="0"/>
      <w:divBdr>
        <w:top w:val="none" w:sz="0" w:space="0" w:color="auto"/>
        <w:left w:val="none" w:sz="0" w:space="0" w:color="auto"/>
        <w:bottom w:val="none" w:sz="0" w:space="0" w:color="auto"/>
        <w:right w:val="none" w:sz="0" w:space="0" w:color="auto"/>
      </w:divBdr>
    </w:div>
    <w:div w:id="867959726">
      <w:bodyDiv w:val="1"/>
      <w:marLeft w:val="0"/>
      <w:marRight w:val="0"/>
      <w:marTop w:val="0"/>
      <w:marBottom w:val="0"/>
      <w:divBdr>
        <w:top w:val="none" w:sz="0" w:space="0" w:color="auto"/>
        <w:left w:val="none" w:sz="0" w:space="0" w:color="auto"/>
        <w:bottom w:val="none" w:sz="0" w:space="0" w:color="auto"/>
        <w:right w:val="none" w:sz="0" w:space="0" w:color="auto"/>
      </w:divBdr>
    </w:div>
    <w:div w:id="893077732">
      <w:bodyDiv w:val="1"/>
      <w:marLeft w:val="0"/>
      <w:marRight w:val="0"/>
      <w:marTop w:val="0"/>
      <w:marBottom w:val="0"/>
      <w:divBdr>
        <w:top w:val="none" w:sz="0" w:space="0" w:color="auto"/>
        <w:left w:val="none" w:sz="0" w:space="0" w:color="auto"/>
        <w:bottom w:val="none" w:sz="0" w:space="0" w:color="auto"/>
        <w:right w:val="none" w:sz="0" w:space="0" w:color="auto"/>
      </w:divBdr>
    </w:div>
    <w:div w:id="1277758369">
      <w:bodyDiv w:val="1"/>
      <w:marLeft w:val="0"/>
      <w:marRight w:val="0"/>
      <w:marTop w:val="0"/>
      <w:marBottom w:val="0"/>
      <w:divBdr>
        <w:top w:val="none" w:sz="0" w:space="0" w:color="auto"/>
        <w:left w:val="none" w:sz="0" w:space="0" w:color="auto"/>
        <w:bottom w:val="none" w:sz="0" w:space="0" w:color="auto"/>
        <w:right w:val="none" w:sz="0" w:space="0" w:color="auto"/>
      </w:divBdr>
    </w:div>
    <w:div w:id="1352682143">
      <w:bodyDiv w:val="1"/>
      <w:marLeft w:val="0"/>
      <w:marRight w:val="0"/>
      <w:marTop w:val="0"/>
      <w:marBottom w:val="0"/>
      <w:divBdr>
        <w:top w:val="none" w:sz="0" w:space="0" w:color="auto"/>
        <w:left w:val="none" w:sz="0" w:space="0" w:color="auto"/>
        <w:bottom w:val="none" w:sz="0" w:space="0" w:color="auto"/>
        <w:right w:val="none" w:sz="0" w:space="0" w:color="auto"/>
      </w:divBdr>
    </w:div>
    <w:div w:id="1446458800">
      <w:bodyDiv w:val="1"/>
      <w:marLeft w:val="0"/>
      <w:marRight w:val="0"/>
      <w:marTop w:val="0"/>
      <w:marBottom w:val="0"/>
      <w:divBdr>
        <w:top w:val="none" w:sz="0" w:space="0" w:color="auto"/>
        <w:left w:val="none" w:sz="0" w:space="0" w:color="auto"/>
        <w:bottom w:val="none" w:sz="0" w:space="0" w:color="auto"/>
        <w:right w:val="none" w:sz="0" w:space="0" w:color="auto"/>
      </w:divBdr>
    </w:div>
    <w:div w:id="1468088229">
      <w:bodyDiv w:val="1"/>
      <w:marLeft w:val="0"/>
      <w:marRight w:val="0"/>
      <w:marTop w:val="0"/>
      <w:marBottom w:val="0"/>
      <w:divBdr>
        <w:top w:val="none" w:sz="0" w:space="0" w:color="auto"/>
        <w:left w:val="none" w:sz="0" w:space="0" w:color="auto"/>
        <w:bottom w:val="none" w:sz="0" w:space="0" w:color="auto"/>
        <w:right w:val="none" w:sz="0" w:space="0" w:color="auto"/>
      </w:divBdr>
    </w:div>
    <w:div w:id="1548183602">
      <w:bodyDiv w:val="1"/>
      <w:marLeft w:val="0"/>
      <w:marRight w:val="0"/>
      <w:marTop w:val="0"/>
      <w:marBottom w:val="0"/>
      <w:divBdr>
        <w:top w:val="none" w:sz="0" w:space="0" w:color="auto"/>
        <w:left w:val="none" w:sz="0" w:space="0" w:color="auto"/>
        <w:bottom w:val="none" w:sz="0" w:space="0" w:color="auto"/>
        <w:right w:val="none" w:sz="0" w:space="0" w:color="auto"/>
      </w:divBdr>
    </w:div>
    <w:div w:id="1623268432">
      <w:bodyDiv w:val="1"/>
      <w:marLeft w:val="0"/>
      <w:marRight w:val="0"/>
      <w:marTop w:val="0"/>
      <w:marBottom w:val="0"/>
      <w:divBdr>
        <w:top w:val="none" w:sz="0" w:space="0" w:color="auto"/>
        <w:left w:val="none" w:sz="0" w:space="0" w:color="auto"/>
        <w:bottom w:val="none" w:sz="0" w:space="0" w:color="auto"/>
        <w:right w:val="none" w:sz="0" w:space="0" w:color="auto"/>
      </w:divBdr>
    </w:div>
    <w:div w:id="1759984506">
      <w:bodyDiv w:val="1"/>
      <w:marLeft w:val="0"/>
      <w:marRight w:val="0"/>
      <w:marTop w:val="0"/>
      <w:marBottom w:val="0"/>
      <w:divBdr>
        <w:top w:val="none" w:sz="0" w:space="0" w:color="auto"/>
        <w:left w:val="none" w:sz="0" w:space="0" w:color="auto"/>
        <w:bottom w:val="none" w:sz="0" w:space="0" w:color="auto"/>
        <w:right w:val="none" w:sz="0" w:space="0" w:color="auto"/>
      </w:divBdr>
    </w:div>
    <w:div w:id="1762485203">
      <w:bodyDiv w:val="1"/>
      <w:marLeft w:val="0"/>
      <w:marRight w:val="0"/>
      <w:marTop w:val="0"/>
      <w:marBottom w:val="0"/>
      <w:divBdr>
        <w:top w:val="none" w:sz="0" w:space="0" w:color="auto"/>
        <w:left w:val="none" w:sz="0" w:space="0" w:color="auto"/>
        <w:bottom w:val="none" w:sz="0" w:space="0" w:color="auto"/>
        <w:right w:val="none" w:sz="0" w:space="0" w:color="auto"/>
      </w:divBdr>
    </w:div>
    <w:div w:id="1782648246">
      <w:bodyDiv w:val="1"/>
      <w:marLeft w:val="0"/>
      <w:marRight w:val="0"/>
      <w:marTop w:val="0"/>
      <w:marBottom w:val="0"/>
      <w:divBdr>
        <w:top w:val="none" w:sz="0" w:space="0" w:color="auto"/>
        <w:left w:val="none" w:sz="0" w:space="0" w:color="auto"/>
        <w:bottom w:val="none" w:sz="0" w:space="0" w:color="auto"/>
        <w:right w:val="none" w:sz="0" w:space="0" w:color="auto"/>
      </w:divBdr>
    </w:div>
    <w:div w:id="1843281894">
      <w:bodyDiv w:val="1"/>
      <w:marLeft w:val="0"/>
      <w:marRight w:val="0"/>
      <w:marTop w:val="0"/>
      <w:marBottom w:val="0"/>
      <w:divBdr>
        <w:top w:val="none" w:sz="0" w:space="0" w:color="auto"/>
        <w:left w:val="none" w:sz="0" w:space="0" w:color="auto"/>
        <w:bottom w:val="none" w:sz="0" w:space="0" w:color="auto"/>
        <w:right w:val="none" w:sz="0" w:space="0" w:color="auto"/>
      </w:divBdr>
    </w:div>
    <w:div w:id="1970934419">
      <w:bodyDiv w:val="1"/>
      <w:marLeft w:val="0"/>
      <w:marRight w:val="0"/>
      <w:marTop w:val="0"/>
      <w:marBottom w:val="0"/>
      <w:divBdr>
        <w:top w:val="none" w:sz="0" w:space="0" w:color="auto"/>
        <w:left w:val="none" w:sz="0" w:space="0" w:color="auto"/>
        <w:bottom w:val="none" w:sz="0" w:space="0" w:color="auto"/>
        <w:right w:val="none" w:sz="0" w:space="0" w:color="auto"/>
      </w:divBdr>
    </w:div>
    <w:div w:id="2019189521">
      <w:bodyDiv w:val="1"/>
      <w:marLeft w:val="0"/>
      <w:marRight w:val="0"/>
      <w:marTop w:val="0"/>
      <w:marBottom w:val="0"/>
      <w:divBdr>
        <w:top w:val="none" w:sz="0" w:space="0" w:color="auto"/>
        <w:left w:val="none" w:sz="0" w:space="0" w:color="auto"/>
        <w:bottom w:val="none" w:sz="0" w:space="0" w:color="auto"/>
        <w:right w:val="none" w:sz="0" w:space="0" w:color="auto"/>
      </w:divBdr>
    </w:div>
    <w:div w:id="2042391671">
      <w:bodyDiv w:val="1"/>
      <w:marLeft w:val="0"/>
      <w:marRight w:val="0"/>
      <w:marTop w:val="0"/>
      <w:marBottom w:val="0"/>
      <w:divBdr>
        <w:top w:val="none" w:sz="0" w:space="0" w:color="auto"/>
        <w:left w:val="none" w:sz="0" w:space="0" w:color="auto"/>
        <w:bottom w:val="none" w:sz="0" w:space="0" w:color="auto"/>
        <w:right w:val="none" w:sz="0" w:space="0" w:color="auto"/>
      </w:divBdr>
    </w:div>
    <w:div w:id="211505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ufilm.cz/new/www/trestnepravniodpovednost.html" TargetMode="External"/><Relationship Id="rId13" Type="http://schemas.openxmlformats.org/officeDocument/2006/relationships/hyperlink" Target="http://www.earchiv.cz/i_retention.php3" TargetMode="External"/><Relationship Id="rId18" Type="http://schemas.openxmlformats.org/officeDocument/2006/relationships/hyperlink" Target="https://www.zakonyprolidi.cz/cs/2005-127" TargetMode="External"/><Relationship Id="rId26" Type="http://schemas.openxmlformats.org/officeDocument/2006/relationships/hyperlink" Target="https://www.zakonyprolidi.cz/cs/2000-101" TargetMode="External"/><Relationship Id="rId39" Type="http://schemas.openxmlformats.org/officeDocument/2006/relationships/hyperlink" Target="https://www.zakonyprolidi.cz/cs/2015-222" TargetMode="External"/><Relationship Id="rId3" Type="http://schemas.openxmlformats.org/officeDocument/2006/relationships/styles" Target="styles.xml"/><Relationship Id="rId21" Type="http://schemas.openxmlformats.org/officeDocument/2006/relationships/hyperlink" Target="https://techcrunch.com/gallery/what-telecoms-and-tech-companies-are-saying-about-the-fccs-net-neutrality-decision/" TargetMode="External"/><Relationship Id="rId34" Type="http://schemas.openxmlformats.org/officeDocument/2006/relationships/hyperlink" Target="http://www.jaknainternet.cz/page/1701/otevrena-data/" TargetMode="External"/><Relationship Id="rId7" Type="http://schemas.openxmlformats.org/officeDocument/2006/relationships/hyperlink" Target="http://www.cpufilm.cz/new/www/prestupkovaodpovednost.html" TargetMode="External"/><Relationship Id="rId12" Type="http://schemas.openxmlformats.org/officeDocument/2006/relationships/hyperlink" Target="http://zakony.centrum.cz/zakon-o-elektronickych-komunikacich/cast-1-hlava-5-dil-1-paragraf-91" TargetMode="External"/><Relationship Id="rId17" Type="http://schemas.openxmlformats.org/officeDocument/2006/relationships/hyperlink" Target="https://www.zakonyprolidi.cz/cs/2005-127" TargetMode="External"/><Relationship Id="rId25" Type="http://schemas.openxmlformats.org/officeDocument/2006/relationships/hyperlink" Target="https://en.wikipedia.org/wiki/General_Data_Protection_Regulation" TargetMode="External"/><Relationship Id="rId33" Type="http://schemas.openxmlformats.org/officeDocument/2006/relationships/hyperlink" Target="https://ikaros.cz/vyzkum-informaci-verejneho-sektoru-ceske-republiky" TargetMode="External"/><Relationship Id="rId38" Type="http://schemas.openxmlformats.org/officeDocument/2006/relationships/hyperlink" Target="https://www.zakonyprolidi.cz/cs/2016-298" TargetMode="External"/><Relationship Id="rId2" Type="http://schemas.openxmlformats.org/officeDocument/2006/relationships/numbering" Target="numbering.xml"/><Relationship Id="rId16" Type="http://schemas.openxmlformats.org/officeDocument/2006/relationships/hyperlink" Target="https://www.zakonyprolidi.cz/cs/2005-127" TargetMode="External"/><Relationship Id="rId20" Type="http://schemas.openxmlformats.org/officeDocument/2006/relationships/hyperlink" Target="https://www.wired.com/story/after-fcc-vote-net-neutrality-fight-moves-to-courts-congress/" TargetMode="External"/><Relationship Id="rId29" Type="http://schemas.openxmlformats.org/officeDocument/2006/relationships/hyperlink" Target="http://eur-lex.europa.eu/legal-content/CS/TXT/HTML/?uri=CELEX:32016R0679&amp;from=en"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cpufilm.cz/new/www/obcanskopravniodpovednost.html" TargetMode="External"/><Relationship Id="rId11" Type="http://schemas.openxmlformats.org/officeDocument/2006/relationships/hyperlink" Target="http://www.ohkmb.cz/datove-schranky.pdf" TargetMode="External"/><Relationship Id="rId24" Type="http://schemas.openxmlformats.org/officeDocument/2006/relationships/hyperlink" Target="https://www.zakonyprolidi.cz/cs/2000-101" TargetMode="External"/><Relationship Id="rId32" Type="http://schemas.openxmlformats.org/officeDocument/2006/relationships/hyperlink" Target="https://www.systemonline.cz/it-security/posouzeni-vlivu-na-ochranu-osobnich-udaju-dle-gdpr.htm" TargetMode="External"/><Relationship Id="rId37" Type="http://schemas.openxmlformats.org/officeDocument/2006/relationships/hyperlink" Target="https://www.zakonyprolidi.cz/cs/1999-106"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zakonyprolidi.cz/cs/2005-127" TargetMode="External"/><Relationship Id="rId23" Type="http://schemas.openxmlformats.org/officeDocument/2006/relationships/image" Target="media/image2.png"/><Relationship Id="rId28" Type="http://schemas.openxmlformats.org/officeDocument/2006/relationships/hyperlink" Target="https://www.zakonyprolidi.cz/cs/2000-101" TargetMode="External"/><Relationship Id="rId36" Type="http://schemas.openxmlformats.org/officeDocument/2006/relationships/hyperlink" Target="http://oz.otevrenaspolecnost.cz/" TargetMode="External"/><Relationship Id="rId10" Type="http://schemas.openxmlformats.org/officeDocument/2006/relationships/image" Target="media/image1.png"/><Relationship Id="rId19" Type="http://schemas.openxmlformats.org/officeDocument/2006/relationships/hyperlink" Target="https://www.zakonyprolidi.cz/cs/2005-127" TargetMode="External"/><Relationship Id="rId31" Type="http://schemas.openxmlformats.org/officeDocument/2006/relationships/hyperlink" Target="http://eur-lex.europa.eu/legal-content/CS/TXT/HTML/?uri=CELEX:32016R0679&amp;from=en" TargetMode="External"/><Relationship Id="rId4" Type="http://schemas.openxmlformats.org/officeDocument/2006/relationships/settings" Target="settings.xml"/><Relationship Id="rId9" Type="http://schemas.openxmlformats.org/officeDocument/2006/relationships/hyperlink" Target="http://www.cpufilm.cz/new/www/mladistvi.html" TargetMode="External"/><Relationship Id="rId14" Type="http://schemas.openxmlformats.org/officeDocument/2006/relationships/hyperlink" Target="https://www.zakonyprolidi.cz/cs/2005-127" TargetMode="External"/><Relationship Id="rId22" Type="http://schemas.openxmlformats.org/officeDocument/2006/relationships/hyperlink" Target="https://www.ctu.cz/sites/default/files/obsah/stranky/956/soubory/vyjadreniceskehotelekomunikacnihouradukvybranymotazkampristupukotevrenemuinternetuaevropskympravidlu.pdf" TargetMode="External"/><Relationship Id="rId27" Type="http://schemas.openxmlformats.org/officeDocument/2006/relationships/hyperlink" Target="https://www.zakonyprolidi.cz/cs/2000-101" TargetMode="External"/><Relationship Id="rId30" Type="http://schemas.openxmlformats.org/officeDocument/2006/relationships/hyperlink" Target="http://eur-lex.europa.eu/legal-content/CS/TXT/HTML/?uri=CELEX:32016R0679&amp;from=en" TargetMode="External"/><Relationship Id="rId35" Type="http://schemas.openxmlformats.org/officeDocument/2006/relationships/hyperlink" Target="http://www.jaknainternet.cz/page/1701/otevren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F40DA-CF46-4203-A160-586AF6445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31</Pages>
  <Words>10121</Words>
  <Characters>57695</Characters>
  <Application>Microsoft Office Word</Application>
  <DocSecurity>0</DocSecurity>
  <Lines>480</Lines>
  <Paragraphs>135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dc:creator>
  <cp:keywords/>
  <dc:description/>
  <cp:lastModifiedBy>Samuel Sidor</cp:lastModifiedBy>
  <cp:revision>366</cp:revision>
  <dcterms:created xsi:type="dcterms:W3CDTF">2019-05-28T21:22:00Z</dcterms:created>
  <dcterms:modified xsi:type="dcterms:W3CDTF">2019-06-02T10:37:00Z</dcterms:modified>
</cp:coreProperties>
</file>