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FC3D" w14:textId="77777777" w:rsidR="00CA24E2" w:rsidRPr="00CA24E2" w:rsidRDefault="00CA24E2" w:rsidP="00CA24E2">
      <w:pPr>
        <w:rPr>
          <w:b/>
          <w:bCs/>
        </w:rPr>
      </w:pPr>
      <w:r w:rsidRPr="00CA24E2">
        <w:rPr>
          <w:b/>
          <w:bCs/>
        </w:rPr>
        <w:t>1. Legal Retrieval Benchmarking</w:t>
      </w:r>
    </w:p>
    <w:p w14:paraId="4273B396" w14:textId="77777777" w:rsidR="00CA24E2" w:rsidRPr="00CA24E2" w:rsidRDefault="00CA24E2" w:rsidP="00CA24E2">
      <w:pPr>
        <w:numPr>
          <w:ilvl w:val="0"/>
          <w:numId w:val="13"/>
        </w:numPr>
      </w:pPr>
      <w:r w:rsidRPr="00CA24E2">
        <w:rPr>
          <w:b/>
          <w:bCs/>
        </w:rPr>
        <w:t>Paper:</w:t>
      </w:r>
      <w:r w:rsidRPr="00CA24E2">
        <w:t xml:space="preserve"> </w:t>
      </w:r>
      <w:hyperlink r:id="rId5" w:history="1">
        <w:proofErr w:type="spellStart"/>
        <w:r w:rsidRPr="00CA24E2">
          <w:rPr>
            <w:rStyle w:val="Hyperlink"/>
          </w:rPr>
          <w:t>LegalBe</w:t>
        </w:r>
        <w:r w:rsidRPr="00CA24E2">
          <w:rPr>
            <w:rStyle w:val="Hyperlink"/>
          </w:rPr>
          <w:t>n</w:t>
        </w:r>
        <w:r w:rsidRPr="00CA24E2">
          <w:rPr>
            <w:rStyle w:val="Hyperlink"/>
          </w:rPr>
          <w:t>ch</w:t>
        </w:r>
        <w:proofErr w:type="spellEnd"/>
        <w:r w:rsidRPr="00CA24E2">
          <w:rPr>
            <w:rStyle w:val="Hyperlink"/>
          </w:rPr>
          <w:t>-RAG</w:t>
        </w:r>
      </w:hyperlink>
    </w:p>
    <w:p w14:paraId="6BBD4C0B" w14:textId="77777777" w:rsidR="00CA24E2" w:rsidRPr="00CA24E2" w:rsidRDefault="00CA24E2" w:rsidP="00CA24E2">
      <w:pPr>
        <w:numPr>
          <w:ilvl w:val="0"/>
          <w:numId w:val="13"/>
        </w:numPr>
      </w:pPr>
      <w:r w:rsidRPr="00CA24E2">
        <w:rPr>
          <w:b/>
          <w:bCs/>
        </w:rPr>
        <w:t>Current Limitation:</w:t>
      </w:r>
      <w:r w:rsidRPr="00CA24E2">
        <w:t xml:space="preserve"> </w:t>
      </w:r>
      <w:proofErr w:type="spellStart"/>
      <w:r w:rsidRPr="00CA24E2">
        <w:t>LegalBench</w:t>
      </w:r>
      <w:proofErr w:type="spellEnd"/>
      <w:r w:rsidRPr="00CA24E2">
        <w:t>-RAG evaluates retrieval performance in largely fixed RAG pipelines rather than dynamically routed multi-agent systems.</w:t>
      </w:r>
    </w:p>
    <w:p w14:paraId="581B37EF" w14:textId="77777777" w:rsidR="00CA24E2" w:rsidRPr="00CA24E2" w:rsidRDefault="00CA24E2" w:rsidP="00CA24E2">
      <w:pPr>
        <w:numPr>
          <w:ilvl w:val="0"/>
          <w:numId w:val="13"/>
        </w:numPr>
      </w:pPr>
      <w:r w:rsidRPr="00CA24E2">
        <w:rPr>
          <w:b/>
          <w:bCs/>
        </w:rPr>
        <w:t>Gap Solved:</w:t>
      </w:r>
      <w:r w:rsidRPr="00CA24E2">
        <w:t xml:space="preserve"> I evaluate retrieval quality across multiple agent-routing strategies within an active legal reasoning workflow.</w:t>
      </w:r>
    </w:p>
    <w:p w14:paraId="273DA212" w14:textId="77777777" w:rsidR="00CA24E2" w:rsidRPr="00CA24E2" w:rsidRDefault="00CA24E2" w:rsidP="00CA24E2">
      <w:pPr>
        <w:rPr>
          <w:b/>
          <w:bCs/>
        </w:rPr>
      </w:pPr>
      <w:r w:rsidRPr="00CA24E2">
        <w:rPr>
          <w:b/>
          <w:bCs/>
        </w:rPr>
        <w:t>2. Conversational Legal QA</w:t>
      </w:r>
    </w:p>
    <w:p w14:paraId="027F42A4" w14:textId="77777777" w:rsidR="00CA24E2" w:rsidRPr="00CA24E2" w:rsidRDefault="00CA24E2" w:rsidP="00CA24E2">
      <w:pPr>
        <w:numPr>
          <w:ilvl w:val="0"/>
          <w:numId w:val="14"/>
        </w:numPr>
      </w:pPr>
      <w:r w:rsidRPr="00CA24E2">
        <w:rPr>
          <w:b/>
          <w:bCs/>
        </w:rPr>
        <w:t>Paper:</w:t>
      </w:r>
      <w:r w:rsidRPr="00CA24E2">
        <w:t xml:space="preserve"> </w:t>
      </w:r>
      <w:hyperlink r:id="rId6" w:history="1">
        <w:proofErr w:type="spellStart"/>
        <w:r w:rsidRPr="00CA24E2">
          <w:rPr>
            <w:rStyle w:val="Hyperlink"/>
          </w:rPr>
          <w:t>LexR</w:t>
        </w:r>
        <w:r w:rsidRPr="00CA24E2">
          <w:rPr>
            <w:rStyle w:val="Hyperlink"/>
          </w:rPr>
          <w:t>A</w:t>
        </w:r>
        <w:r w:rsidRPr="00CA24E2">
          <w:rPr>
            <w:rStyle w:val="Hyperlink"/>
          </w:rPr>
          <w:t>G</w:t>
        </w:r>
        <w:proofErr w:type="spellEnd"/>
      </w:hyperlink>
    </w:p>
    <w:p w14:paraId="672C4699" w14:textId="77777777" w:rsidR="00CA24E2" w:rsidRPr="00CA24E2" w:rsidRDefault="00CA24E2" w:rsidP="00CA24E2">
      <w:pPr>
        <w:numPr>
          <w:ilvl w:val="0"/>
          <w:numId w:val="14"/>
        </w:numPr>
      </w:pPr>
      <w:r w:rsidRPr="00CA24E2">
        <w:rPr>
          <w:b/>
          <w:bCs/>
        </w:rPr>
        <w:t>Current Limitation:</w:t>
      </w:r>
      <w:r w:rsidRPr="00CA24E2">
        <w:t xml:space="preserve"> </w:t>
      </w:r>
      <w:proofErr w:type="spellStart"/>
      <w:r w:rsidRPr="00CA24E2">
        <w:t>LexRAG</w:t>
      </w:r>
      <w:proofErr w:type="spellEnd"/>
      <w:r w:rsidRPr="00CA24E2">
        <w:t xml:space="preserve"> focuses on conversational answer quality but provides limited analysis of latency, token usage, and topology-level execution costs.</w:t>
      </w:r>
    </w:p>
    <w:p w14:paraId="289D3E31" w14:textId="77777777" w:rsidR="00CA24E2" w:rsidRPr="00CA24E2" w:rsidRDefault="00CA24E2" w:rsidP="00CA24E2">
      <w:pPr>
        <w:numPr>
          <w:ilvl w:val="0"/>
          <w:numId w:val="14"/>
        </w:numPr>
      </w:pPr>
      <w:r w:rsidRPr="00CA24E2">
        <w:rPr>
          <w:b/>
          <w:bCs/>
        </w:rPr>
        <w:t>Gap Solved:</w:t>
      </w:r>
      <w:r w:rsidRPr="00CA24E2">
        <w:t xml:space="preserve"> I measure conversational performance alongside memory consistency, latency, and cost across six agent-routing topologies.</w:t>
      </w:r>
    </w:p>
    <w:p w14:paraId="3367A9C7" w14:textId="77777777" w:rsidR="00CA24E2" w:rsidRPr="00CA24E2" w:rsidRDefault="00CA24E2" w:rsidP="00CA24E2">
      <w:pPr>
        <w:rPr>
          <w:b/>
          <w:bCs/>
        </w:rPr>
      </w:pPr>
      <w:r w:rsidRPr="00CA24E2">
        <w:rPr>
          <w:b/>
          <w:bCs/>
        </w:rPr>
        <w:t>3. EU AI Act Compliance</w:t>
      </w:r>
    </w:p>
    <w:p w14:paraId="2AE9182D" w14:textId="77777777" w:rsidR="00CA24E2" w:rsidRPr="00CA24E2" w:rsidRDefault="00CA24E2" w:rsidP="00CA24E2">
      <w:pPr>
        <w:numPr>
          <w:ilvl w:val="0"/>
          <w:numId w:val="15"/>
        </w:numPr>
      </w:pPr>
      <w:r w:rsidRPr="00CA24E2">
        <w:rPr>
          <w:b/>
          <w:bCs/>
        </w:rPr>
        <w:t>Paper:</w:t>
      </w:r>
      <w:r w:rsidRPr="00CA24E2">
        <w:t xml:space="preserve"> </w:t>
      </w:r>
      <w:hyperlink r:id="rId7" w:history="1">
        <w:r w:rsidRPr="00CA24E2">
          <w:rPr>
            <w:rStyle w:val="Hyperlink"/>
          </w:rPr>
          <w:t>COMP</w:t>
        </w:r>
        <w:r w:rsidRPr="00CA24E2">
          <w:rPr>
            <w:rStyle w:val="Hyperlink"/>
          </w:rPr>
          <w:t>L</w:t>
        </w:r>
        <w:r w:rsidRPr="00CA24E2">
          <w:rPr>
            <w:rStyle w:val="Hyperlink"/>
          </w:rPr>
          <w:t>-AI</w:t>
        </w:r>
      </w:hyperlink>
    </w:p>
    <w:p w14:paraId="4B514ADE" w14:textId="77777777" w:rsidR="00CA24E2" w:rsidRPr="00CA24E2" w:rsidRDefault="00CA24E2" w:rsidP="00CA24E2">
      <w:pPr>
        <w:numPr>
          <w:ilvl w:val="0"/>
          <w:numId w:val="15"/>
        </w:numPr>
      </w:pPr>
      <w:r w:rsidRPr="00CA24E2">
        <w:rPr>
          <w:b/>
          <w:bCs/>
        </w:rPr>
        <w:t>Current Limitation:</w:t>
      </w:r>
      <w:r w:rsidRPr="00CA24E2">
        <w:t xml:space="preserve"> COMPL-AI benchmarks compliance capabilities but does not provide interactive runtime compliance diagnostics for deployed systems.</w:t>
      </w:r>
    </w:p>
    <w:p w14:paraId="08B1FC4C" w14:textId="77777777" w:rsidR="00CA24E2" w:rsidRPr="00CA24E2" w:rsidRDefault="00CA24E2" w:rsidP="00CA24E2">
      <w:pPr>
        <w:numPr>
          <w:ilvl w:val="0"/>
          <w:numId w:val="15"/>
        </w:numPr>
      </w:pPr>
      <w:r w:rsidRPr="00CA24E2">
        <w:rPr>
          <w:b/>
          <w:bCs/>
        </w:rPr>
        <w:t>Gap Solved:</w:t>
      </w:r>
      <w:r w:rsidRPr="00CA24E2">
        <w:t xml:space="preserve"> I implement a runtime compliance auditing tool that evaluates requirements while tracking operational costs.</w:t>
      </w:r>
    </w:p>
    <w:p w14:paraId="2F289453" w14:textId="77777777" w:rsidR="00CA24E2" w:rsidRPr="00CA24E2" w:rsidRDefault="00CA24E2" w:rsidP="00CA24E2">
      <w:pPr>
        <w:rPr>
          <w:b/>
          <w:bCs/>
        </w:rPr>
      </w:pPr>
      <w:r w:rsidRPr="00CA24E2">
        <w:rPr>
          <w:b/>
          <w:bCs/>
        </w:rPr>
        <w:t>4. Multi-Agent Routing Topologies</w:t>
      </w:r>
    </w:p>
    <w:p w14:paraId="42CF0E24" w14:textId="77777777" w:rsidR="00CA24E2" w:rsidRPr="00CA24E2" w:rsidRDefault="00CA24E2" w:rsidP="00CA24E2">
      <w:pPr>
        <w:numPr>
          <w:ilvl w:val="0"/>
          <w:numId w:val="16"/>
        </w:numPr>
      </w:pPr>
      <w:r w:rsidRPr="00CA24E2">
        <w:rPr>
          <w:b/>
          <w:bCs/>
        </w:rPr>
        <w:t>Paper:</w:t>
      </w:r>
      <w:r w:rsidRPr="00CA24E2">
        <w:t xml:space="preserve"> </w:t>
      </w:r>
      <w:hyperlink r:id="rId8" w:history="1">
        <w:r w:rsidRPr="00CA24E2">
          <w:rPr>
            <w:rStyle w:val="Hyperlink"/>
          </w:rPr>
          <w:t>HER</w:t>
        </w:r>
        <w:r w:rsidRPr="00CA24E2">
          <w:rPr>
            <w:rStyle w:val="Hyperlink"/>
          </w:rPr>
          <w:t>A</w:t>
        </w:r>
      </w:hyperlink>
    </w:p>
    <w:p w14:paraId="1C5E5AB0" w14:textId="77777777" w:rsidR="00CA24E2" w:rsidRPr="00CA24E2" w:rsidRDefault="00CA24E2" w:rsidP="00CA24E2">
      <w:pPr>
        <w:numPr>
          <w:ilvl w:val="0"/>
          <w:numId w:val="16"/>
        </w:numPr>
      </w:pPr>
      <w:r w:rsidRPr="00CA24E2">
        <w:rPr>
          <w:b/>
          <w:bCs/>
        </w:rPr>
        <w:t>Current Limitation:</w:t>
      </w:r>
      <w:r w:rsidRPr="00CA24E2">
        <w:t xml:space="preserve"> Existing multi-agent research emphasizes orchestration methods rather than systematic comparison of common routing topologies on legal tasks.</w:t>
      </w:r>
    </w:p>
    <w:p w14:paraId="6AC9E315" w14:textId="77777777" w:rsidR="00CA24E2" w:rsidRPr="00CA24E2" w:rsidRDefault="00CA24E2" w:rsidP="00CA24E2">
      <w:pPr>
        <w:numPr>
          <w:ilvl w:val="0"/>
          <w:numId w:val="16"/>
        </w:numPr>
      </w:pPr>
      <w:r w:rsidRPr="00CA24E2">
        <w:rPr>
          <w:b/>
          <w:bCs/>
        </w:rPr>
        <w:t>Gap Solved:</w:t>
      </w:r>
      <w:r w:rsidRPr="00CA24E2">
        <w:t xml:space="preserve"> I benchmark six practical routing architectures on EU AI Act queries and compare their latency-quality trade-offs.</w:t>
      </w:r>
    </w:p>
    <w:p w14:paraId="5E1991F7" w14:textId="77777777" w:rsidR="00CA24E2" w:rsidRPr="00CA24E2" w:rsidRDefault="00CA24E2" w:rsidP="00CA24E2">
      <w:pPr>
        <w:rPr>
          <w:b/>
          <w:bCs/>
        </w:rPr>
      </w:pPr>
      <w:r w:rsidRPr="00CA24E2">
        <w:rPr>
          <w:b/>
          <w:bCs/>
        </w:rPr>
        <w:t>5. Real-Time Execution Telemetry</w:t>
      </w:r>
    </w:p>
    <w:p w14:paraId="16019BF5" w14:textId="77777777" w:rsidR="00CA24E2" w:rsidRPr="00CA24E2" w:rsidRDefault="00CA24E2" w:rsidP="00CA24E2">
      <w:pPr>
        <w:numPr>
          <w:ilvl w:val="0"/>
          <w:numId w:val="17"/>
        </w:numPr>
      </w:pPr>
      <w:r w:rsidRPr="00CA24E2">
        <w:rPr>
          <w:b/>
          <w:bCs/>
        </w:rPr>
        <w:t>Related Work:</w:t>
      </w:r>
      <w:r w:rsidRPr="00CA24E2">
        <w:t xml:space="preserve"> </w:t>
      </w:r>
      <w:hyperlink r:id="rId9" w:history="1">
        <w:proofErr w:type="spellStart"/>
        <w:r w:rsidRPr="00CA24E2">
          <w:rPr>
            <w:rStyle w:val="Hyperlink"/>
          </w:rPr>
          <w:t>Lang</w:t>
        </w:r>
        <w:r w:rsidRPr="00CA24E2">
          <w:rPr>
            <w:rStyle w:val="Hyperlink"/>
          </w:rPr>
          <w:t>S</w:t>
        </w:r>
        <w:r w:rsidRPr="00CA24E2">
          <w:rPr>
            <w:rStyle w:val="Hyperlink"/>
          </w:rPr>
          <w:t>mith</w:t>
        </w:r>
        <w:proofErr w:type="spellEnd"/>
        <w:r w:rsidRPr="00CA24E2">
          <w:rPr>
            <w:rStyle w:val="Hyperlink"/>
          </w:rPr>
          <w:t xml:space="preserve"> Observability</w:t>
        </w:r>
      </w:hyperlink>
      <w:r w:rsidRPr="00CA24E2">
        <w:t xml:space="preserve">, </w:t>
      </w:r>
      <w:hyperlink r:id="rId10" w:history="1">
        <w:proofErr w:type="spellStart"/>
        <w:r w:rsidRPr="00CA24E2">
          <w:rPr>
            <w:rStyle w:val="Hyperlink"/>
          </w:rPr>
          <w:t>Lan</w:t>
        </w:r>
        <w:r w:rsidRPr="00CA24E2">
          <w:rPr>
            <w:rStyle w:val="Hyperlink"/>
          </w:rPr>
          <w:t>g</w:t>
        </w:r>
        <w:r w:rsidRPr="00CA24E2">
          <w:rPr>
            <w:rStyle w:val="Hyperlink"/>
          </w:rPr>
          <w:t>fuse</w:t>
        </w:r>
        <w:proofErr w:type="spellEnd"/>
      </w:hyperlink>
    </w:p>
    <w:p w14:paraId="56C8B6B5" w14:textId="77777777" w:rsidR="00CA24E2" w:rsidRPr="00CA24E2" w:rsidRDefault="00CA24E2" w:rsidP="00CA24E2">
      <w:pPr>
        <w:numPr>
          <w:ilvl w:val="0"/>
          <w:numId w:val="17"/>
        </w:numPr>
      </w:pPr>
      <w:r w:rsidRPr="00CA24E2">
        <w:rPr>
          <w:b/>
          <w:bCs/>
        </w:rPr>
        <w:t>Current Limitation:</w:t>
      </w:r>
      <w:r w:rsidRPr="00CA24E2">
        <w:t xml:space="preserve"> Few legal AI evaluation frameworks directly connect agent execution traces with benchmark results and system performance metrics.</w:t>
      </w:r>
    </w:p>
    <w:p w14:paraId="6D161A23" w14:textId="77777777" w:rsidR="00CA24E2" w:rsidRPr="00CA24E2" w:rsidRDefault="00CA24E2" w:rsidP="00CA24E2">
      <w:pPr>
        <w:numPr>
          <w:ilvl w:val="0"/>
          <w:numId w:val="17"/>
        </w:numPr>
      </w:pPr>
      <w:r w:rsidRPr="00CA24E2">
        <w:rPr>
          <w:b/>
          <w:bCs/>
        </w:rPr>
        <w:lastRenderedPageBreak/>
        <w:t>Gap Solved:</w:t>
      </w:r>
      <w:r w:rsidRPr="00CA24E2">
        <w:t xml:space="preserve"> I add real-time node-level execution tracing, timing analysis, and routing telemetry to support detailed system evaluation.</w:t>
      </w:r>
    </w:p>
    <w:p w14:paraId="03F5AF7F" w14:textId="77777777" w:rsidR="00CA24E2" w:rsidRPr="00CA24E2" w:rsidRDefault="00CA24E2" w:rsidP="00CA24E2">
      <w:pPr>
        <w:rPr>
          <w:b/>
          <w:bCs/>
        </w:rPr>
      </w:pPr>
      <w:r w:rsidRPr="00CA24E2">
        <w:rPr>
          <w:b/>
          <w:bCs/>
        </w:rPr>
        <w:t>6. Dynamic Context Ingestion</w:t>
      </w:r>
    </w:p>
    <w:p w14:paraId="035A5B81" w14:textId="77777777" w:rsidR="00CA24E2" w:rsidRPr="00CA24E2" w:rsidRDefault="00CA24E2" w:rsidP="00CA24E2">
      <w:pPr>
        <w:numPr>
          <w:ilvl w:val="0"/>
          <w:numId w:val="18"/>
        </w:numPr>
      </w:pPr>
      <w:r w:rsidRPr="00CA24E2">
        <w:rPr>
          <w:b/>
          <w:bCs/>
        </w:rPr>
        <w:t>Related Work:</w:t>
      </w:r>
      <w:r w:rsidRPr="00CA24E2">
        <w:t xml:space="preserve"> </w:t>
      </w:r>
      <w:hyperlink r:id="rId11" w:history="1">
        <w:r w:rsidRPr="00CA24E2">
          <w:rPr>
            <w:rStyle w:val="Hyperlink"/>
          </w:rPr>
          <w:t>Agentic RA</w:t>
        </w:r>
        <w:r w:rsidRPr="00CA24E2">
          <w:rPr>
            <w:rStyle w:val="Hyperlink"/>
          </w:rPr>
          <w:t>G</w:t>
        </w:r>
        <w:r w:rsidRPr="00CA24E2">
          <w:rPr>
            <w:rStyle w:val="Hyperlink"/>
          </w:rPr>
          <w:t xml:space="preserve"> Survey</w:t>
        </w:r>
      </w:hyperlink>
    </w:p>
    <w:p w14:paraId="3C751877" w14:textId="77777777" w:rsidR="00CA24E2" w:rsidRPr="00CA24E2" w:rsidRDefault="00CA24E2" w:rsidP="00CA24E2">
      <w:pPr>
        <w:numPr>
          <w:ilvl w:val="0"/>
          <w:numId w:val="18"/>
        </w:numPr>
      </w:pPr>
      <w:r w:rsidRPr="00CA24E2">
        <w:rPr>
          <w:b/>
          <w:bCs/>
        </w:rPr>
        <w:t>Current Limitation:</w:t>
      </w:r>
      <w:r w:rsidRPr="00CA24E2">
        <w:t xml:space="preserve"> Many legal RAG systems rely on either static corpora or broadly triggered web retrieval that can introduce irrelevant information.</w:t>
      </w:r>
    </w:p>
    <w:p w14:paraId="73385456" w14:textId="77777777" w:rsidR="00CA24E2" w:rsidRPr="00CA24E2" w:rsidRDefault="00CA24E2" w:rsidP="00CA24E2">
      <w:pPr>
        <w:numPr>
          <w:ilvl w:val="0"/>
          <w:numId w:val="18"/>
        </w:numPr>
      </w:pPr>
      <w:r w:rsidRPr="00CA24E2">
        <w:rPr>
          <w:b/>
          <w:bCs/>
        </w:rPr>
        <w:t>Gap Solved:</w:t>
      </w:r>
      <w:r w:rsidRPr="00CA24E2">
        <w:t xml:space="preserve"> I implement gated context ingestion that selectively retrieves, cleans, and integrates current information into the legal knowledge base.</w:t>
      </w:r>
    </w:p>
    <w:p w14:paraId="41D613CF" w14:textId="77777777" w:rsidR="00CA24E2" w:rsidRPr="00CA24E2" w:rsidRDefault="00CA24E2" w:rsidP="00CA24E2"/>
    <w:sectPr w:rsidR="00CA24E2" w:rsidRPr="00CA2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4B4"/>
    <w:multiLevelType w:val="multilevel"/>
    <w:tmpl w:val="208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D1D7F"/>
    <w:multiLevelType w:val="multilevel"/>
    <w:tmpl w:val="919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6F7C"/>
    <w:multiLevelType w:val="multilevel"/>
    <w:tmpl w:val="76AE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373C80"/>
    <w:multiLevelType w:val="multilevel"/>
    <w:tmpl w:val="97E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85577"/>
    <w:multiLevelType w:val="multilevel"/>
    <w:tmpl w:val="DDB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B57CDD"/>
    <w:multiLevelType w:val="multilevel"/>
    <w:tmpl w:val="EF2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06BF1"/>
    <w:multiLevelType w:val="multilevel"/>
    <w:tmpl w:val="A20E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FF67F6"/>
    <w:multiLevelType w:val="multilevel"/>
    <w:tmpl w:val="2AFC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C7F7B"/>
    <w:multiLevelType w:val="multilevel"/>
    <w:tmpl w:val="E6E0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01BF2"/>
    <w:multiLevelType w:val="multilevel"/>
    <w:tmpl w:val="786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855DA"/>
    <w:multiLevelType w:val="multilevel"/>
    <w:tmpl w:val="8A50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D0418"/>
    <w:multiLevelType w:val="multilevel"/>
    <w:tmpl w:val="563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544AF"/>
    <w:multiLevelType w:val="multilevel"/>
    <w:tmpl w:val="4E2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03388"/>
    <w:multiLevelType w:val="multilevel"/>
    <w:tmpl w:val="5490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C86930"/>
    <w:multiLevelType w:val="multilevel"/>
    <w:tmpl w:val="498A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40E76"/>
    <w:multiLevelType w:val="multilevel"/>
    <w:tmpl w:val="1034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43471"/>
    <w:multiLevelType w:val="multilevel"/>
    <w:tmpl w:val="1DA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397D9E"/>
    <w:multiLevelType w:val="multilevel"/>
    <w:tmpl w:val="F1B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4646">
    <w:abstractNumId w:val="2"/>
  </w:num>
  <w:num w:numId="2" w16cid:durableId="573903068">
    <w:abstractNumId w:val="6"/>
  </w:num>
  <w:num w:numId="3" w16cid:durableId="261500903">
    <w:abstractNumId w:val="0"/>
  </w:num>
  <w:num w:numId="4" w16cid:durableId="1192106242">
    <w:abstractNumId w:val="13"/>
  </w:num>
  <w:num w:numId="5" w16cid:durableId="194972858">
    <w:abstractNumId w:val="4"/>
  </w:num>
  <w:num w:numId="6" w16cid:durableId="626399452">
    <w:abstractNumId w:val="16"/>
  </w:num>
  <w:num w:numId="7" w16cid:durableId="1663779169">
    <w:abstractNumId w:val="3"/>
  </w:num>
  <w:num w:numId="8" w16cid:durableId="1124348213">
    <w:abstractNumId w:val="14"/>
  </w:num>
  <w:num w:numId="9" w16cid:durableId="927541635">
    <w:abstractNumId w:val="17"/>
  </w:num>
  <w:num w:numId="10" w16cid:durableId="1862040163">
    <w:abstractNumId w:val="7"/>
  </w:num>
  <w:num w:numId="11" w16cid:durableId="120618691">
    <w:abstractNumId w:val="15"/>
  </w:num>
  <w:num w:numId="12" w16cid:durableId="106432809">
    <w:abstractNumId w:val="12"/>
  </w:num>
  <w:num w:numId="13" w16cid:durableId="1238202257">
    <w:abstractNumId w:val="5"/>
  </w:num>
  <w:num w:numId="14" w16cid:durableId="1442526344">
    <w:abstractNumId w:val="8"/>
  </w:num>
  <w:num w:numId="15" w16cid:durableId="1682270053">
    <w:abstractNumId w:val="1"/>
  </w:num>
  <w:num w:numId="16" w16cid:durableId="973101724">
    <w:abstractNumId w:val="10"/>
  </w:num>
  <w:num w:numId="17" w16cid:durableId="518279838">
    <w:abstractNumId w:val="11"/>
  </w:num>
  <w:num w:numId="18" w16cid:durableId="1608462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BF"/>
    <w:rsid w:val="00445988"/>
    <w:rsid w:val="00545E13"/>
    <w:rsid w:val="0076017C"/>
    <w:rsid w:val="00BF6B54"/>
    <w:rsid w:val="00C625BF"/>
    <w:rsid w:val="00CA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892E"/>
  <w15:chartTrackingRefBased/>
  <w15:docId w15:val="{BD35EC84-3E5B-4768-B31A-51A8D3DF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5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4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4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24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604.0090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xiv.org/abs/2410.0795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502.20640" TargetMode="External"/><Relationship Id="rId11" Type="http://schemas.openxmlformats.org/officeDocument/2006/relationships/hyperlink" Target="https://arxiv.org/abs/2501.09136" TargetMode="External"/><Relationship Id="rId5" Type="http://schemas.openxmlformats.org/officeDocument/2006/relationships/hyperlink" Target="https://arxiv.org/abs/2408.10343" TargetMode="External"/><Relationship Id="rId10" Type="http://schemas.openxmlformats.org/officeDocument/2006/relationships/hyperlink" Target="https://langfus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angchain.com/langsmith/observa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337</Words>
  <Characters>2045</Characters>
  <Application>Microsoft Office Word</Application>
  <DocSecurity>0</DocSecurity>
  <Lines>43</Lines>
  <Paragraphs>29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Charbel Toumieh</dc:creator>
  <cp:keywords/>
  <dc:description/>
  <cp:lastModifiedBy>Charbel Toumieh</cp:lastModifiedBy>
  <cp:revision>2</cp:revision>
  <dcterms:created xsi:type="dcterms:W3CDTF">2026-06-18T16:01:00Z</dcterms:created>
  <dcterms:modified xsi:type="dcterms:W3CDTF">2026-06-18T16:06:00Z</dcterms:modified>
</cp:coreProperties>
</file>