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35B46" w14:textId="40334DEC" w:rsidR="00F34B7A" w:rsidRDefault="00F34B7A" w:rsidP="00F34B7A">
      <w:pPr>
        <w:pStyle w:val="TITREDUDOCUMENT"/>
        <w:rPr>
          <w:rStyle w:val="Titre1Car"/>
        </w:rPr>
      </w:pPr>
    </w:p>
    <w:p w14:paraId="0B411C7F" w14:textId="616C0B89" w:rsidR="00F34B7A" w:rsidRPr="00F34B7A" w:rsidRDefault="00F34B7A" w:rsidP="00F34B7A">
      <w:pPr>
        <w:pStyle w:val="TITREDUDOCUMENT"/>
      </w:pP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Projet7 FISE/FISA  Encolleuse</w:t>
      </w:r>
      <w:r>
        <w:rPr>
          <w:rStyle w:val="Titre1Car"/>
          <w:rFonts w:eastAsiaTheme="minorHAnsi" w:cstheme="minorBidi"/>
          <w:b/>
          <w:caps/>
          <w:sz w:val="44"/>
          <w:szCs w:val="22"/>
        </w:rPr>
        <w:t xml:space="preserve"> </w:t>
      </w: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3D</w:t>
      </w:r>
      <w:r w:rsidRPr="00F34B7A">
        <w:t xml:space="preserve">  </w:t>
      </w:r>
    </w:p>
    <w:p w14:paraId="1FC7B8E2" w14:textId="43D9406B" w:rsidR="00F34B7A" w:rsidRDefault="003D56F5" w:rsidP="00F34B7A">
      <w:pPr>
        <w:pStyle w:val="SOUS-TITREDUDOCUMENT"/>
      </w:pP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Maths</w:t>
      </w:r>
      <w:r w:rsidR="00F34B7A" w:rsidRPr="00F34B7A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</w:t>
      </w:r>
      <w:r w:rsidR="008526C7">
        <w:rPr>
          <w:rStyle w:val="Titre1Car"/>
          <w:rFonts w:eastAsiaTheme="minorHAnsi" w:cstheme="minorBidi"/>
          <w:b w:val="0"/>
          <w:caps/>
          <w:sz w:val="44"/>
          <w:szCs w:val="22"/>
        </w:rPr>
        <w:t>Workshop equations differentielles</w:t>
      </w:r>
    </w:p>
    <w:p w14:paraId="165FE1A9" w14:textId="3F713971" w:rsidR="00FD24E6" w:rsidRDefault="003D56F5" w:rsidP="00F34B7A">
      <w:pPr>
        <w:pStyle w:val="DATEDUDOCUMENT"/>
      </w:pPr>
      <w:r>
        <w:t>Novembre 2020</w:t>
      </w:r>
    </w:p>
    <w:p w14:paraId="2ADC3229" w14:textId="33A25E59" w:rsidR="00D9796A" w:rsidRDefault="008526C7" w:rsidP="00B44873">
      <w:pPr>
        <w:pStyle w:val="Chapeau"/>
      </w:pPr>
      <w:r>
        <w:t xml:space="preserve">Le système étudié est un four de traitement thermique dans </w:t>
      </w:r>
      <w:r w:rsidR="00D9796A">
        <w:t>deux phases de fonctionnement :</w:t>
      </w:r>
    </w:p>
    <w:p w14:paraId="2F3D5B74" w14:textId="764F048F" w:rsidR="00D9796A" w:rsidRDefault="00D9796A" w:rsidP="00D9796A">
      <w:pPr>
        <w:pStyle w:val="Chapeau"/>
        <w:numPr>
          <w:ilvl w:val="0"/>
          <w:numId w:val="21"/>
        </w:numPr>
      </w:pPr>
      <w:r>
        <w:t>Phase 1 : Chauffe à puissance maxi de la température ambiante jusqu’à la température maxi</w:t>
      </w:r>
    </w:p>
    <w:p w14:paraId="7378C86D" w14:textId="28C23FC3" w:rsidR="00B44873" w:rsidRDefault="00D9796A" w:rsidP="00D9796A">
      <w:pPr>
        <w:pStyle w:val="Chapeau"/>
        <w:numPr>
          <w:ilvl w:val="0"/>
          <w:numId w:val="21"/>
        </w:numPr>
      </w:pPr>
      <w:r>
        <w:t xml:space="preserve">Phase 2 : Refroidissement naturel depuis la température maxi </w:t>
      </w:r>
      <w:r w:rsidR="00B44873" w:rsidRPr="00B44873">
        <w:t xml:space="preserve"> </w:t>
      </w:r>
    </w:p>
    <w:p w14:paraId="54AB2980" w14:textId="38C2F402" w:rsidR="00291B4B" w:rsidRDefault="00D9796A" w:rsidP="00291B4B">
      <w:r>
        <w:rPr>
          <w:noProof/>
          <w:lang w:eastAsia="fr-FR"/>
        </w:rPr>
        <w:drawing>
          <wp:inline distT="0" distB="0" distL="0" distR="0" wp14:anchorId="26839B85" wp14:editId="52C3B350">
            <wp:extent cx="3329940" cy="3550920"/>
            <wp:effectExtent l="0" t="0" r="3810" b="0"/>
            <wp:docPr id="11" name="Image 11" descr="https://www.imlab.com/nabertherm/Photos/Four_chambre_N7H_traitement_thermique_NABERTHERM_IM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mlab.com/nabertherm/Photos/Four_chambre_N7H_traitement_thermique_NABERTHERM_IMLA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14BD" w14:textId="50F72ABA" w:rsidR="00E12D73" w:rsidRDefault="00E12D73" w:rsidP="00291B4B"/>
    <w:p w14:paraId="352EF63E" w14:textId="2B5294F5" w:rsidR="00E12D73" w:rsidRDefault="00D9796A" w:rsidP="00291B4B">
      <w:r>
        <w:t xml:space="preserve">Le modèle étudié est : </w:t>
      </w:r>
      <w:r w:rsidR="001C0C66">
        <w:t xml:space="preserve">Nabertherm </w:t>
      </w:r>
      <w:r>
        <w:t>N 31/H</w:t>
      </w:r>
      <w:r w:rsidR="008A68F4">
        <w:t xml:space="preserve">  (Voir doc PDF)</w:t>
      </w:r>
    </w:p>
    <w:p w14:paraId="6DB20F85" w14:textId="69F3F1AD" w:rsidR="00291B4B" w:rsidRPr="00291B4B" w:rsidRDefault="00291B4B" w:rsidP="00291B4B"/>
    <w:p w14:paraId="24B1576A" w14:textId="35ED8044" w:rsidR="00B44873" w:rsidRPr="00B44873" w:rsidRDefault="00B44873" w:rsidP="00B44873"/>
    <w:p w14:paraId="4196C824" w14:textId="77777777" w:rsidR="001C0C66" w:rsidRPr="001C0C66" w:rsidRDefault="001C0C66" w:rsidP="001C0C66">
      <w:pPr>
        <w:rPr>
          <w:u w:val="single"/>
        </w:rPr>
      </w:pPr>
      <w:r w:rsidRPr="001C0C66">
        <w:rPr>
          <w:u w:val="single"/>
        </w:rPr>
        <w:lastRenderedPageBreak/>
        <w:t>Caractéristiques du four :</w:t>
      </w:r>
    </w:p>
    <w:p w14:paraId="5088D349" w14:textId="77777777" w:rsidR="001C0C66" w:rsidRDefault="001C0C66" w:rsidP="001C0C66">
      <w:r>
        <w:t>Tmax : Température maxi du four</w:t>
      </w:r>
    </w:p>
    <w:p w14:paraId="2811FB09" w14:textId="29F39393" w:rsidR="001C0C66" w:rsidRPr="00787C02" w:rsidRDefault="001C0C66" w:rsidP="001C0C66">
      <w:r>
        <w:t>Pmax : Puissance connectée (puissance maxi du four)</w:t>
      </w:r>
    </w:p>
    <w:p w14:paraId="54D84110" w14:textId="77777777" w:rsidR="001C0C66" w:rsidRPr="001C0C66" w:rsidRDefault="001C0C66" w:rsidP="001C0C66">
      <w:pPr>
        <w:rPr>
          <w:u w:val="single"/>
        </w:rPr>
      </w:pPr>
      <w:r w:rsidRPr="001C0C66">
        <w:rPr>
          <w:u w:val="single"/>
        </w:rPr>
        <w:t xml:space="preserve">Autres gradeurs utilisées : </w:t>
      </w:r>
    </w:p>
    <w:p w14:paraId="0744F6E1" w14:textId="77777777" w:rsidR="001C0C66" w:rsidRPr="00787C02" w:rsidRDefault="001C0C66" w:rsidP="001C0C66">
      <w:r w:rsidRPr="00787C02">
        <w:t>Ti: température intérieure du four</w:t>
      </w:r>
    </w:p>
    <w:p w14:paraId="7BBFD713" w14:textId="43B477E9" w:rsidR="001C0C66" w:rsidRDefault="001C0C66" w:rsidP="001C0C66">
      <w:r w:rsidRPr="00787C02">
        <w:t xml:space="preserve">Text : température </w:t>
      </w:r>
      <w:r w:rsidR="008A68F4">
        <w:t>ambiante</w:t>
      </w:r>
    </w:p>
    <w:p w14:paraId="09AADCBB" w14:textId="77777777" w:rsidR="001C0C66" w:rsidRDefault="001C0C66" w:rsidP="001C0C66">
      <w:r>
        <w:t>Ws, Ps : Energie et puissance stockées dans le four</w:t>
      </w:r>
    </w:p>
    <w:p w14:paraId="7AE2A9E7" w14:textId="77777777" w:rsidR="001C0C66" w:rsidRDefault="001C0C66" w:rsidP="001C0C66">
      <w:r>
        <w:t>W, P : Energie et Puissance absorbées</w:t>
      </w:r>
    </w:p>
    <w:p w14:paraId="131AED9F" w14:textId="77777777" w:rsidR="008A68F4" w:rsidRDefault="001C0C66" w:rsidP="008A68F4">
      <w:r>
        <w:t>Wp, Pp : Energie et Puissance perdues par déperdition</w:t>
      </w:r>
    </w:p>
    <w:p w14:paraId="75657DA4" w14:textId="2CF0207C" w:rsidR="008A68F4" w:rsidRDefault="008A68F4" w:rsidP="008A68F4">
      <w:r w:rsidRPr="00787C02">
        <w:rPr>
          <w:b/>
          <w:bCs/>
        </w:rPr>
        <w:sym w:font="Symbol" w:char="F074"/>
      </w:r>
      <w:r>
        <w:t> : Constante de temps du four (C’est le temps que met la température pour atteindre 63% de la température d’équilibre pour une puissance absorbée constante en partant d’une température de repos).</w:t>
      </w:r>
    </w:p>
    <w:p w14:paraId="21B17C9D" w14:textId="64B3495A" w:rsidR="008A68F4" w:rsidRPr="008F42C2" w:rsidRDefault="008A68F4" w:rsidP="008A68F4">
      <w:pPr>
        <w:rPr>
          <w:bCs/>
        </w:rPr>
      </w:pPr>
      <w:r>
        <w:t xml:space="preserve">K : Gain du four ;  </w:t>
      </w:r>
      <w:r w:rsidRPr="008A68F4">
        <w:rPr>
          <w:bCs/>
        </w:rPr>
        <w:t>K = Tmax/Pmax</w:t>
      </w:r>
    </w:p>
    <w:p w14:paraId="649CF70E" w14:textId="77777777" w:rsidR="001C0C66" w:rsidRDefault="001C0C66" w:rsidP="001C0C66"/>
    <w:p w14:paraId="462ED853" w14:textId="2F6EB5C9" w:rsidR="00893FA0" w:rsidRPr="00893FA0" w:rsidRDefault="00893FA0" w:rsidP="00893FA0">
      <w:pPr>
        <w:pStyle w:val="Titre2"/>
        <w:numPr>
          <w:ilvl w:val="1"/>
          <w:numId w:val="11"/>
        </w:numPr>
        <w:rPr>
          <w:sz w:val="40"/>
          <w:szCs w:val="40"/>
        </w:rPr>
      </w:pPr>
      <w:r w:rsidRPr="00893FA0">
        <w:rPr>
          <w:sz w:val="40"/>
          <w:szCs w:val="40"/>
        </w:rPr>
        <w:t>Question 1</w:t>
      </w:r>
      <w:r w:rsidR="001C0C66">
        <w:rPr>
          <w:sz w:val="40"/>
          <w:szCs w:val="40"/>
        </w:rPr>
        <w:t xml:space="preserve"> - Modélisation</w:t>
      </w:r>
    </w:p>
    <w:p w14:paraId="5B6F9FEF" w14:textId="761A2E0F" w:rsidR="00F36BC2" w:rsidRDefault="00F36BC2" w:rsidP="00C45E29">
      <w:r>
        <w:t>On admettra les résultats suivants (D’après l</w:t>
      </w:r>
      <w:r w:rsidR="008A68F4">
        <w:t>es lois de la calorimétrie et d</w:t>
      </w:r>
      <w:r w:rsidR="003F2529">
        <w:t xml:space="preserve">u </w:t>
      </w:r>
      <w:r>
        <w:t>transfert de chaleur) :</w:t>
      </w:r>
    </w:p>
    <w:p w14:paraId="3B4A439C" w14:textId="77777777" w:rsidR="004A5A13" w:rsidRDefault="00F36BC2" w:rsidP="00F36BC2">
      <w:pPr>
        <w:ind w:firstLine="708"/>
      </w:pPr>
      <w:r>
        <w:t>E</w:t>
      </w:r>
      <w:r w:rsidR="008F42C2">
        <w:t>nergie stockée dans</w:t>
      </w:r>
      <w:r w:rsidR="008F42C2" w:rsidRPr="00787C02">
        <w:t xml:space="preserve"> le four</w:t>
      </w:r>
      <w:r w:rsidR="00B722BB">
        <w:t xml:space="preserve">: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Ws 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b/>
                <w:bCs/>
                <w:color w:val="000000" w:themeColor="text1"/>
                <w:sz w:val="24"/>
                <w:szCs w:val="24"/>
              </w:rPr>
              <w:sym w:font="Symbol" w:char="F074"/>
            </m:r>
          </m:num>
          <m:den>
            <m:r>
              <m:rPr>
                <m:sty m:val="b"/>
              </m:rPr>
              <w:rPr>
                <w:rFonts w:ascii="Cambria Math"/>
                <w:color w:val="000000" w:themeColor="text1"/>
                <w:sz w:val="24"/>
                <w:szCs w:val="24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T</m:t>
        </m:r>
        <m:r>
          <w:rPr>
            <w:rFonts w:ascii="Cambria Math" w:hAnsi="Cambria Math"/>
            <w:sz w:val="24"/>
            <w:szCs w:val="24"/>
          </w:rPr>
          <m:t> </m:t>
        </m:r>
      </m:oMath>
      <w:r w:rsidR="009D66AF">
        <w:t xml:space="preserve">; </w:t>
      </w:r>
      <w:r w:rsidR="00B722BB">
        <w:t xml:space="preserve">avec T </w:t>
      </w:r>
      <w:r w:rsidR="00C45E29" w:rsidRPr="00787C02">
        <w:t>=Ti-Text</w:t>
      </w:r>
      <w:r w:rsidR="009D66AF">
        <w:t xml:space="preserve"> ; </w:t>
      </w:r>
      <w:r w:rsidR="00C45E29" w:rsidRPr="00C45E29">
        <w:t xml:space="preserve"> </w:t>
      </w:r>
    </w:p>
    <w:p w14:paraId="63D8E721" w14:textId="73AFD34E" w:rsidR="008F42C2" w:rsidRDefault="00F36BC2" w:rsidP="00F36BC2">
      <w:pPr>
        <w:ind w:firstLine="708"/>
        <w:rPr>
          <w:bCs/>
        </w:rPr>
      </w:pPr>
      <w:r>
        <w:rPr>
          <w:bCs/>
        </w:rPr>
        <w:t>L</w:t>
      </w:r>
      <w:r w:rsidR="008F42C2" w:rsidRPr="008F42C2">
        <w:rPr>
          <w:bCs/>
        </w:rPr>
        <w:t xml:space="preserve">es pertes de puissance Pp(t) peuvent être approchée par la relation </w:t>
      </w:r>
      <w:r w:rsidR="00B722BB">
        <w:rPr>
          <w:bCs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Pp =</m:t>
        </m:r>
        <m:f>
          <m:fPr>
            <m:ctrlPr>
              <w:rPr>
                <w:rFonts w:ascii="Cambria Math" w:hAnsi="Cambria Math"/>
                <w:b/>
                <w:bCs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num>
          <m:den>
            <m:r>
              <m:rPr>
                <m:sty m:val="b"/>
              </m:rPr>
              <w:rPr>
                <w:rFonts w:ascii="Cambria Math"/>
                <w:color w:val="000000" w:themeColor="text1"/>
                <w:sz w:val="24"/>
                <w:szCs w:val="24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20EC647" w14:textId="592773DD" w:rsidR="00CB3220" w:rsidRPr="008F42C2" w:rsidRDefault="00893FA0" w:rsidP="008F42C2">
      <w:pPr>
        <w:rPr>
          <w:b/>
        </w:rPr>
      </w:pPr>
      <w:r w:rsidRPr="008F42C2">
        <w:rPr>
          <w:b/>
        </w:rPr>
        <w:t>Rechercher l’équation différentielle de T(t) en écrivant un bilan d</w:t>
      </w:r>
      <w:r w:rsidR="00D412A3" w:rsidRPr="008F42C2">
        <w:rPr>
          <w:b/>
        </w:rPr>
        <w:t>e puissance</w:t>
      </w:r>
      <w:r w:rsidRPr="008F42C2">
        <w:rPr>
          <w:b/>
        </w:rPr>
        <w:t xml:space="preserve"> et en remarquant que la puissance dérive de l’énergie </w:t>
      </w:r>
    </w:p>
    <w:p w14:paraId="3BA2CB47" w14:textId="28D1490E" w:rsidR="00893FA0" w:rsidRPr="008F42C2" w:rsidRDefault="00D412A3" w:rsidP="008F42C2">
      <w:pPr>
        <w:ind w:firstLine="708"/>
        <w:rPr>
          <w:i/>
        </w:rPr>
      </w:pPr>
      <w:r w:rsidRPr="008F42C2">
        <w:rPr>
          <w:i/>
        </w:rPr>
        <w:t xml:space="preserve">Puissance </w:t>
      </w:r>
      <w:r w:rsidR="00C11054">
        <w:rPr>
          <w:i/>
        </w:rPr>
        <w:t>utile pour le</w:t>
      </w:r>
      <w:r w:rsidRPr="008F42C2">
        <w:rPr>
          <w:i/>
        </w:rPr>
        <w:t xml:space="preserve"> stockage de l’énergie = puissance</w:t>
      </w:r>
      <w:r w:rsidR="00893FA0" w:rsidRPr="008F42C2">
        <w:rPr>
          <w:i/>
        </w:rPr>
        <w:t xml:space="preserve"> absorbée –</w:t>
      </w:r>
      <w:r w:rsidRPr="008F42C2">
        <w:rPr>
          <w:i/>
        </w:rPr>
        <w:t xml:space="preserve"> puissance</w:t>
      </w:r>
      <w:r w:rsidR="00893FA0" w:rsidRPr="008F42C2">
        <w:rPr>
          <w:i/>
        </w:rPr>
        <w:t xml:space="preserve"> perdue</w:t>
      </w:r>
    </w:p>
    <w:p w14:paraId="21E38509" w14:textId="71B77E25" w:rsidR="00D412A3" w:rsidRPr="008F42C2" w:rsidRDefault="00645CD0" w:rsidP="00C11054">
      <w:pPr>
        <w:jc w:val="center"/>
      </w:pPr>
      <w:r>
        <w:t>P</w:t>
      </w:r>
      <w:r w:rsidR="0088360F">
        <w:t>s(t) = P</w:t>
      </w:r>
      <w:r>
        <w:t>(t) -</w:t>
      </w:r>
      <w:r w:rsidR="00D412A3" w:rsidRPr="008F42C2">
        <w:t xml:space="preserve"> Pp(t)</w:t>
      </w:r>
      <w:r w:rsidR="0088360F">
        <w:t xml:space="preserve">  </w:t>
      </w:r>
      <w:r w:rsidR="008A68F4">
        <w:t xml:space="preserve"> </w:t>
      </w:r>
      <w:r w:rsidR="0088360F">
        <w:t xml:space="preserve">d’où </w:t>
      </w:r>
      <w:r w:rsidR="0088360F" w:rsidRPr="0088360F">
        <w:rPr>
          <w:b/>
        </w:rPr>
        <w:t xml:space="preserve">P(t) = Ps(t) </w:t>
      </w:r>
      <w:r w:rsidR="0088360F">
        <w:rPr>
          <w:b/>
        </w:rPr>
        <w:t>+</w:t>
      </w:r>
      <w:r w:rsidR="0088360F" w:rsidRPr="0088360F">
        <w:rPr>
          <w:b/>
        </w:rPr>
        <w:t xml:space="preserve"> Pp(t)</w:t>
      </w:r>
    </w:p>
    <w:p w14:paraId="63B7E14D" w14:textId="7F903EAB" w:rsidR="00893FA0" w:rsidRPr="00893FA0" w:rsidRDefault="00893FA0" w:rsidP="00CB3220">
      <w:pPr>
        <w:rPr>
          <w:color w:val="FF0000"/>
        </w:rPr>
      </w:pPr>
      <w:r w:rsidRPr="00893FA0">
        <w:rPr>
          <w:color w:val="FF0000"/>
        </w:rPr>
        <w:t>Réponse</w:t>
      </w:r>
    </w:p>
    <w:p w14:paraId="514AC1C0" w14:textId="6D5DFD86" w:rsidR="00D412A3" w:rsidRPr="00AD184E" w:rsidRDefault="00CB3220" w:rsidP="00D412A3">
      <w:pPr>
        <w:rPr>
          <w:color w:val="FF0000"/>
        </w:rPr>
      </w:pPr>
      <w:r w:rsidRPr="00AD184E">
        <w:rPr>
          <w:color w:val="FF0000"/>
        </w:rPr>
        <w:t xml:space="preserve">Pour faire apparaître la puissance instantanée absorbée par le four dérivons </w:t>
      </w:r>
      <w:r w:rsidR="00C45E29">
        <w:rPr>
          <w:color w:val="FF0000"/>
        </w:rPr>
        <w:t xml:space="preserve">la relation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Ws =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b/>
                <w:bCs/>
                <w:color w:val="FF0000"/>
                <w:sz w:val="24"/>
                <w:szCs w:val="24"/>
              </w:rPr>
              <w:sym w:font="Symbol" w:char="F074"/>
            </m:r>
          </m:num>
          <m:den>
            <m:r>
              <m:rPr>
                <m:sty m:val="b"/>
              </m:rPr>
              <w:rPr>
                <w:rFonts w:ascii="Cambria Math"/>
                <w:color w:val="FF0000"/>
                <w:sz w:val="24"/>
                <w:szCs w:val="24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T</m:t>
        </m:r>
        <m:r>
          <w:rPr>
            <w:rFonts w:ascii="Cambria Math" w:hAnsi="Cambria Math"/>
            <w:color w:val="FF0000"/>
            <w:sz w:val="24"/>
            <w:szCs w:val="24"/>
          </w:rPr>
          <m:t> </m:t>
        </m:r>
      </m:oMath>
      <w:r w:rsidR="00C45E29" w:rsidRPr="00F36BC2">
        <w:rPr>
          <w:color w:val="FF0000"/>
        </w:rPr>
        <w:t xml:space="preserve"> </w:t>
      </w:r>
      <w:r w:rsidR="00893FA0" w:rsidRPr="00AD184E">
        <w:rPr>
          <w:color w:val="FF0000"/>
        </w:rPr>
        <w:t xml:space="preserve">par rapport au temps </w:t>
      </w:r>
      <w:r w:rsidR="00C45E29">
        <w:rPr>
          <w:color w:val="FF0000"/>
        </w:rPr>
        <w:t xml:space="preserve">qui </w:t>
      </w:r>
      <w:r w:rsidR="00893FA0" w:rsidRPr="00AD184E">
        <w:rPr>
          <w:color w:val="FF0000"/>
        </w:rPr>
        <w:t>de</w:t>
      </w:r>
      <w:r w:rsidRPr="00AD184E">
        <w:rPr>
          <w:color w:val="FF0000"/>
        </w:rPr>
        <w:t>vient:</w:t>
      </w:r>
      <w:r w:rsidR="00C45E29">
        <w:rPr>
          <w:color w:val="FF0000"/>
        </w:rPr>
        <w:t xml:space="preserve"> </w:t>
      </w:r>
      <w:r w:rsidR="00D412A3" w:rsidRPr="00AD184E">
        <w:rPr>
          <w:color w:val="FF0000"/>
        </w:rPr>
        <w:t xml:space="preserve"> </w:t>
      </w:r>
      <w:r w:rsidRPr="00AD184E">
        <w:rPr>
          <w:color w:val="FF0000"/>
        </w:rPr>
        <w:tab/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Ps(t) =</m:t>
        </m:r>
        <m:f>
          <m:fPr>
            <m:ctrlPr>
              <w:rPr>
                <w:rFonts w:ascii="Cambria Math" w:hAnsi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b/>
                <w:bCs/>
                <w:color w:val="FF0000"/>
                <w:sz w:val="24"/>
                <w:szCs w:val="24"/>
              </w:rPr>
              <w:sym w:font="Symbol" w:char="F074"/>
            </m:r>
          </m:num>
          <m:den>
            <m:r>
              <m:rPr>
                <m:sty m:val="b"/>
              </m:rPr>
              <w:rPr>
                <w:rFonts w:ascii="Cambria Math"/>
                <w:color w:val="FF0000"/>
                <w:sz w:val="24"/>
                <w:szCs w:val="24"/>
              </w:rPr>
              <m:t>K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T'(t)</m:t>
        </m:r>
        <m:r>
          <w:rPr>
            <w:rFonts w:ascii="Cambria Math" w:hAnsi="Cambria Math"/>
            <w:color w:val="FF0000"/>
            <w:sz w:val="24"/>
            <w:szCs w:val="24"/>
          </w:rPr>
          <m:t> </m:t>
        </m:r>
      </m:oMath>
      <w:r w:rsidRPr="00AD184E">
        <w:rPr>
          <w:b/>
          <w:bCs/>
          <w:color w:val="FF0000"/>
        </w:rPr>
        <w:t xml:space="preserve"> </w:t>
      </w:r>
    </w:p>
    <w:p w14:paraId="390129A3" w14:textId="0B38EB67" w:rsidR="00645CD0" w:rsidRPr="00645CD0" w:rsidRDefault="005B449E" w:rsidP="00D412A3">
      <w:pPr>
        <w:rPr>
          <w:rFonts w:eastAsiaTheme="minorEastAsia"/>
          <w:color w:val="FF0000"/>
          <w:sz w:val="24"/>
          <w:szCs w:val="24"/>
        </w:rPr>
      </w:pPr>
      <w:r>
        <w:rPr>
          <w:color w:val="FF0000"/>
        </w:rPr>
        <w:t>Le</w:t>
      </w:r>
      <w:r w:rsidR="00CB3220" w:rsidRPr="00AD184E">
        <w:rPr>
          <w:color w:val="FF0000"/>
        </w:rPr>
        <w:t xml:space="preserve"> bilan de puissance permet d’écrire </w:t>
      </w:r>
      <w:r w:rsidR="00CB3220" w:rsidRPr="00645CD0">
        <w:rPr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=Ps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+Pp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bCs/>
                <w:color w:val="FF0000"/>
                <w:sz w:val="24"/>
                <w:szCs w:val="24"/>
              </w:rPr>
              <w:sym w:font="Symbol" w:char="F074"/>
            </m:r>
          </m:num>
          <m:den>
            <m:r>
              <m:rPr>
                <m:sty m:val="p"/>
              </m:rPr>
              <w:rPr>
                <w:rFonts w:ascii="Cambria Math"/>
                <w:color w:val="FF0000"/>
                <w:sz w:val="24"/>
                <w:szCs w:val="24"/>
              </w:rPr>
              <m:t>K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K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 </m:t>
        </m:r>
      </m:oMath>
    </w:p>
    <w:p w14:paraId="15626EEF" w14:textId="69ED4689" w:rsidR="00CB3220" w:rsidRPr="00AD184E" w:rsidRDefault="00CB3220" w:rsidP="00AD184E">
      <w:pPr>
        <w:rPr>
          <w:color w:val="FF0000"/>
        </w:rPr>
      </w:pPr>
      <w:r w:rsidRPr="00AD184E">
        <w:rPr>
          <w:b/>
          <w:bCs/>
          <w:color w:val="FF0000"/>
        </w:rPr>
        <w:t> </w:t>
      </w:r>
      <w:r w:rsidRPr="00AD184E">
        <w:rPr>
          <w:color w:val="FF0000"/>
        </w:rPr>
        <w:t>D’où l’équation dif</w:t>
      </w:r>
      <w:r w:rsidR="00C11054">
        <w:rPr>
          <w:color w:val="FF0000"/>
        </w:rPr>
        <w:t xml:space="preserve">férentielle </w:t>
      </w:r>
      <w:r w:rsidRPr="00AD184E">
        <w:rPr>
          <w:color w:val="FF0000"/>
        </w:rPr>
        <w:t xml:space="preserve"> du système</w:t>
      </w:r>
      <w:r w:rsidR="00645CD0">
        <w:rPr>
          <w:b/>
          <w:bCs/>
          <w:color w:val="FF0000"/>
        </w:rPr>
        <w:t> :</w:t>
      </w:r>
      <w:r w:rsidRPr="00AD184E">
        <w:rPr>
          <w:color w:val="FF0000"/>
        </w:rPr>
        <w:t xml:space="preserve">         </w:t>
      </w:r>
      <w:r w:rsidRPr="00AD184E">
        <w:rPr>
          <w:b/>
          <w:bCs/>
          <w:color w:val="FF0000"/>
        </w:rPr>
        <w:sym w:font="Symbol" w:char="F074"/>
      </w:r>
      <w:r w:rsidR="00645CD0">
        <w:rPr>
          <w:b/>
          <w:bCs/>
          <w:color w:val="FF0000"/>
        </w:rPr>
        <w:t>.T’(t)</w:t>
      </w:r>
      <w:r w:rsidRPr="00AD184E">
        <w:rPr>
          <w:b/>
          <w:bCs/>
          <w:color w:val="FF0000"/>
        </w:rPr>
        <w:t xml:space="preserve"> + T(t) =  K. P (t)</w:t>
      </w:r>
    </w:p>
    <w:p w14:paraId="4D81260E" w14:textId="77777777" w:rsidR="00AD184E" w:rsidRPr="00AD184E" w:rsidRDefault="00CB3220" w:rsidP="00AD184E">
      <w:pPr>
        <w:rPr>
          <w:color w:val="FF0000"/>
        </w:rPr>
      </w:pPr>
      <w:r w:rsidRPr="00AD184E">
        <w:rPr>
          <w:color w:val="FF0000"/>
        </w:rPr>
        <w:t xml:space="preserve">C’est une équation différentielle du </w:t>
      </w:r>
      <w:r w:rsidRPr="00AD184E">
        <w:rPr>
          <w:b/>
          <w:bCs/>
          <w:color w:val="FF0000"/>
        </w:rPr>
        <w:t>1</w:t>
      </w:r>
      <w:r w:rsidRPr="00AD184E">
        <w:rPr>
          <w:b/>
          <w:bCs/>
          <w:color w:val="FF0000"/>
          <w:vertAlign w:val="superscript"/>
        </w:rPr>
        <w:t>er</w:t>
      </w:r>
      <w:r w:rsidRPr="00AD184E">
        <w:rPr>
          <w:b/>
          <w:bCs/>
          <w:color w:val="FF0000"/>
        </w:rPr>
        <w:t xml:space="preserve"> ordre </w:t>
      </w:r>
      <w:r w:rsidRPr="00AD184E">
        <w:rPr>
          <w:color w:val="FF0000"/>
        </w:rPr>
        <w:t xml:space="preserve">à coefficient constant. </w:t>
      </w:r>
    </w:p>
    <w:p w14:paraId="0713D6AE" w14:textId="13D3B398" w:rsidR="004C1393" w:rsidRDefault="004C1393" w:rsidP="00CB3220">
      <w:pPr>
        <w:pStyle w:val="Titre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Question 2</w:t>
      </w:r>
      <w:r w:rsidR="001C0C66">
        <w:rPr>
          <w:sz w:val="40"/>
          <w:szCs w:val="40"/>
        </w:rPr>
        <w:t xml:space="preserve"> – Chauffe en régime forcé</w:t>
      </w:r>
    </w:p>
    <w:p w14:paraId="04B145D1" w14:textId="0657C49D" w:rsidR="004C1393" w:rsidRPr="00AD184E" w:rsidRDefault="00AD184E" w:rsidP="00AD184E">
      <w:r>
        <w:t>Le cas qui nous intéresse ici est la montée en température en partant de la température de repos (T=0 à t=0) lorsqu’on applique une puissance maxi</w:t>
      </w:r>
      <w:r w:rsidR="00084AD2">
        <w:t xml:space="preserve"> constante</w:t>
      </w:r>
    </w:p>
    <w:p w14:paraId="12599086" w14:textId="4324FC03" w:rsidR="006E4994" w:rsidRPr="004C1393" w:rsidRDefault="00AD184E" w:rsidP="006E4994">
      <w:pPr>
        <w:rPr>
          <w:b/>
        </w:rPr>
      </w:pPr>
      <w:r w:rsidRPr="004C1393">
        <w:rPr>
          <w:b/>
        </w:rPr>
        <w:t xml:space="preserve">Déterminer la solution de l’équation différentielle </w:t>
      </w:r>
      <w:r w:rsidR="004C1393">
        <w:rPr>
          <w:b/>
        </w:rPr>
        <w:t xml:space="preserve">T(t) </w:t>
      </w:r>
      <w:r w:rsidRPr="004C1393">
        <w:rPr>
          <w:b/>
        </w:rPr>
        <w:t>dans ce cas !</w:t>
      </w:r>
    </w:p>
    <w:p w14:paraId="6621F50D" w14:textId="7CE4CFA2" w:rsidR="00AD184E" w:rsidRDefault="00AD184E" w:rsidP="006E4994">
      <w:pPr>
        <w:rPr>
          <w:color w:val="FF0000"/>
        </w:rPr>
      </w:pPr>
      <w:r w:rsidRPr="00AD184E">
        <w:rPr>
          <w:color w:val="FF0000"/>
        </w:rPr>
        <w:t>Réponse</w:t>
      </w:r>
    </w:p>
    <w:p w14:paraId="35D88CFA" w14:textId="14220F64" w:rsidR="004C1393" w:rsidRPr="004C1393" w:rsidRDefault="004C1393" w:rsidP="004C1393">
      <w:pPr>
        <w:rPr>
          <w:color w:val="FF0000"/>
        </w:rPr>
      </w:pPr>
      <w:r w:rsidRPr="004C1393">
        <w:rPr>
          <w:color w:val="FF0000"/>
        </w:rPr>
        <w:t xml:space="preserve">La solution particulière qui nous intéresse s’obtient lorsque P(t) </w:t>
      </w:r>
      <w:r w:rsidR="007153AD">
        <w:rPr>
          <w:color w:val="FF0000"/>
        </w:rPr>
        <w:t>= Pmax</w:t>
      </w:r>
      <w:r w:rsidR="0088360F">
        <w:rPr>
          <w:color w:val="FF0000"/>
        </w:rPr>
        <w:t xml:space="preserve">  </w:t>
      </w:r>
      <w:r w:rsidR="007153AD">
        <w:rPr>
          <w:color w:val="FF0000"/>
        </w:rPr>
        <w:t xml:space="preserve"> et</w:t>
      </w:r>
      <w:r w:rsidR="0088360F">
        <w:rPr>
          <w:color w:val="FF0000"/>
        </w:rPr>
        <w:t xml:space="preserve">  </w:t>
      </w:r>
      <w:r w:rsidR="007153AD">
        <w:rPr>
          <w:color w:val="FF0000"/>
        </w:rPr>
        <w:t xml:space="preserve"> T(0) = 0</w:t>
      </w:r>
      <w:r w:rsidRPr="004C1393">
        <w:rPr>
          <w:color w:val="FF0000"/>
        </w:rPr>
        <w:t xml:space="preserve"> </w:t>
      </w:r>
    </w:p>
    <w:p w14:paraId="493B9DF6" w14:textId="6735A833" w:rsidR="004C1393" w:rsidRPr="004C1393" w:rsidRDefault="004C1393" w:rsidP="004C1393">
      <w:pPr>
        <w:ind w:left="360"/>
        <w:rPr>
          <w:color w:val="FF0000"/>
        </w:rPr>
      </w:pPr>
      <w:r w:rsidRPr="005B449E">
        <w:rPr>
          <w:bCs/>
          <w:color w:val="FF0000"/>
        </w:rPr>
        <w:t xml:space="preserve">T(t) est la solution de l’équation   </w:t>
      </w:r>
      <w:r w:rsidR="005B449E" w:rsidRPr="005B449E">
        <w:rPr>
          <w:color w:val="FF0000"/>
        </w:rPr>
        <w:sym w:font="Symbol" w:char="F074"/>
      </w:r>
      <w:r w:rsidR="005B449E" w:rsidRPr="005B449E">
        <w:rPr>
          <w:bCs/>
          <w:color w:val="FF0000"/>
        </w:rPr>
        <w:t>.T(t)’ + T(t) =  K.Pmax</w:t>
      </w:r>
      <w:r w:rsidR="005B449E" w:rsidRPr="004C1393">
        <w:rPr>
          <w:b/>
          <w:bCs/>
          <w:color w:val="FF0000"/>
        </w:rPr>
        <w:t xml:space="preserve">  </w:t>
      </w:r>
      <w:r w:rsidR="005B449E">
        <w:rPr>
          <w:b/>
          <w:bCs/>
          <w:color w:val="FF0000"/>
        </w:rPr>
        <w:t xml:space="preserve">  </w:t>
      </w:r>
      <w:r w:rsidR="005B449E" w:rsidRPr="005B449E">
        <w:rPr>
          <w:bCs/>
          <w:color w:val="FF0000"/>
        </w:rPr>
        <w:t xml:space="preserve">ou  </w:t>
      </w:r>
      <w:r w:rsidR="005B449E" w:rsidRPr="005B449E">
        <w:rPr>
          <w:bCs/>
          <w:color w:val="FF0000"/>
        </w:rPr>
        <w:t xml:space="preserve"> </w:t>
      </w:r>
      <w:r w:rsidR="005B449E" w:rsidRPr="005B449E">
        <w:rPr>
          <w:b/>
          <w:bCs/>
          <w:color w:val="FF0000"/>
        </w:rPr>
        <w:t>(E)</w:t>
      </w:r>
      <w:r w:rsidR="005B449E">
        <w:rPr>
          <w:b/>
          <w:bCs/>
          <w:color w:val="FF0000"/>
        </w:rPr>
        <w:t xml:space="preserve">   </w:t>
      </w:r>
      <w:r w:rsidR="005B449E" w:rsidRPr="005B449E">
        <w:rPr>
          <w:b/>
          <w:color w:val="FF0000"/>
        </w:rPr>
        <w:sym w:font="Symbol" w:char="F074"/>
      </w:r>
      <w:r w:rsidR="005B449E">
        <w:rPr>
          <w:b/>
          <w:bCs/>
          <w:color w:val="FF0000"/>
        </w:rPr>
        <w:t>.T</w:t>
      </w:r>
      <w:r w:rsidR="005B449E">
        <w:rPr>
          <w:b/>
          <w:bCs/>
          <w:color w:val="FF0000"/>
        </w:rPr>
        <w:t>’</w:t>
      </w:r>
      <w:r w:rsidR="005B449E">
        <w:rPr>
          <w:b/>
          <w:bCs/>
          <w:color w:val="FF0000"/>
        </w:rPr>
        <w:t>(t) + T(t) =  Tmax</w:t>
      </w:r>
    </w:p>
    <w:p w14:paraId="021F8D47" w14:textId="2C17F31C" w:rsidR="004C1393" w:rsidRPr="004C1393" w:rsidRDefault="00084AD2" w:rsidP="004C1393">
      <w:pPr>
        <w:ind w:left="360"/>
        <w:rPr>
          <w:color w:val="FF0000"/>
        </w:rPr>
      </w:pPr>
      <w:r>
        <w:rPr>
          <w:color w:val="FF0000"/>
        </w:rPr>
        <w:t xml:space="preserve">On définit l’équation sans second membre </w:t>
      </w:r>
      <w:r w:rsidRPr="00084AD2">
        <w:rPr>
          <w:b/>
          <w:color w:val="FF0000"/>
        </w:rPr>
        <w:t xml:space="preserve">(E0) </w:t>
      </w:r>
      <w:r>
        <w:rPr>
          <w:b/>
          <w:color w:val="FF0000"/>
        </w:rPr>
        <w:t xml:space="preserve">  :  </w:t>
      </w:r>
      <w:r w:rsidRPr="00084AD2">
        <w:rPr>
          <w:b/>
          <w:color w:val="FF0000"/>
        </w:rPr>
        <w:t xml:space="preserve"> </w:t>
      </w:r>
      <w:r w:rsidRPr="00084AD2">
        <w:rPr>
          <w:b/>
          <w:color w:val="FF0000"/>
        </w:rPr>
        <w:sym w:font="Symbol" w:char="F074"/>
      </w:r>
      <w:r w:rsidRPr="00084AD2">
        <w:rPr>
          <w:b/>
          <w:bCs/>
          <w:color w:val="FF0000"/>
        </w:rPr>
        <w:t>.T</w:t>
      </w:r>
      <w:r w:rsidR="005B449E">
        <w:rPr>
          <w:b/>
          <w:bCs/>
          <w:color w:val="FF0000"/>
        </w:rPr>
        <w:t>’(t)</w:t>
      </w:r>
      <w:r w:rsidRPr="00084AD2">
        <w:rPr>
          <w:b/>
          <w:bCs/>
          <w:color w:val="FF0000"/>
        </w:rPr>
        <w:t xml:space="preserve"> + T(t) =  0</w:t>
      </w:r>
    </w:p>
    <w:p w14:paraId="0F7B803D" w14:textId="6484DF41" w:rsidR="004C1393" w:rsidRDefault="00084AD2" w:rsidP="0088360F">
      <w:pPr>
        <w:rPr>
          <w:color w:val="FF0000"/>
        </w:rPr>
      </w:pPr>
      <w:r>
        <w:rPr>
          <w:color w:val="FF0000"/>
        </w:rPr>
        <w:t>Le cours </w:t>
      </w:r>
      <w:r w:rsidR="00B722BB">
        <w:rPr>
          <w:color w:val="FF0000"/>
        </w:rPr>
        <w:t xml:space="preserve">donne : </w:t>
      </w:r>
      <w:r w:rsidR="00394DE6">
        <w:rPr>
          <w:color w:val="FF0000"/>
        </w:rPr>
        <w:t xml:space="preserve"> l</w:t>
      </w:r>
      <w:r>
        <w:rPr>
          <w:color w:val="FF0000"/>
        </w:rPr>
        <w:t xml:space="preserve">a solution </w:t>
      </w:r>
      <w:r w:rsidR="005B449E">
        <w:rPr>
          <w:color w:val="FF0000"/>
        </w:rPr>
        <w:t xml:space="preserve">générale </w:t>
      </w:r>
      <w:r>
        <w:rPr>
          <w:color w:val="FF0000"/>
        </w:rPr>
        <w:t>de (E) est la solution générale de (E0) plus une solution particulière de (E)</w:t>
      </w:r>
    </w:p>
    <w:p w14:paraId="2CFEDBFE" w14:textId="2C20C8F7" w:rsidR="00084AD2" w:rsidRDefault="00084AD2" w:rsidP="00084AD2">
      <w:pPr>
        <w:ind w:left="360" w:firstLine="348"/>
        <w:rPr>
          <w:color w:val="FF0000"/>
        </w:rPr>
      </w:pPr>
      <w:r>
        <w:rPr>
          <w:color w:val="FF0000"/>
        </w:rPr>
        <w:t xml:space="preserve">La solution générale de (E0) est : </w:t>
      </w:r>
      <w:r>
        <w:rPr>
          <w:bCs/>
          <w:color w:val="FF0000"/>
        </w:rPr>
        <w:t>T</w:t>
      </w:r>
      <w:r w:rsidR="00C11054">
        <w:rPr>
          <w:bCs/>
          <w:color w:val="FF0000"/>
        </w:rPr>
        <w:t>(t) = C</w:t>
      </w:r>
      <w:r w:rsidRPr="00885260">
        <w:rPr>
          <w:bCs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τ</m:t>
                </m:r>
              </m:den>
            </m:f>
          </m:sup>
        </m:sSup>
        <m:r>
          <w:rPr>
            <w:rFonts w:ascii="Cambria Math" w:hAnsi="Cambria Math"/>
            <w:color w:val="FF0000"/>
          </w:rPr>
          <m:t> </m:t>
        </m:r>
      </m:oMath>
      <w:r w:rsidR="00394DE6">
        <w:rPr>
          <w:rFonts w:eastAsiaTheme="minorEastAsia"/>
          <w:color w:val="FF0000"/>
        </w:rPr>
        <w:t>;</w:t>
      </w:r>
      <w:r w:rsidR="00C11054">
        <w:rPr>
          <w:rFonts w:eastAsiaTheme="minorEastAsia"/>
          <w:color w:val="FF0000"/>
        </w:rPr>
        <w:t xml:space="preserve">  C</w:t>
      </w:r>
      <w:r w:rsidR="00394DE6">
        <w:rPr>
          <w:rFonts w:eastAsiaTheme="minorEastAsia"/>
          <w:color w:val="FF0000"/>
        </w:rPr>
        <w:t xml:space="preserve"> constante qui dépend des conditions initiales</w:t>
      </w:r>
    </w:p>
    <w:p w14:paraId="0FF3546B" w14:textId="7087D0D8" w:rsidR="004C1393" w:rsidRPr="004C1393" w:rsidRDefault="00084AD2" w:rsidP="00084AD2">
      <w:pPr>
        <w:ind w:left="360" w:firstLine="348"/>
        <w:rPr>
          <w:color w:val="FF0000"/>
        </w:rPr>
      </w:pPr>
      <w:r>
        <w:rPr>
          <w:color w:val="FF0000"/>
        </w:rPr>
        <w:t>Une solution particulière de (E) est :</w:t>
      </w:r>
      <w:r w:rsidR="00394DE6">
        <w:rPr>
          <w:color w:val="FF0000"/>
        </w:rPr>
        <w:t xml:space="preserve"> T(t) = </w:t>
      </w:r>
      <w:r w:rsidR="00C11054">
        <w:rPr>
          <w:color w:val="FF0000"/>
        </w:rPr>
        <w:t>K.</w:t>
      </w:r>
      <w:r>
        <w:rPr>
          <w:color w:val="FF0000"/>
        </w:rPr>
        <w:t>Pmax</w:t>
      </w:r>
    </w:p>
    <w:p w14:paraId="04FA5674" w14:textId="2BA2913A" w:rsidR="004C1393" w:rsidRPr="004C1393" w:rsidRDefault="00084AD2" w:rsidP="0088360F">
      <w:pPr>
        <w:ind w:left="360" w:firstLine="348"/>
        <w:rPr>
          <w:color w:val="FF0000"/>
        </w:rPr>
      </w:pPr>
      <w:r>
        <w:rPr>
          <w:color w:val="FF0000"/>
        </w:rPr>
        <w:t>La solution générale de (E) est donc :</w:t>
      </w:r>
      <w:r w:rsidRPr="00C11054">
        <w:rPr>
          <w:b/>
          <w:color w:val="FF0000"/>
        </w:rPr>
        <w:t xml:space="preserve"> T(t) = </w:t>
      </w:r>
      <w:r w:rsidR="00C11054" w:rsidRPr="00C11054">
        <w:rPr>
          <w:b/>
          <w:bCs/>
          <w:color w:val="FF0000"/>
        </w:rPr>
        <w:t xml:space="preserve">C </w:t>
      </w:r>
      <m:oMath>
        <m:sSup>
          <m:sSupPr>
            <m:ctrlPr>
              <w:rPr>
                <w:rFonts w:ascii="Cambria Math" w:hAnsi="Cambria Math"/>
                <w:b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τ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 </m:t>
        </m:r>
      </m:oMath>
      <w:r w:rsidR="00F36987">
        <w:rPr>
          <w:rFonts w:eastAsiaTheme="minorEastAsia"/>
          <w:b/>
          <w:color w:val="FF0000"/>
        </w:rPr>
        <w:t xml:space="preserve"> + </w:t>
      </w:r>
      <w:r w:rsidR="00D9212A">
        <w:rPr>
          <w:rFonts w:eastAsiaTheme="minorEastAsia"/>
          <w:b/>
          <w:color w:val="FF0000"/>
        </w:rPr>
        <w:t xml:space="preserve"> T</w:t>
      </w:r>
      <w:r w:rsidR="00C11054" w:rsidRPr="00C11054">
        <w:rPr>
          <w:rFonts w:eastAsiaTheme="minorEastAsia"/>
          <w:b/>
          <w:color w:val="FF0000"/>
        </w:rPr>
        <w:t>max</w:t>
      </w:r>
      <w:r w:rsidR="0088360F">
        <w:rPr>
          <w:rFonts w:eastAsiaTheme="minorEastAsia"/>
          <w:b/>
          <w:color w:val="FF0000"/>
        </w:rPr>
        <w:t xml:space="preserve"> (1)</w:t>
      </w:r>
    </w:p>
    <w:p w14:paraId="70FE842B" w14:textId="032E40C8" w:rsidR="004C1393" w:rsidRDefault="0088360F" w:rsidP="006E4994">
      <w:pPr>
        <w:rPr>
          <w:color w:val="FF0000"/>
        </w:rPr>
      </w:pPr>
      <w:r>
        <w:rPr>
          <w:color w:val="FF0000"/>
        </w:rPr>
        <w:t>La condition initiale T(0) = 0 donne la solution particulière de (E) </w:t>
      </w:r>
      <w:r w:rsidR="00F36987">
        <w:rPr>
          <w:color w:val="FF0000"/>
        </w:rPr>
        <w:t>à</w:t>
      </w:r>
      <w:r>
        <w:rPr>
          <w:color w:val="FF0000"/>
        </w:rPr>
        <w:t xml:space="preserve"> t=0 :</w:t>
      </w:r>
    </w:p>
    <w:p w14:paraId="5EC21966" w14:textId="368FF81A" w:rsidR="005B449E" w:rsidRDefault="005B449E" w:rsidP="003D7A6C">
      <w:pPr>
        <w:pStyle w:val="Paragraphedeliste"/>
        <w:ind w:left="1068"/>
        <w:rPr>
          <w:color w:val="FF0000"/>
        </w:rPr>
      </w:pPr>
      <w:r>
        <w:rPr>
          <w:color w:val="FF0000"/>
        </w:rPr>
        <w:t>à t=0</w:t>
      </w:r>
      <w:r w:rsidR="003D7A6C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3D7A6C">
        <w:rPr>
          <w:color w:val="FF0000"/>
        </w:rPr>
        <w:t xml:space="preserve">(1)  </w:t>
      </w:r>
      <w:r w:rsidRPr="005B449E">
        <w:rPr>
          <w:color w:val="FF0000"/>
        </w:rPr>
        <w:t>donne</w:t>
      </w:r>
      <w:r>
        <w:t> </w:t>
      </w:r>
      <w:r w:rsidRPr="005B449E">
        <w:rPr>
          <w:color w:val="FF0000"/>
        </w:rPr>
        <w:t xml:space="preserve">: </w:t>
      </w:r>
      <w:r w:rsidR="0088360F" w:rsidRPr="005B449E">
        <w:rPr>
          <w:color w:val="FF0000"/>
        </w:rPr>
        <w:t xml:space="preserve">0 = </w:t>
      </w:r>
      <w:r w:rsidR="00D9212A" w:rsidRPr="005B449E">
        <w:rPr>
          <w:color w:val="FF0000"/>
        </w:rPr>
        <w:t>C + T</w:t>
      </w:r>
      <w:r w:rsidR="0088360F" w:rsidRPr="005B449E">
        <w:rPr>
          <w:color w:val="FF0000"/>
        </w:rPr>
        <w:t xml:space="preserve">max </w:t>
      </w:r>
      <w:r>
        <w:rPr>
          <w:color w:val="FF0000"/>
        </w:rPr>
        <w:t xml:space="preserve"> </w:t>
      </w:r>
      <w:r w:rsidR="0088360F" w:rsidRPr="005B449E">
        <w:rPr>
          <w:color w:val="FF0000"/>
        </w:rPr>
        <w:t xml:space="preserve">d’où C= </w:t>
      </w:r>
      <w:r w:rsidR="00F36987" w:rsidRPr="005B449E">
        <w:rPr>
          <w:color w:val="FF0000"/>
        </w:rPr>
        <w:t xml:space="preserve">- </w:t>
      </w:r>
      <w:r w:rsidR="00D9212A" w:rsidRPr="005B449E">
        <w:rPr>
          <w:color w:val="FF0000"/>
        </w:rPr>
        <w:t>T</w:t>
      </w:r>
      <w:r w:rsidR="0088360F" w:rsidRPr="005B449E">
        <w:rPr>
          <w:color w:val="FF0000"/>
        </w:rPr>
        <w:t xml:space="preserve">max </w:t>
      </w:r>
    </w:p>
    <w:p w14:paraId="0BFC5F71" w14:textId="54B27F15" w:rsidR="00F36987" w:rsidRPr="005B449E" w:rsidRDefault="0088360F" w:rsidP="005B449E">
      <w:pPr>
        <w:rPr>
          <w:color w:val="FF0000"/>
        </w:rPr>
      </w:pPr>
      <w:r w:rsidRPr="005B449E">
        <w:rPr>
          <w:color w:val="FF0000"/>
        </w:rPr>
        <w:t>et en remplaçant C dans (1) on obtient :</w:t>
      </w:r>
      <w:r w:rsidR="00F36987" w:rsidRPr="005B449E">
        <w:rPr>
          <w:color w:val="FF0000"/>
        </w:rPr>
        <w:t xml:space="preserve"> </w:t>
      </w:r>
    </w:p>
    <w:p w14:paraId="2FBC7F32" w14:textId="3305CA36" w:rsidR="0088360F" w:rsidRPr="00F36987" w:rsidRDefault="00F36987" w:rsidP="00F36987">
      <w:pPr>
        <w:ind w:firstLine="708"/>
        <w:rPr>
          <w:color w:val="FF0000"/>
        </w:rPr>
      </w:pPr>
      <w:r w:rsidRPr="00F36987">
        <w:rPr>
          <w:color w:val="FF0000"/>
        </w:rPr>
        <w:t xml:space="preserve">T(t) = - </w:t>
      </w:r>
      <w:r w:rsidR="00D9212A">
        <w:rPr>
          <w:color w:val="FF0000"/>
        </w:rPr>
        <w:t>T</w:t>
      </w:r>
      <w:r w:rsidRPr="00F36987">
        <w:rPr>
          <w:color w:val="FF0000"/>
        </w:rPr>
        <w:t>max</w:t>
      </w:r>
      <w:r w:rsidRPr="00F36987">
        <w:rPr>
          <w:bCs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τ</m:t>
                </m:r>
              </m:den>
            </m:f>
          </m:sup>
        </m:sSup>
        <m:r>
          <w:rPr>
            <w:rFonts w:ascii="Cambria Math" w:hAnsi="Cambria Math"/>
            <w:color w:val="FF0000"/>
          </w:rPr>
          <m:t> </m:t>
        </m:r>
      </m:oMath>
      <w:r w:rsidRPr="00F36987">
        <w:rPr>
          <w:rFonts w:eastAsiaTheme="minorEastAsia"/>
          <w:color w:val="FF0000"/>
        </w:rPr>
        <w:t xml:space="preserve">+ </w:t>
      </w:r>
      <w:r w:rsidR="00D9212A">
        <w:rPr>
          <w:rFonts w:eastAsiaTheme="minorEastAsia"/>
          <w:color w:val="FF0000"/>
        </w:rPr>
        <w:t>T</w:t>
      </w:r>
      <w:r w:rsidRPr="00F36987">
        <w:rPr>
          <w:rFonts w:eastAsiaTheme="minorEastAsia"/>
          <w:color w:val="FF0000"/>
        </w:rPr>
        <w:t xml:space="preserve">max   d’où  </w:t>
      </w:r>
      <w:r w:rsidR="00D9212A">
        <w:rPr>
          <w:rFonts w:eastAsiaTheme="minorEastAsia"/>
          <w:b/>
          <w:color w:val="FF0000"/>
        </w:rPr>
        <w:t>T(t) = T</w:t>
      </w:r>
      <w:r w:rsidRPr="00F36987">
        <w:rPr>
          <w:rFonts w:eastAsiaTheme="minorEastAsia"/>
          <w:b/>
          <w:color w:val="FF0000"/>
        </w:rPr>
        <w:t>max (1-</w:t>
      </w:r>
      <m:oMath>
        <m:sSup>
          <m:sSupPr>
            <m:ctrlPr>
              <w:rPr>
                <w:rFonts w:ascii="Cambria Math" w:hAnsi="Cambria Math"/>
                <w:b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 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τ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 </m:t>
        </m:r>
      </m:oMath>
      <w:r w:rsidRPr="00F36987">
        <w:rPr>
          <w:rFonts w:eastAsiaTheme="minorEastAsia"/>
          <w:b/>
          <w:color w:val="FF0000"/>
        </w:rPr>
        <w:t>)</w:t>
      </w:r>
    </w:p>
    <w:p w14:paraId="110A2E7D" w14:textId="05F59621" w:rsidR="006E4994" w:rsidRDefault="004C1393" w:rsidP="000A4A39">
      <w:pPr>
        <w:pStyle w:val="Titre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Question 3</w:t>
      </w:r>
      <w:r w:rsidR="001C0C66">
        <w:rPr>
          <w:sz w:val="40"/>
          <w:szCs w:val="40"/>
        </w:rPr>
        <w:t xml:space="preserve"> – Refroidissement en régime libre</w:t>
      </w:r>
    </w:p>
    <w:p w14:paraId="74667D16" w14:textId="1109FA59" w:rsidR="004C1393" w:rsidRDefault="004C1393" w:rsidP="004C1393">
      <w:r>
        <w:t>On s’intéresse à présent au comportement de la température lorsqu’on cou</w:t>
      </w:r>
      <w:r w:rsidR="00F36987">
        <w:t>pe la puissance du four à partir</w:t>
      </w:r>
      <w:r>
        <w:t xml:space="preserve"> d’un</w:t>
      </w:r>
      <w:r w:rsidR="00163AC8">
        <w:t xml:space="preserve"> temps suffisamment long pour considérer la</w:t>
      </w:r>
      <w:r>
        <w:t xml:space="preserve"> température </w:t>
      </w:r>
      <w:r w:rsidR="00163AC8">
        <w:t>stabilisée</w:t>
      </w:r>
    </w:p>
    <w:p w14:paraId="253AA9EA" w14:textId="77777777" w:rsidR="00F36987" w:rsidRPr="004C1393" w:rsidRDefault="00F36987" w:rsidP="00F36987">
      <w:pPr>
        <w:rPr>
          <w:b/>
        </w:rPr>
      </w:pPr>
      <w:r w:rsidRPr="004C1393">
        <w:rPr>
          <w:b/>
        </w:rPr>
        <w:t xml:space="preserve">Déterminer la solution de l’équation différentielle </w:t>
      </w:r>
      <w:r>
        <w:rPr>
          <w:b/>
        </w:rPr>
        <w:t xml:space="preserve">T(t) </w:t>
      </w:r>
      <w:r w:rsidRPr="004C1393">
        <w:rPr>
          <w:b/>
        </w:rPr>
        <w:t>dans ce cas !</w:t>
      </w:r>
    </w:p>
    <w:p w14:paraId="1703C4D9" w14:textId="77777777" w:rsidR="00F36987" w:rsidRDefault="00F36987" w:rsidP="00F36987">
      <w:pPr>
        <w:rPr>
          <w:color w:val="FF0000"/>
        </w:rPr>
      </w:pPr>
      <w:r w:rsidRPr="00AD184E">
        <w:rPr>
          <w:color w:val="FF0000"/>
        </w:rPr>
        <w:t>Réponse</w:t>
      </w:r>
    </w:p>
    <w:p w14:paraId="06A369D7" w14:textId="42D7DF6E" w:rsidR="00F36987" w:rsidRPr="004C1393" w:rsidRDefault="00F36987" w:rsidP="00F36987">
      <w:pPr>
        <w:rPr>
          <w:color w:val="FF0000"/>
        </w:rPr>
      </w:pPr>
      <w:r w:rsidRPr="004C1393">
        <w:rPr>
          <w:color w:val="FF0000"/>
        </w:rPr>
        <w:t xml:space="preserve">La solution particulière qui nous intéresse s’obtient lorsque P(t) </w:t>
      </w:r>
      <w:r>
        <w:rPr>
          <w:color w:val="FF0000"/>
        </w:rPr>
        <w:t xml:space="preserve">= 0   et  </w:t>
      </w:r>
      <w:r w:rsidR="005B449E">
        <w:rPr>
          <w:color w:val="FF0000"/>
        </w:rPr>
        <w:t xml:space="preserve"> T(0) = Tmax</w:t>
      </w:r>
    </w:p>
    <w:p w14:paraId="462008A4" w14:textId="3C718FD7" w:rsidR="00F36987" w:rsidRPr="004C1393" w:rsidRDefault="00F36987" w:rsidP="00F36987">
      <w:pPr>
        <w:ind w:left="360"/>
        <w:rPr>
          <w:color w:val="FF0000"/>
        </w:rPr>
      </w:pPr>
      <w:r w:rsidRPr="004C1393">
        <w:rPr>
          <w:b/>
          <w:bCs/>
          <w:color w:val="FF0000"/>
        </w:rPr>
        <w:t xml:space="preserve">T(t) est la solution de l’équation   </w:t>
      </w:r>
      <w:r>
        <w:rPr>
          <w:b/>
          <w:bCs/>
          <w:color w:val="FF0000"/>
        </w:rPr>
        <w:t xml:space="preserve">:  </w:t>
      </w:r>
      <w:r w:rsidRPr="004C1393">
        <w:rPr>
          <w:color w:val="FF0000"/>
        </w:rPr>
        <w:sym w:font="Symbol" w:char="F074"/>
      </w:r>
      <w:r>
        <w:rPr>
          <w:b/>
          <w:bCs/>
          <w:color w:val="FF0000"/>
        </w:rPr>
        <w:t>.T(t)’ + T(t) =  0</w:t>
      </w:r>
      <w:r w:rsidRPr="004C1393">
        <w:rPr>
          <w:b/>
          <w:bCs/>
          <w:color w:val="FF0000"/>
        </w:rPr>
        <w:t xml:space="preserve">  </w:t>
      </w:r>
    </w:p>
    <w:p w14:paraId="0AF7C105" w14:textId="3AD07693" w:rsidR="00F36987" w:rsidRDefault="00F36987" w:rsidP="00F36987">
      <w:pPr>
        <w:ind w:left="360" w:firstLine="348"/>
        <w:rPr>
          <w:color w:val="FF0000"/>
        </w:rPr>
      </w:pPr>
      <w:r>
        <w:rPr>
          <w:color w:val="FF0000"/>
        </w:rPr>
        <w:t xml:space="preserve">La solution générale est : </w:t>
      </w:r>
      <w:r>
        <w:rPr>
          <w:bCs/>
          <w:color w:val="FF0000"/>
        </w:rPr>
        <w:t>T(t) = C</w:t>
      </w:r>
      <w:r w:rsidRPr="00885260">
        <w:rPr>
          <w:bCs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τ</m:t>
                </m:r>
              </m:den>
            </m:f>
          </m:sup>
        </m:sSup>
        <m:r>
          <w:rPr>
            <w:rFonts w:ascii="Cambria Math" w:hAnsi="Cambria Math"/>
            <w:color w:val="FF0000"/>
          </w:rPr>
          <m:t> </m:t>
        </m:r>
      </m:oMath>
      <w:r w:rsidR="003D7A6C">
        <w:rPr>
          <w:rFonts w:eastAsiaTheme="minorEastAsia"/>
          <w:color w:val="FF0000"/>
        </w:rPr>
        <w:t xml:space="preserve"> (2)  </w:t>
      </w:r>
      <w:r>
        <w:rPr>
          <w:rFonts w:eastAsiaTheme="minorEastAsia"/>
          <w:color w:val="FF0000"/>
        </w:rPr>
        <w:t>;  C constante qui dépend des conditions initiales</w:t>
      </w:r>
    </w:p>
    <w:p w14:paraId="753F266C" w14:textId="45CA4961" w:rsidR="00F36987" w:rsidRDefault="003D7A6C" w:rsidP="003D7A6C">
      <w:pPr>
        <w:ind w:firstLine="360"/>
        <w:rPr>
          <w:color w:val="FF0000"/>
        </w:rPr>
      </w:pPr>
      <w:r>
        <w:rPr>
          <w:color w:val="FF0000"/>
        </w:rPr>
        <w:t xml:space="preserve">à t=0  (2) donne </w:t>
      </w:r>
      <w:r w:rsidR="00F36987">
        <w:rPr>
          <w:color w:val="FF0000"/>
        </w:rPr>
        <w:t xml:space="preserve">T(0) = Tmax </w:t>
      </w:r>
      <w:r>
        <w:rPr>
          <w:color w:val="FF0000"/>
        </w:rPr>
        <w:t>= C</w:t>
      </w:r>
    </w:p>
    <w:p w14:paraId="4E8BA382" w14:textId="5A4A1D40" w:rsidR="00F36987" w:rsidRPr="00F36987" w:rsidRDefault="00F36987" w:rsidP="00D9212A">
      <w:pPr>
        <w:rPr>
          <w:color w:val="FF0000"/>
        </w:rPr>
      </w:pPr>
      <w:r>
        <w:rPr>
          <w:color w:val="FF0000"/>
        </w:rPr>
        <w:tab/>
        <w:t>d’où C=</w:t>
      </w:r>
      <w:r w:rsidR="003D7A6C">
        <w:rPr>
          <w:color w:val="FF0000"/>
        </w:rPr>
        <w:t xml:space="preserve"> Tmax et en remplaçant C dans (2</w:t>
      </w:r>
      <w:r>
        <w:rPr>
          <w:color w:val="FF0000"/>
        </w:rPr>
        <w:t>) on obtient </w:t>
      </w:r>
      <w:r w:rsidRPr="00F36987">
        <w:rPr>
          <w:rFonts w:eastAsiaTheme="minorEastAsia"/>
          <w:color w:val="FF0000"/>
        </w:rPr>
        <w:t xml:space="preserve"> </w:t>
      </w:r>
      <w:r w:rsidR="00D9212A">
        <w:rPr>
          <w:rFonts w:eastAsiaTheme="minorEastAsia"/>
          <w:b/>
          <w:color w:val="FF0000"/>
        </w:rPr>
        <w:t>T(t) = T</w:t>
      </w:r>
      <w:r w:rsidRPr="00F36987">
        <w:rPr>
          <w:rFonts w:eastAsiaTheme="minorEastAsia"/>
          <w:b/>
          <w:color w:val="FF0000"/>
        </w:rPr>
        <w:t xml:space="preserve">max </w:t>
      </w:r>
      <m:oMath>
        <m:sSup>
          <m:sSupPr>
            <m:ctrlPr>
              <w:rPr>
                <w:rFonts w:ascii="Cambria Math" w:hAnsi="Cambria Math"/>
                <w:b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 xml:space="preserve"> e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τ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 </m:t>
        </m:r>
      </m:oMath>
    </w:p>
    <w:p w14:paraId="69371E54" w14:textId="4D21EA1F" w:rsidR="004C1393" w:rsidRDefault="004C1393" w:rsidP="004C1393">
      <w:pPr>
        <w:pStyle w:val="Titre2"/>
        <w:numPr>
          <w:ilvl w:val="1"/>
          <w:numId w:val="11"/>
        </w:numPr>
        <w:rPr>
          <w:sz w:val="40"/>
          <w:szCs w:val="40"/>
        </w:rPr>
      </w:pPr>
      <w:r w:rsidRPr="004C1393">
        <w:rPr>
          <w:sz w:val="40"/>
          <w:szCs w:val="40"/>
        </w:rPr>
        <w:t>Question 4</w:t>
      </w:r>
      <w:r w:rsidR="001C0C66">
        <w:rPr>
          <w:sz w:val="40"/>
          <w:szCs w:val="40"/>
        </w:rPr>
        <w:t xml:space="preserve"> – Tracé des courbes</w:t>
      </w:r>
    </w:p>
    <w:p w14:paraId="6DE98923" w14:textId="5EFC40C0" w:rsidR="002F5BB6" w:rsidRPr="0020156F" w:rsidRDefault="008266E9" w:rsidP="002F5BB6">
      <w:pPr>
        <w:rPr>
          <w:b/>
        </w:rPr>
      </w:pPr>
      <w:r>
        <w:rPr>
          <w:b/>
        </w:rPr>
        <w:t>On considère que 9</w:t>
      </w:r>
      <w:r w:rsidR="005D22D0">
        <w:rPr>
          <w:b/>
        </w:rPr>
        <w:t>8</w:t>
      </w:r>
      <w:r w:rsidR="00CF2FE5">
        <w:rPr>
          <w:b/>
        </w:rPr>
        <w:t xml:space="preserve">% de Tmax est atteint au bout du temps donné dans la </w:t>
      </w:r>
      <w:r>
        <w:rPr>
          <w:b/>
        </w:rPr>
        <w:t>d</w:t>
      </w:r>
      <w:r w:rsidR="005D22D0">
        <w:rPr>
          <w:b/>
        </w:rPr>
        <w:t>ocumentation qui correspond à 10</w:t>
      </w:r>
      <w:r>
        <w:rPr>
          <w:b/>
        </w:rPr>
        <w:t xml:space="preserve"> </w:t>
      </w:r>
      <w:r w:rsidR="00CF2FE5" w:rsidRPr="0020156F">
        <w:rPr>
          <w:rFonts w:cstheme="minorHAnsi"/>
          <w:b/>
        </w:rPr>
        <w:t>τ</w:t>
      </w:r>
      <w:r w:rsidR="00CF2FE5">
        <w:rPr>
          <w:b/>
        </w:rPr>
        <w:t xml:space="preserve"> . Calculer </w:t>
      </w:r>
      <w:r w:rsidR="00CF2FE5" w:rsidRPr="0020156F">
        <w:rPr>
          <w:rFonts w:cstheme="minorHAnsi"/>
          <w:b/>
        </w:rPr>
        <w:t>τ</w:t>
      </w:r>
      <w:r w:rsidR="00CF2FE5">
        <w:rPr>
          <w:b/>
        </w:rPr>
        <w:t xml:space="preserve"> </w:t>
      </w:r>
      <w:r w:rsidR="0020156F" w:rsidRPr="0020156F">
        <w:rPr>
          <w:b/>
        </w:rPr>
        <w:t>et t</w:t>
      </w:r>
      <w:r w:rsidR="002F5BB6" w:rsidRPr="0020156F">
        <w:rPr>
          <w:b/>
        </w:rPr>
        <w:t>racer les courbes sur Excel</w:t>
      </w:r>
      <w:r w:rsidR="0020156F">
        <w:rPr>
          <w:b/>
        </w:rPr>
        <w:t xml:space="preserve"> en enchaînant les deux cas</w:t>
      </w:r>
    </w:p>
    <w:p w14:paraId="3BA8805E" w14:textId="77777777" w:rsidR="00302142" w:rsidRPr="00302142" w:rsidRDefault="00302142" w:rsidP="00977702">
      <w:pPr>
        <w:pStyle w:val="Paragraphedeliste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2DA1985B" w14:textId="77777777" w:rsidR="00302142" w:rsidRPr="00302142" w:rsidRDefault="00302142" w:rsidP="00977702">
      <w:pPr>
        <w:pStyle w:val="Paragraphedeliste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6672331F" w14:textId="77777777" w:rsidR="00C66B70" w:rsidRPr="00C66B70" w:rsidRDefault="00C66B70" w:rsidP="00977702">
      <w:pPr>
        <w:pStyle w:val="Paragraphedeliste"/>
        <w:keepNext/>
        <w:numPr>
          <w:ilvl w:val="0"/>
          <w:numId w:val="11"/>
        </w:numPr>
        <w:suppressAutoHyphens/>
        <w:spacing w:before="500" w:after="300" w:line="216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sz w:val="42"/>
          <w:szCs w:val="26"/>
          <w:highlight w:val="cyan"/>
        </w:rPr>
      </w:pPr>
    </w:p>
    <w:p w14:paraId="739AFE77" w14:textId="6851009B" w:rsidR="00DE48F7" w:rsidRDefault="00CF2FE5" w:rsidP="00AC6B6C">
      <w:pPr>
        <w:rPr>
          <w:rFonts w:eastAsiaTheme="minorEastAsia"/>
          <w:b/>
          <w:color w:val="FF0000"/>
        </w:rPr>
      </w:pPr>
      <w:r w:rsidRPr="004E168D">
        <w:rPr>
          <w:color w:val="FF0000"/>
        </w:rPr>
        <w:t>Réponse</w:t>
      </w:r>
      <w:r w:rsidR="004E168D" w:rsidRPr="004E168D">
        <w:rPr>
          <w:color w:val="FF0000"/>
        </w:rPr>
        <w:t xml:space="preserve"> : </w:t>
      </w:r>
      <w:r w:rsidR="0020156F" w:rsidRPr="004E168D">
        <w:rPr>
          <w:color w:val="FF0000"/>
        </w:rPr>
        <w:t xml:space="preserve"> </w:t>
      </w:r>
      <w:r w:rsidRPr="004E168D">
        <w:rPr>
          <w:color w:val="FF0000"/>
        </w:rPr>
        <w:t xml:space="preserve">Dans la doc on relève un temps de 105 mn alors  </w:t>
      </w:r>
      <w:r w:rsidR="00186C41" w:rsidRPr="004E168D">
        <w:rPr>
          <w:color w:val="FF0000"/>
        </w:rPr>
        <w:t>10</w:t>
      </w:r>
      <w:r w:rsidRPr="004E168D">
        <w:rPr>
          <w:color w:val="FF0000"/>
        </w:rPr>
        <w:t>.</w:t>
      </w:r>
      <w:r w:rsidRPr="004E168D">
        <w:rPr>
          <w:rFonts w:cstheme="minorHAnsi"/>
          <w:color w:val="FF0000"/>
        </w:rPr>
        <w:t>τ = 105.60</w:t>
      </w:r>
      <w:r w:rsidRPr="004E168D">
        <w:rPr>
          <w:rFonts w:cstheme="minorHAnsi"/>
          <w:b/>
          <w:color w:val="FF0000"/>
        </w:rPr>
        <w:t xml:space="preserve"> d’où τ</w:t>
      </w:r>
      <w:r w:rsidR="0020156F" w:rsidRPr="004E168D">
        <w:rPr>
          <w:rFonts w:eastAsiaTheme="minorEastAsia"/>
          <w:b/>
          <w:color w:val="FF0000"/>
        </w:rPr>
        <w:t xml:space="preserve">  </w:t>
      </w:r>
      <w:r w:rsidR="00163AC8" w:rsidRPr="004E168D">
        <w:rPr>
          <w:rFonts w:eastAsiaTheme="minorEastAsia"/>
          <w:b/>
          <w:color w:val="FF0000"/>
        </w:rPr>
        <w:t>= 630</w:t>
      </w:r>
      <w:r w:rsidRPr="004E168D">
        <w:rPr>
          <w:rFonts w:eastAsiaTheme="minorEastAsia"/>
          <w:b/>
          <w:color w:val="FF0000"/>
        </w:rPr>
        <w:t xml:space="preserve"> s</w:t>
      </w:r>
    </w:p>
    <w:p w14:paraId="06912AC8" w14:textId="5E2BA613" w:rsidR="003D7A6C" w:rsidRDefault="003D7A6C" w:rsidP="00AC6B6C">
      <w:pPr>
        <w:rPr>
          <w:rFonts w:eastAsiaTheme="minorEastAsia"/>
          <w:b/>
          <w:i/>
          <w:color w:val="FF0000"/>
        </w:rPr>
      </w:pPr>
      <w:r>
        <w:rPr>
          <w:rFonts w:eastAsiaTheme="minorEastAsia"/>
          <w:b/>
          <w:color w:val="FF0000"/>
        </w:rPr>
        <w:t xml:space="preserve">Voir le fichier Excel : </w:t>
      </w:r>
      <w:r w:rsidRPr="003D7A6C">
        <w:rPr>
          <w:rFonts w:eastAsiaTheme="minorEastAsia"/>
          <w:b/>
          <w:i/>
          <w:color w:val="FF0000"/>
        </w:rPr>
        <w:t>Workshop-Tracé-T(t)</w:t>
      </w:r>
      <w:r w:rsidR="00E97A52">
        <w:rPr>
          <w:rFonts w:eastAsiaTheme="minorEastAsia"/>
          <w:b/>
          <w:i/>
          <w:color w:val="FF0000"/>
        </w:rPr>
        <w:t xml:space="preserve"> </w:t>
      </w:r>
      <w:r w:rsidRPr="003D7A6C">
        <w:rPr>
          <w:rFonts w:eastAsiaTheme="minorEastAsia"/>
          <w:b/>
          <w:i/>
          <w:color w:val="FF0000"/>
        </w:rPr>
        <w:t>four.xlsx</w:t>
      </w:r>
    </w:p>
    <w:p w14:paraId="603613D8" w14:textId="77777777" w:rsidR="003D7A6C" w:rsidRPr="004E168D" w:rsidRDefault="003D7A6C" w:rsidP="00AC6B6C">
      <w:pPr>
        <w:rPr>
          <w:rFonts w:eastAsiaTheme="minorEastAsia"/>
          <w:b/>
          <w:color w:val="FF0000"/>
        </w:rPr>
      </w:pPr>
    </w:p>
    <w:p w14:paraId="7584AFEC" w14:textId="471FAFC3" w:rsidR="004E168D" w:rsidRPr="00277EBF" w:rsidRDefault="00C33C17" w:rsidP="00AC6B6C">
      <w:bookmarkStart w:id="0" w:name="_GoBack"/>
      <w:r>
        <w:rPr>
          <w:noProof/>
          <w:lang w:eastAsia="fr-FR"/>
        </w:rPr>
        <w:drawing>
          <wp:inline distT="0" distB="0" distL="0" distR="0" wp14:anchorId="1FBCBF62" wp14:editId="1BA8B9AF">
            <wp:extent cx="6120765" cy="2103120"/>
            <wp:effectExtent l="0" t="0" r="13335" b="11430"/>
            <wp:docPr id="39" name="Graphique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  <w:r>
        <w:rPr>
          <w:noProof/>
          <w:lang w:eastAsia="fr-FR"/>
        </w:rPr>
        <w:t xml:space="preserve"> </w:t>
      </w:r>
    </w:p>
    <w:sectPr w:rsidR="004E168D" w:rsidRPr="00277EBF" w:rsidSect="001C0C66">
      <w:headerReference w:type="default" r:id="rId13"/>
      <w:footerReference w:type="default" r:id="rId14"/>
      <w:headerReference w:type="first" r:id="rId15"/>
      <w:pgSz w:w="11906" w:h="16838"/>
      <w:pgMar w:top="2127" w:right="991" w:bottom="184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708A8" w14:textId="77777777" w:rsidR="00E72EAC" w:rsidRDefault="00E72EAC" w:rsidP="002F1549">
      <w:pPr>
        <w:spacing w:after="0"/>
      </w:pPr>
      <w:r>
        <w:separator/>
      </w:r>
    </w:p>
  </w:endnote>
  <w:endnote w:type="continuationSeparator" w:id="0">
    <w:p w14:paraId="5D87850C" w14:textId="77777777" w:rsidR="00E72EAC" w:rsidRDefault="00E72EAC" w:rsidP="002F1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F199B" w14:textId="5069C31F" w:rsidR="002F1549" w:rsidRDefault="00977702">
    <w:pPr>
      <w:pStyle w:val="Pieddepage"/>
    </w:pPr>
    <w:r>
      <w:t xml:space="preserve">APA -  </w:t>
    </w:r>
    <w:r w:rsidR="00022941">
      <w:t>septembre 2020</w:t>
    </w:r>
  </w:p>
  <w:p w14:paraId="38C850FF" w14:textId="7D5AEDD9" w:rsidR="002F1549" w:rsidRDefault="002F1549">
    <w:pPr>
      <w:pStyle w:val="Pieddepage"/>
    </w:pPr>
    <w:r>
      <w:t xml:space="preserve">  </w:t>
    </w:r>
    <w:r w:rsidR="00C66B70">
      <w:tab/>
    </w:r>
    <w:r w:rsidR="00C66B70">
      <w:tab/>
    </w:r>
    <w:r w:rsidR="00C66B70"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2D727D" wp14:editId="608E0E62">
              <wp:simplePos x="0" y="0"/>
              <wp:positionH relativeFrom="page">
                <wp:posOffset>5258435</wp:posOffset>
              </wp:positionH>
              <wp:positionV relativeFrom="page">
                <wp:posOffset>9252585</wp:posOffset>
              </wp:positionV>
              <wp:extent cx="2022475" cy="1155065"/>
              <wp:effectExtent l="0" t="0" r="0" b="6985"/>
              <wp:wrapNone/>
              <wp:docPr id="312717645" name="Groupe 312717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312717646" name="Zone de texte 31271764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9260" w14:textId="77777777" w:rsidR="00C66B70" w:rsidRPr="006D35F6" w:rsidRDefault="00C33C17" w:rsidP="00C66B70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="00C66B70" w:rsidRPr="000C568B">
                                <w:rPr>
                                  <w:rStyle w:val="Lienhypertexte"/>
                                </w:rPr>
                                <w:t>ecole-ingenieurs.cesi.fr</w:t>
                              </w:r>
                            </w:hyperlink>
                            <w:r w:rsidR="00C66B70" w:rsidRPr="00D76C7B">
                              <w:t> </w:t>
                            </w:r>
                            <w:r w:rsidR="00C66B70"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="00C66B70" w:rsidRPr="00D76C7B">
                              <w:t> </w:t>
                            </w:r>
                            <w:r w:rsidR="00C66B7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7F36D4" wp14:editId="2C674792">
                                  <wp:extent cx="79248" cy="76200"/>
                                  <wp:effectExtent l="0" t="0" r="0" b="0"/>
                                  <wp:docPr id="34" name="Imag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66B70" w:rsidRPr="00D76C7B">
                              <w:rPr>
                                <w:sz w:val="14"/>
                              </w:rPr>
                              <w:t> </w:t>
                            </w:r>
                            <w:r w:rsidR="00C66B7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317CE4" wp14:editId="3290E9EE">
                                  <wp:extent cx="76200" cy="76200"/>
                                  <wp:effectExtent l="0" t="0" r="0" b="0"/>
                                  <wp:docPr id="35" name="Imag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66B70" w:rsidRPr="00D76C7B">
                              <w:rPr>
                                <w:sz w:val="14"/>
                              </w:rPr>
                              <w:t> </w:t>
                            </w:r>
                            <w:r w:rsidR="00C66B7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6B24A7" wp14:editId="356A08AA">
                                  <wp:extent cx="76200" cy="76200"/>
                                  <wp:effectExtent l="0" t="0" r="0" b="0"/>
                                  <wp:docPr id="36" name="Imag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66B70" w:rsidRPr="00D76C7B">
                              <w:rPr>
                                <w:sz w:val="14"/>
                              </w:rPr>
                              <w:t> </w:t>
                            </w:r>
                            <w:r w:rsidR="00C66B70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DB2E1C" wp14:editId="5684C588">
                                  <wp:extent cx="76200" cy="76200"/>
                                  <wp:effectExtent l="0" t="0" r="0" b="0"/>
                                  <wp:docPr id="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66B70"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="00C66B70"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9AD8AF" wp14:editId="55778917">
                                  <wp:extent cx="74930" cy="75565"/>
                                  <wp:effectExtent l="0" t="0" r="1270" b="635"/>
                                  <wp:docPr id="38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12717647" name="Groupe 312717647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312717648" name="Rectangle 312717648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0" name="Rectangle 312717650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1" name="Rectangle 312717651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2" name="Rectangle 312717652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2D727D" id="Groupe 312717645" o:spid="_x0000_s1026" style="position:absolute;margin-left:414.05pt;margin-top:728.55pt;width:159.25pt;height:90.95pt;z-index:251661312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2717646" o:spid="_x0000_s1027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" filled="f" stroked="f" strokeweight=".5pt">
                <v:textbox inset="0,0,0,0">
                  <w:txbxContent>
                    <w:p w14:paraId="285F9260" w14:textId="77777777" w:rsidR="00C66B70" w:rsidRPr="006D35F6" w:rsidRDefault="00C33C17" w:rsidP="00C66B70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="00C66B70" w:rsidRPr="000C568B">
                          <w:rPr>
                            <w:rStyle w:val="Lienhypertexte"/>
                          </w:rPr>
                          <w:t>ecole-ingenieurs.cesi.fr</w:t>
                        </w:r>
                      </w:hyperlink>
                      <w:r w:rsidR="00C66B70" w:rsidRPr="00D76C7B">
                        <w:t> </w:t>
                      </w:r>
                      <w:r w:rsidR="00C66B70" w:rsidRPr="00CB76D9">
                        <w:rPr>
                          <w:rStyle w:val="Barreoblique"/>
                        </w:rPr>
                        <w:t>|</w:t>
                      </w:r>
                      <w:r w:rsidR="00C66B70" w:rsidRPr="00D76C7B">
                        <w:t> </w:t>
                      </w:r>
                      <w:r w:rsidR="00C66B7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57F36D4" wp14:editId="2C674792">
                            <wp:extent cx="79248" cy="76200"/>
                            <wp:effectExtent l="0" t="0" r="0" b="0"/>
                            <wp:docPr id="34" name="Imag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66B70" w:rsidRPr="00D76C7B">
                        <w:rPr>
                          <w:sz w:val="14"/>
                        </w:rPr>
                        <w:t> </w:t>
                      </w:r>
                      <w:r w:rsidR="00C66B7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1317CE4" wp14:editId="3290E9EE">
                            <wp:extent cx="76200" cy="76200"/>
                            <wp:effectExtent l="0" t="0" r="0" b="0"/>
                            <wp:docPr id="35" name="Imag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66B70" w:rsidRPr="00D76C7B">
                        <w:rPr>
                          <w:sz w:val="14"/>
                        </w:rPr>
                        <w:t> </w:t>
                      </w:r>
                      <w:r w:rsidR="00C66B7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C6B24A7" wp14:editId="356A08AA">
                            <wp:extent cx="76200" cy="76200"/>
                            <wp:effectExtent l="0" t="0" r="0" b="0"/>
                            <wp:docPr id="36" name="Imag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66B70" w:rsidRPr="00D76C7B">
                        <w:rPr>
                          <w:sz w:val="14"/>
                        </w:rPr>
                        <w:t> </w:t>
                      </w:r>
                      <w:r w:rsidR="00C66B70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FDB2E1C" wp14:editId="5684C588">
                            <wp:extent cx="76200" cy="76200"/>
                            <wp:effectExtent l="0" t="0" r="0" b="0"/>
                            <wp:docPr id="37" name="Imag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66B70"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="00C66B70" w:rsidRPr="001F3DE3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E9AD8AF" wp14:editId="55778917">
                            <wp:extent cx="74930" cy="75565"/>
                            <wp:effectExtent l="0" t="0" r="1270" b="635"/>
                            <wp:docPr id="38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312717647" o:spid="_x0000_s1028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">
                <v:rect id="Rectangle 312717648" o:spid="_x0000_s1029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" fillcolor="#00a490" stroked="f" strokeweight="1pt"/>
                <v:rect id="Rectangle 312717650" o:spid="_x0000_s1030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" fillcolor="#5c88da" stroked="f" strokeweight="1pt"/>
                <v:rect id="Rectangle 312717651" o:spid="_x0000_s1031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" fillcolor="#f58022" stroked="f" strokeweight="1pt"/>
                <v:rect id="Rectangle 312717652" o:spid="_x0000_s1032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0E437" w14:textId="77777777" w:rsidR="00E72EAC" w:rsidRDefault="00E72EAC" w:rsidP="002F1549">
      <w:pPr>
        <w:spacing w:after="0"/>
      </w:pPr>
      <w:r>
        <w:separator/>
      </w:r>
    </w:p>
  </w:footnote>
  <w:footnote w:type="continuationSeparator" w:id="0">
    <w:p w14:paraId="5E271088" w14:textId="77777777" w:rsidR="00E72EAC" w:rsidRDefault="00E72EAC" w:rsidP="002F15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A42406" w14:textId="00B8F333" w:rsidR="00C66B70" w:rsidRPr="00C66B70" w:rsidRDefault="00C66B70" w:rsidP="00C66B70">
    <w:pPr>
      <w:pStyle w:val="TITREDUDOCUMENT"/>
      <w:rPr>
        <w:sz w:val="20"/>
        <w:szCs w:val="20"/>
      </w:rPr>
    </w:pPr>
    <w:r w:rsidRPr="00C66B70">
      <w:rPr>
        <w:rStyle w:val="Titre1Car"/>
        <w:rFonts w:eastAsiaTheme="minorHAnsi" w:cstheme="minorBidi"/>
        <w:b/>
        <w:caps/>
        <w:sz w:val="20"/>
        <w:szCs w:val="20"/>
      </w:rPr>
      <w:t>Projet7 FISE/FISA  Encolleuse 3D</w:t>
    </w:r>
    <w:r w:rsidRPr="00C66B70">
      <w:rPr>
        <w:sz w:val="20"/>
        <w:szCs w:val="20"/>
      </w:rPr>
      <w:t xml:space="preserve">  </w:t>
    </w:r>
  </w:p>
  <w:p w14:paraId="25F79807" w14:textId="500E795B" w:rsidR="003D56F5" w:rsidRPr="003D56F5" w:rsidRDefault="003D56F5" w:rsidP="003D56F5">
    <w:pPr>
      <w:pStyle w:val="SOUS-TITREDUDOCUMENT"/>
      <w:rPr>
        <w:sz w:val="20"/>
        <w:szCs w:val="20"/>
      </w:rPr>
    </w:pPr>
    <w:r>
      <w:rPr>
        <w:rStyle w:val="Titre1Car"/>
        <w:rFonts w:eastAsiaTheme="minorHAnsi" w:cstheme="minorBidi"/>
        <w:b w:val="0"/>
        <w:caps/>
        <w:sz w:val="20"/>
        <w:szCs w:val="20"/>
      </w:rPr>
      <w:t>Maths 1 – Modélisation du système du transfert de colle</w:t>
    </w:r>
  </w:p>
  <w:p w14:paraId="060D2430" w14:textId="3FE64A30" w:rsidR="007E0D06" w:rsidRDefault="007E0D06" w:rsidP="00C66B70">
    <w:pPr>
      <w:pStyle w:val="TITREDUDOCUMENT"/>
    </w:pPr>
  </w:p>
  <w:p w14:paraId="44F72147" w14:textId="77777777" w:rsidR="002F1549" w:rsidRDefault="002F15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4B163" w14:textId="666BC884" w:rsidR="007E0D06" w:rsidRDefault="007E0D06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4FF86298" wp14:editId="31C34179">
          <wp:simplePos x="0" y="0"/>
          <wp:positionH relativeFrom="page">
            <wp:posOffset>452120</wp:posOffset>
          </wp:positionH>
          <wp:positionV relativeFrom="topMargin">
            <wp:align>bottom</wp:align>
          </wp:positionV>
          <wp:extent cx="2015490" cy="871220"/>
          <wp:effectExtent l="0" t="0" r="3810" b="508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25515E5"/>
    <w:multiLevelType w:val="hybridMultilevel"/>
    <w:tmpl w:val="3DE4A456"/>
    <w:lvl w:ilvl="0" w:tplc="FDB8199E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28D5095"/>
    <w:multiLevelType w:val="multilevel"/>
    <w:tmpl w:val="2DB01ECA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20D4BF7"/>
    <w:multiLevelType w:val="hybridMultilevel"/>
    <w:tmpl w:val="694AA1D0"/>
    <w:lvl w:ilvl="0" w:tplc="44EEB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E7E6E6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4AC63D0"/>
    <w:multiLevelType w:val="multilevel"/>
    <w:tmpl w:val="79C04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A520EC2"/>
    <w:multiLevelType w:val="multilevel"/>
    <w:tmpl w:val="1B62C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9A4E67"/>
    <w:multiLevelType w:val="multilevel"/>
    <w:tmpl w:val="CBE6CA98"/>
    <w:lvl w:ilvl="0">
      <w:start w:val="1"/>
      <w:numFmt w:val="bullet"/>
      <w:pStyle w:val="Liste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pStyle w:val="Listepuces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70AD47" w:themeColor="accent6"/>
        <w:position w:val="1"/>
        <w:sz w:val="23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FFC000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B9BD5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742200F8"/>
    <w:multiLevelType w:val="multilevel"/>
    <w:tmpl w:val="FA8087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30BD1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7"/>
  </w:num>
  <w:num w:numId="4">
    <w:abstractNumId w:val="10"/>
  </w:num>
  <w:num w:numId="5">
    <w:abstractNumId w:val="13"/>
  </w:num>
  <w:num w:numId="6">
    <w:abstractNumId w:val="11"/>
  </w:num>
  <w:num w:numId="7">
    <w:abstractNumId w:val="17"/>
  </w:num>
  <w:num w:numId="8">
    <w:abstractNumId w:val="18"/>
  </w:num>
  <w:num w:numId="9">
    <w:abstractNumId w:val="9"/>
  </w:num>
  <w:num w:numId="10">
    <w:abstractNumId w:val="14"/>
  </w:num>
  <w:num w:numId="11">
    <w:abstractNumId w:val="15"/>
  </w:num>
  <w:num w:numId="12">
    <w:abstractNumId w:val="19"/>
  </w:num>
  <w:num w:numId="13">
    <w:abstractNumId w:val="6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5"/>
  </w:num>
  <w:num w:numId="19">
    <w:abstractNumId w:val="4"/>
  </w:num>
  <w:num w:numId="20">
    <w:abstractNumId w:val="21"/>
  </w:num>
  <w:num w:numId="21">
    <w:abstractNumId w:val="12"/>
  </w:num>
  <w:num w:numId="22">
    <w:abstractNumId w:val="9"/>
  </w:num>
  <w:num w:numId="23">
    <w:abstractNumId w:val="9"/>
  </w:num>
  <w:num w:numId="24">
    <w:abstractNumId w:val="9"/>
  </w:num>
  <w:num w:numId="2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E6"/>
    <w:rsid w:val="0000213B"/>
    <w:rsid w:val="00003C00"/>
    <w:rsid w:val="00011606"/>
    <w:rsid w:val="00022941"/>
    <w:rsid w:val="000348B6"/>
    <w:rsid w:val="00042C93"/>
    <w:rsid w:val="0004402D"/>
    <w:rsid w:val="00045954"/>
    <w:rsid w:val="00055F5D"/>
    <w:rsid w:val="00061A21"/>
    <w:rsid w:val="00062E96"/>
    <w:rsid w:val="00063433"/>
    <w:rsid w:val="000641C3"/>
    <w:rsid w:val="00070EE0"/>
    <w:rsid w:val="00075BE7"/>
    <w:rsid w:val="00082C56"/>
    <w:rsid w:val="00084AD2"/>
    <w:rsid w:val="000A159F"/>
    <w:rsid w:val="000A2E8D"/>
    <w:rsid w:val="000A3070"/>
    <w:rsid w:val="000A4A39"/>
    <w:rsid w:val="000B0A26"/>
    <w:rsid w:val="000B1922"/>
    <w:rsid w:val="000B5A2C"/>
    <w:rsid w:val="000C0BC0"/>
    <w:rsid w:val="000C12B9"/>
    <w:rsid w:val="000C1F26"/>
    <w:rsid w:val="000C4541"/>
    <w:rsid w:val="000D5BDC"/>
    <w:rsid w:val="000D7B8A"/>
    <w:rsid w:val="000F1D37"/>
    <w:rsid w:val="000F25C4"/>
    <w:rsid w:val="000F7176"/>
    <w:rsid w:val="0010117E"/>
    <w:rsid w:val="001072CB"/>
    <w:rsid w:val="0010745E"/>
    <w:rsid w:val="00115B57"/>
    <w:rsid w:val="00121494"/>
    <w:rsid w:val="00135188"/>
    <w:rsid w:val="001464D9"/>
    <w:rsid w:val="001512D9"/>
    <w:rsid w:val="00155395"/>
    <w:rsid w:val="00163680"/>
    <w:rsid w:val="00163AC8"/>
    <w:rsid w:val="00165782"/>
    <w:rsid w:val="0017269E"/>
    <w:rsid w:val="0018524D"/>
    <w:rsid w:val="00186C41"/>
    <w:rsid w:val="001871AD"/>
    <w:rsid w:val="00192ACD"/>
    <w:rsid w:val="001A7636"/>
    <w:rsid w:val="001B095C"/>
    <w:rsid w:val="001B5E1F"/>
    <w:rsid w:val="001C0C66"/>
    <w:rsid w:val="001C2A35"/>
    <w:rsid w:val="001D7334"/>
    <w:rsid w:val="001E3D9B"/>
    <w:rsid w:val="001F3873"/>
    <w:rsid w:val="0020156F"/>
    <w:rsid w:val="002054D3"/>
    <w:rsid w:val="00212448"/>
    <w:rsid w:val="00243223"/>
    <w:rsid w:val="00255BA5"/>
    <w:rsid w:val="00262548"/>
    <w:rsid w:val="00263791"/>
    <w:rsid w:val="00273151"/>
    <w:rsid w:val="002762DD"/>
    <w:rsid w:val="002774E9"/>
    <w:rsid w:val="002777C4"/>
    <w:rsid w:val="00277EBF"/>
    <w:rsid w:val="00286A52"/>
    <w:rsid w:val="00287DC7"/>
    <w:rsid w:val="00291B4B"/>
    <w:rsid w:val="002B1626"/>
    <w:rsid w:val="002D476E"/>
    <w:rsid w:val="002D4D72"/>
    <w:rsid w:val="002D4FB0"/>
    <w:rsid w:val="002E3B26"/>
    <w:rsid w:val="002F1549"/>
    <w:rsid w:val="002F17D0"/>
    <w:rsid w:val="002F4A82"/>
    <w:rsid w:val="002F5BB6"/>
    <w:rsid w:val="002F6C7D"/>
    <w:rsid w:val="00302142"/>
    <w:rsid w:val="0030281D"/>
    <w:rsid w:val="003034FA"/>
    <w:rsid w:val="003046F4"/>
    <w:rsid w:val="003073FE"/>
    <w:rsid w:val="003248FD"/>
    <w:rsid w:val="003316A8"/>
    <w:rsid w:val="0033405F"/>
    <w:rsid w:val="00354D71"/>
    <w:rsid w:val="0037760A"/>
    <w:rsid w:val="00380B59"/>
    <w:rsid w:val="00384BA4"/>
    <w:rsid w:val="00390AD6"/>
    <w:rsid w:val="003930EB"/>
    <w:rsid w:val="00394DE6"/>
    <w:rsid w:val="003A2B01"/>
    <w:rsid w:val="003A3829"/>
    <w:rsid w:val="003A6981"/>
    <w:rsid w:val="003A78D7"/>
    <w:rsid w:val="003B0E38"/>
    <w:rsid w:val="003B46F5"/>
    <w:rsid w:val="003D56F5"/>
    <w:rsid w:val="003D7A6C"/>
    <w:rsid w:val="003F0181"/>
    <w:rsid w:val="003F2529"/>
    <w:rsid w:val="003F3CBA"/>
    <w:rsid w:val="0040126F"/>
    <w:rsid w:val="0042633F"/>
    <w:rsid w:val="00434151"/>
    <w:rsid w:val="004350D5"/>
    <w:rsid w:val="0044413D"/>
    <w:rsid w:val="004442E3"/>
    <w:rsid w:val="00454F5A"/>
    <w:rsid w:val="00455E4F"/>
    <w:rsid w:val="00456B70"/>
    <w:rsid w:val="004620F8"/>
    <w:rsid w:val="00472EBD"/>
    <w:rsid w:val="0047747A"/>
    <w:rsid w:val="00481400"/>
    <w:rsid w:val="0048269C"/>
    <w:rsid w:val="00485477"/>
    <w:rsid w:val="004A367E"/>
    <w:rsid w:val="004A55DE"/>
    <w:rsid w:val="004A5A13"/>
    <w:rsid w:val="004B0392"/>
    <w:rsid w:val="004B43A1"/>
    <w:rsid w:val="004C1393"/>
    <w:rsid w:val="004C5654"/>
    <w:rsid w:val="004D473D"/>
    <w:rsid w:val="004E168D"/>
    <w:rsid w:val="004F3A00"/>
    <w:rsid w:val="005045B3"/>
    <w:rsid w:val="005048BC"/>
    <w:rsid w:val="0051343A"/>
    <w:rsid w:val="00521B1B"/>
    <w:rsid w:val="00522847"/>
    <w:rsid w:val="00524072"/>
    <w:rsid w:val="005254DD"/>
    <w:rsid w:val="005419AE"/>
    <w:rsid w:val="00550695"/>
    <w:rsid w:val="00552883"/>
    <w:rsid w:val="00553259"/>
    <w:rsid w:val="005537F0"/>
    <w:rsid w:val="0056543A"/>
    <w:rsid w:val="00567137"/>
    <w:rsid w:val="00567B32"/>
    <w:rsid w:val="005756D8"/>
    <w:rsid w:val="00580544"/>
    <w:rsid w:val="005902CC"/>
    <w:rsid w:val="00591740"/>
    <w:rsid w:val="005B053E"/>
    <w:rsid w:val="005B449E"/>
    <w:rsid w:val="005C4AEF"/>
    <w:rsid w:val="005C4E7E"/>
    <w:rsid w:val="005D22D0"/>
    <w:rsid w:val="005F2EB2"/>
    <w:rsid w:val="005F36EA"/>
    <w:rsid w:val="00602CE3"/>
    <w:rsid w:val="00611C37"/>
    <w:rsid w:val="00612BC5"/>
    <w:rsid w:val="0062065F"/>
    <w:rsid w:val="0062207C"/>
    <w:rsid w:val="00645CD0"/>
    <w:rsid w:val="00651309"/>
    <w:rsid w:val="00653BF5"/>
    <w:rsid w:val="00654E12"/>
    <w:rsid w:val="006553E6"/>
    <w:rsid w:val="00655975"/>
    <w:rsid w:val="006569AC"/>
    <w:rsid w:val="00677AFD"/>
    <w:rsid w:val="00694BE2"/>
    <w:rsid w:val="006A2D2E"/>
    <w:rsid w:val="006B0DA6"/>
    <w:rsid w:val="006B4B06"/>
    <w:rsid w:val="006C312D"/>
    <w:rsid w:val="006C33B5"/>
    <w:rsid w:val="006C74F3"/>
    <w:rsid w:val="006D217D"/>
    <w:rsid w:val="006D630E"/>
    <w:rsid w:val="006E4994"/>
    <w:rsid w:val="006E575D"/>
    <w:rsid w:val="006F0B8B"/>
    <w:rsid w:val="006F1DDB"/>
    <w:rsid w:val="006F5F1A"/>
    <w:rsid w:val="00701D67"/>
    <w:rsid w:val="007111A9"/>
    <w:rsid w:val="007126E8"/>
    <w:rsid w:val="007153AD"/>
    <w:rsid w:val="00730D9A"/>
    <w:rsid w:val="007334F8"/>
    <w:rsid w:val="00733F12"/>
    <w:rsid w:val="0074344C"/>
    <w:rsid w:val="00745F27"/>
    <w:rsid w:val="0075168D"/>
    <w:rsid w:val="007523F6"/>
    <w:rsid w:val="0075343A"/>
    <w:rsid w:val="00771E93"/>
    <w:rsid w:val="00787C02"/>
    <w:rsid w:val="0079084B"/>
    <w:rsid w:val="0079201C"/>
    <w:rsid w:val="00793835"/>
    <w:rsid w:val="007B0655"/>
    <w:rsid w:val="007C1266"/>
    <w:rsid w:val="007D5DDD"/>
    <w:rsid w:val="007E0D06"/>
    <w:rsid w:val="007E7291"/>
    <w:rsid w:val="007F5CDE"/>
    <w:rsid w:val="007F644A"/>
    <w:rsid w:val="00805D9A"/>
    <w:rsid w:val="00814A0E"/>
    <w:rsid w:val="00815A8D"/>
    <w:rsid w:val="00825080"/>
    <w:rsid w:val="008266E9"/>
    <w:rsid w:val="00833FCD"/>
    <w:rsid w:val="0083462D"/>
    <w:rsid w:val="008526C7"/>
    <w:rsid w:val="0087226D"/>
    <w:rsid w:val="00874872"/>
    <w:rsid w:val="0088360F"/>
    <w:rsid w:val="008845C5"/>
    <w:rsid w:val="00893FA0"/>
    <w:rsid w:val="00897E51"/>
    <w:rsid w:val="008A2E40"/>
    <w:rsid w:val="008A68F4"/>
    <w:rsid w:val="008A7ADB"/>
    <w:rsid w:val="008B0C33"/>
    <w:rsid w:val="008B2D58"/>
    <w:rsid w:val="008C61FE"/>
    <w:rsid w:val="008D00FE"/>
    <w:rsid w:val="008D2D16"/>
    <w:rsid w:val="008E0DBD"/>
    <w:rsid w:val="008F3D41"/>
    <w:rsid w:val="008F42C2"/>
    <w:rsid w:val="008F45DC"/>
    <w:rsid w:val="00924F61"/>
    <w:rsid w:val="00930619"/>
    <w:rsid w:val="00945998"/>
    <w:rsid w:val="00952AD0"/>
    <w:rsid w:val="00954708"/>
    <w:rsid w:val="00957ED3"/>
    <w:rsid w:val="00972B1B"/>
    <w:rsid w:val="00977702"/>
    <w:rsid w:val="009940DC"/>
    <w:rsid w:val="00994319"/>
    <w:rsid w:val="009A2EF3"/>
    <w:rsid w:val="009A2EF4"/>
    <w:rsid w:val="009B762D"/>
    <w:rsid w:val="009C13DB"/>
    <w:rsid w:val="009C200E"/>
    <w:rsid w:val="009D528C"/>
    <w:rsid w:val="009D66AF"/>
    <w:rsid w:val="009E6666"/>
    <w:rsid w:val="00A07CE2"/>
    <w:rsid w:val="00A24CAD"/>
    <w:rsid w:val="00A4501B"/>
    <w:rsid w:val="00A4732D"/>
    <w:rsid w:val="00A5092D"/>
    <w:rsid w:val="00A517A5"/>
    <w:rsid w:val="00A524C9"/>
    <w:rsid w:val="00A6090A"/>
    <w:rsid w:val="00A6360D"/>
    <w:rsid w:val="00A63A87"/>
    <w:rsid w:val="00A64728"/>
    <w:rsid w:val="00A67BD7"/>
    <w:rsid w:val="00A73D44"/>
    <w:rsid w:val="00A742C0"/>
    <w:rsid w:val="00A82145"/>
    <w:rsid w:val="00A9079D"/>
    <w:rsid w:val="00A97FE6"/>
    <w:rsid w:val="00AB2EF9"/>
    <w:rsid w:val="00AC6B6C"/>
    <w:rsid w:val="00AD184E"/>
    <w:rsid w:val="00AD2B21"/>
    <w:rsid w:val="00AD3FD3"/>
    <w:rsid w:val="00AD5D44"/>
    <w:rsid w:val="00AE5CDC"/>
    <w:rsid w:val="00B01E4D"/>
    <w:rsid w:val="00B02F59"/>
    <w:rsid w:val="00B120BB"/>
    <w:rsid w:val="00B202C2"/>
    <w:rsid w:val="00B23480"/>
    <w:rsid w:val="00B375FF"/>
    <w:rsid w:val="00B44873"/>
    <w:rsid w:val="00B46DE3"/>
    <w:rsid w:val="00B57BAC"/>
    <w:rsid w:val="00B722BB"/>
    <w:rsid w:val="00B81F8D"/>
    <w:rsid w:val="00B8336C"/>
    <w:rsid w:val="00B91085"/>
    <w:rsid w:val="00B920E9"/>
    <w:rsid w:val="00BB5369"/>
    <w:rsid w:val="00BB57F5"/>
    <w:rsid w:val="00BB6663"/>
    <w:rsid w:val="00BC0956"/>
    <w:rsid w:val="00BC144D"/>
    <w:rsid w:val="00BC3191"/>
    <w:rsid w:val="00BC58EE"/>
    <w:rsid w:val="00BD08F5"/>
    <w:rsid w:val="00BD654A"/>
    <w:rsid w:val="00BE052C"/>
    <w:rsid w:val="00BE3BCB"/>
    <w:rsid w:val="00BE729B"/>
    <w:rsid w:val="00BF1F8B"/>
    <w:rsid w:val="00C11054"/>
    <w:rsid w:val="00C171B5"/>
    <w:rsid w:val="00C2068A"/>
    <w:rsid w:val="00C21188"/>
    <w:rsid w:val="00C3388D"/>
    <w:rsid w:val="00C33C17"/>
    <w:rsid w:val="00C450AA"/>
    <w:rsid w:val="00C45E29"/>
    <w:rsid w:val="00C468CF"/>
    <w:rsid w:val="00C50DD8"/>
    <w:rsid w:val="00C5464C"/>
    <w:rsid w:val="00C55FFC"/>
    <w:rsid w:val="00C627F3"/>
    <w:rsid w:val="00C66B70"/>
    <w:rsid w:val="00C77BA0"/>
    <w:rsid w:val="00C81904"/>
    <w:rsid w:val="00C83A12"/>
    <w:rsid w:val="00C964D6"/>
    <w:rsid w:val="00C96887"/>
    <w:rsid w:val="00CA50A3"/>
    <w:rsid w:val="00CB255F"/>
    <w:rsid w:val="00CB3220"/>
    <w:rsid w:val="00CB7C74"/>
    <w:rsid w:val="00CC228A"/>
    <w:rsid w:val="00CC5A05"/>
    <w:rsid w:val="00CF2FE5"/>
    <w:rsid w:val="00CF4331"/>
    <w:rsid w:val="00D00E68"/>
    <w:rsid w:val="00D037C1"/>
    <w:rsid w:val="00D042C5"/>
    <w:rsid w:val="00D0507D"/>
    <w:rsid w:val="00D0616C"/>
    <w:rsid w:val="00D15138"/>
    <w:rsid w:val="00D27E3A"/>
    <w:rsid w:val="00D34920"/>
    <w:rsid w:val="00D412A3"/>
    <w:rsid w:val="00D435C0"/>
    <w:rsid w:val="00D44A3F"/>
    <w:rsid w:val="00D455D4"/>
    <w:rsid w:val="00D468BD"/>
    <w:rsid w:val="00D47DC3"/>
    <w:rsid w:val="00D47FBE"/>
    <w:rsid w:val="00D53226"/>
    <w:rsid w:val="00D5541C"/>
    <w:rsid w:val="00D7068F"/>
    <w:rsid w:val="00D71676"/>
    <w:rsid w:val="00D9212A"/>
    <w:rsid w:val="00D93345"/>
    <w:rsid w:val="00D95C59"/>
    <w:rsid w:val="00D9796A"/>
    <w:rsid w:val="00DA07CB"/>
    <w:rsid w:val="00DB1BFB"/>
    <w:rsid w:val="00DB327E"/>
    <w:rsid w:val="00DC2A79"/>
    <w:rsid w:val="00DE48F7"/>
    <w:rsid w:val="00DE7FE1"/>
    <w:rsid w:val="00DF221E"/>
    <w:rsid w:val="00E054B6"/>
    <w:rsid w:val="00E12335"/>
    <w:rsid w:val="00E12D73"/>
    <w:rsid w:val="00E21599"/>
    <w:rsid w:val="00E224B7"/>
    <w:rsid w:val="00E32792"/>
    <w:rsid w:val="00E57267"/>
    <w:rsid w:val="00E67662"/>
    <w:rsid w:val="00E67CB2"/>
    <w:rsid w:val="00E72EAC"/>
    <w:rsid w:val="00E745FD"/>
    <w:rsid w:val="00E804C2"/>
    <w:rsid w:val="00E9615E"/>
    <w:rsid w:val="00E97A52"/>
    <w:rsid w:val="00EA1037"/>
    <w:rsid w:val="00EA3A40"/>
    <w:rsid w:val="00EA678A"/>
    <w:rsid w:val="00EB67FF"/>
    <w:rsid w:val="00EC0BFF"/>
    <w:rsid w:val="00ED5C7B"/>
    <w:rsid w:val="00EE0FE7"/>
    <w:rsid w:val="00EE2CA5"/>
    <w:rsid w:val="00EE4716"/>
    <w:rsid w:val="00F230A4"/>
    <w:rsid w:val="00F32064"/>
    <w:rsid w:val="00F32EAF"/>
    <w:rsid w:val="00F34B7A"/>
    <w:rsid w:val="00F36987"/>
    <w:rsid w:val="00F36BC2"/>
    <w:rsid w:val="00F413E7"/>
    <w:rsid w:val="00F5152A"/>
    <w:rsid w:val="00F61570"/>
    <w:rsid w:val="00F77FEB"/>
    <w:rsid w:val="00F93A77"/>
    <w:rsid w:val="00F93E13"/>
    <w:rsid w:val="00FA4977"/>
    <w:rsid w:val="00FB16F9"/>
    <w:rsid w:val="00FB4450"/>
    <w:rsid w:val="00FD177B"/>
    <w:rsid w:val="00FD24E6"/>
    <w:rsid w:val="00FE1F0F"/>
    <w:rsid w:val="00FF06AE"/>
    <w:rsid w:val="10FE55E3"/>
    <w:rsid w:val="24F0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9C0730C"/>
  <w15:docId w15:val="{A97F5C31-FA28-4655-8954-959BAEE7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38"/>
  </w:style>
  <w:style w:type="paragraph" w:styleId="Titre1">
    <w:name w:val="heading 1"/>
    <w:basedOn w:val="Normal"/>
    <w:next w:val="Normal"/>
    <w:link w:val="Titre1Car"/>
    <w:uiPriority w:val="8"/>
    <w:qFormat/>
    <w:rsid w:val="00D15138"/>
    <w:pPr>
      <w:keepNext/>
      <w:pageBreakBefore/>
      <w:numPr>
        <w:numId w:val="9"/>
      </w:numPr>
      <w:pBdr>
        <w:bottom w:val="single" w:sz="8" w:space="5" w:color="5B9BD5" w:themeColor="accent1"/>
      </w:pBdr>
      <w:suppressAutoHyphens/>
      <w:spacing w:after="500" w:line="216" w:lineRule="auto"/>
      <w:outlineLvl w:val="0"/>
    </w:pPr>
    <w:rPr>
      <w:rFonts w:eastAsiaTheme="majorEastAsia" w:cstheme="majorBidi"/>
      <w:b/>
      <w:caps/>
      <w:color w:val="5B9BD5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D15138"/>
    <w:pPr>
      <w:keepNext/>
      <w:numPr>
        <w:ilvl w:val="1"/>
        <w:numId w:val="9"/>
      </w:numPr>
      <w:suppressAutoHyphens/>
      <w:spacing w:before="500" w:after="300" w:line="216" w:lineRule="auto"/>
      <w:outlineLvl w:val="1"/>
    </w:pPr>
    <w:rPr>
      <w:rFonts w:eastAsiaTheme="majorEastAsia" w:cstheme="majorBidi"/>
      <w:color w:val="000000" w:themeColor="tex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15138"/>
    <w:pPr>
      <w:keepNext/>
      <w:numPr>
        <w:ilvl w:val="2"/>
        <w:numId w:val="9"/>
      </w:numPr>
      <w:suppressAutoHyphens/>
      <w:spacing w:before="400" w:after="200" w:line="216" w:lineRule="auto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D15138"/>
    <w:pPr>
      <w:keepNext/>
      <w:numPr>
        <w:ilvl w:val="3"/>
        <w:numId w:val="9"/>
      </w:numPr>
      <w:suppressAutoHyphens/>
      <w:spacing w:before="300" w:line="216" w:lineRule="auto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qFormat/>
    <w:rsid w:val="00D15138"/>
    <w:pPr>
      <w:keepNext/>
      <w:numPr>
        <w:ilvl w:val="4"/>
        <w:numId w:val="9"/>
      </w:numPr>
      <w:suppressAutoHyphens/>
      <w:spacing w:before="240" w:line="216" w:lineRule="auto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D15138"/>
    <w:pPr>
      <w:keepNext/>
      <w:numPr>
        <w:ilvl w:val="5"/>
        <w:numId w:val="9"/>
      </w:numPr>
      <w:suppressAutoHyphens/>
      <w:spacing w:before="240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D15138"/>
    <w:pPr>
      <w:keepNext/>
      <w:numPr>
        <w:ilvl w:val="6"/>
        <w:numId w:val="9"/>
      </w:numPr>
      <w:suppressAutoHyphens/>
      <w:spacing w:before="180"/>
      <w:outlineLvl w:val="6"/>
    </w:pPr>
    <w:rPr>
      <w:rFonts w:asciiTheme="majorHAnsi" w:eastAsiaTheme="majorEastAsia" w:hAnsiTheme="majorHAnsi" w:cstheme="majorBidi"/>
      <w:iCs/>
      <w:color w:val="A5A5A5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D15138"/>
    <w:pPr>
      <w:keepNext/>
      <w:numPr>
        <w:ilvl w:val="7"/>
        <w:numId w:val="9"/>
      </w:numPr>
      <w:suppressAutoHyphens/>
      <w:spacing w:before="180"/>
      <w:outlineLvl w:val="7"/>
    </w:pPr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D15138"/>
    <w:pPr>
      <w:keepNext/>
      <w:numPr>
        <w:ilvl w:val="8"/>
        <w:numId w:val="9"/>
      </w:numPr>
      <w:suppressAutoHyphens/>
      <w:spacing w:before="180"/>
      <w:outlineLvl w:val="8"/>
    </w:pPr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4"/>
    <w:rsid w:val="00D15138"/>
    <w:pPr>
      <w:suppressAutoHyphens/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rsid w:val="00D15138"/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styleId="Lienhypertexte">
    <w:name w:val="Hyperlink"/>
    <w:basedOn w:val="Policepardfaut"/>
    <w:uiPriority w:val="99"/>
    <w:semiHidden/>
    <w:unhideWhenUsed/>
    <w:rsid w:val="00D15138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5138"/>
    <w:rPr>
      <w:color w:val="808080"/>
    </w:rPr>
  </w:style>
  <w:style w:type="paragraph" w:styleId="Rvision">
    <w:name w:val="Revision"/>
    <w:hidden/>
    <w:uiPriority w:val="99"/>
    <w:semiHidden/>
    <w:rsid w:val="006A2D2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1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138"/>
    <w:rPr>
      <w:rFonts w:ascii="Segoe UI" w:hAnsi="Segoe UI" w:cs="Segoe UI"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8"/>
    <w:rsid w:val="00D15138"/>
    <w:rPr>
      <w:rFonts w:eastAsiaTheme="majorEastAsia" w:cstheme="majorBidi"/>
      <w:b/>
      <w:caps/>
      <w:color w:val="5B9BD5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5138"/>
    <w:rPr>
      <w:rFonts w:eastAsiaTheme="majorEastAsia" w:cstheme="majorBidi"/>
      <w:color w:val="000000" w:themeColor="text1"/>
      <w:sz w:val="4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5138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15138"/>
    <w:rPr>
      <w:rFonts w:asciiTheme="majorHAnsi" w:eastAsiaTheme="majorEastAsia" w:hAnsiTheme="majorHAnsi" w:cstheme="majorBidi"/>
      <w:iCs/>
      <w:color w:val="44546A" w:themeColor="text2"/>
      <w:sz w:val="30"/>
    </w:rPr>
  </w:style>
  <w:style w:type="character" w:customStyle="1" w:styleId="Titre5Car">
    <w:name w:val="Titre 5 Car"/>
    <w:basedOn w:val="Policepardfaut"/>
    <w:link w:val="Titre5"/>
    <w:uiPriority w:val="9"/>
    <w:rsid w:val="00D15138"/>
    <w:rPr>
      <w:rFonts w:asciiTheme="majorHAnsi" w:eastAsiaTheme="majorEastAsia" w:hAnsiTheme="majorHAnsi" w:cstheme="majorBidi"/>
      <w:i/>
      <w:color w:val="44546A" w:themeColor="text2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15138"/>
    <w:rPr>
      <w:rFonts w:asciiTheme="majorHAnsi" w:eastAsiaTheme="majorEastAsia" w:hAnsiTheme="majorHAnsi" w:cstheme="majorBidi"/>
      <w:i/>
      <w:color w:val="44546A" w:themeColor="text2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D15138"/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paragraph" w:styleId="TM1">
    <w:name w:val="toc 1"/>
    <w:basedOn w:val="Normal"/>
    <w:next w:val="Normal"/>
    <w:uiPriority w:val="39"/>
    <w:semiHidden/>
    <w:unhideWhenUsed/>
    <w:rsid w:val="00D15138"/>
    <w:pPr>
      <w:keepNext/>
      <w:tabs>
        <w:tab w:val="left" w:pos="0"/>
        <w:tab w:val="right" w:pos="8635"/>
      </w:tabs>
      <w:suppressAutoHyphens/>
      <w:spacing w:before="300" w:after="0"/>
      <w:ind w:right="454" w:hanging="284"/>
    </w:pPr>
    <w:rPr>
      <w:b/>
      <w:caps/>
      <w:color w:val="5B9BD5" w:themeColor="accent1"/>
    </w:rPr>
  </w:style>
  <w:style w:type="paragraph" w:styleId="TM2">
    <w:name w:val="toc 2"/>
    <w:basedOn w:val="Normal"/>
    <w:next w:val="Normal"/>
    <w:uiPriority w:val="39"/>
    <w:semiHidden/>
    <w:unhideWhenUsed/>
    <w:rsid w:val="00D15138"/>
    <w:pPr>
      <w:tabs>
        <w:tab w:val="right" w:pos="8634"/>
      </w:tabs>
      <w:suppressAutoHyphens/>
      <w:spacing w:before="100" w:after="0"/>
      <w:ind w:right="454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50" w:after="0"/>
      <w:ind w:right="454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5" w:after="0"/>
      <w:ind w:right="454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0" w:after="0"/>
      <w:ind w:right="454"/>
    </w:pPr>
    <w:rPr>
      <w:rFonts w:asciiTheme="majorHAnsi" w:hAnsiTheme="majorHAnsi"/>
      <w:i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D15138"/>
    <w:pPr>
      <w:tabs>
        <w:tab w:val="right" w:pos="6793"/>
      </w:tabs>
      <w:suppressAutoHyphens/>
      <w:spacing w:before="15" w:after="0"/>
      <w:ind w:right="567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10" w:after="0"/>
      <w:ind w:right="567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5" w:after="0"/>
      <w:ind w:right="567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after="0"/>
      <w:ind w:right="567"/>
    </w:pPr>
    <w:rPr>
      <w:rFonts w:asciiTheme="majorHAnsi" w:hAnsiTheme="majorHAnsi"/>
      <w:sz w:val="14"/>
    </w:rPr>
  </w:style>
  <w:style w:type="character" w:styleId="Lienhypertextesuivivisit">
    <w:name w:val="FollowedHyperlink"/>
    <w:basedOn w:val="Policepardfaut"/>
    <w:uiPriority w:val="99"/>
    <w:semiHidden/>
    <w:unhideWhenUsed/>
    <w:rsid w:val="00D15138"/>
    <w:rPr>
      <w:color w:val="954F72" w:themeColor="followedHyperlink"/>
      <w:u w:val="single"/>
    </w:rPr>
  </w:style>
  <w:style w:type="character" w:styleId="Emphaseple">
    <w:name w:val="Subtle Emphasis"/>
    <w:basedOn w:val="Policepardfaut"/>
    <w:uiPriority w:val="19"/>
    <w:rsid w:val="00D1513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qFormat/>
    <w:rsid w:val="00D151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138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D15138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D15138"/>
    <w:rPr>
      <w:b/>
      <w:bCs/>
      <w:i/>
      <w:iCs/>
      <w:spacing w:val="5"/>
    </w:rPr>
  </w:style>
  <w:style w:type="character" w:styleId="Rfrenceple">
    <w:name w:val="Subtle Reference"/>
    <w:basedOn w:val="Policepardfaut"/>
    <w:uiPriority w:val="31"/>
    <w:qFormat/>
    <w:rsid w:val="00D15138"/>
    <w:rPr>
      <w:smallCaps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D15138"/>
    <w:rPr>
      <w:i/>
      <w:iCs/>
      <w:color w:val="5B9BD5" w:themeColor="accent1"/>
    </w:rPr>
  </w:style>
  <w:style w:type="paragraph" w:styleId="Sansinterligne">
    <w:name w:val="No Spacing"/>
    <w:uiPriority w:val="1"/>
    <w:rsid w:val="00D15138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rsid w:val="00D15138"/>
    <w:pPr>
      <w:numPr>
        <w:ilvl w:val="1"/>
      </w:numPr>
      <w:suppressAutoHyphens/>
      <w:spacing w:after="0" w:line="216" w:lineRule="auto"/>
    </w:pPr>
    <w:rPr>
      <w:rFonts w:eastAsiaTheme="minorEastAsia"/>
      <w:caps/>
      <w:color w:val="5B9BD5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rsid w:val="00D15138"/>
    <w:rPr>
      <w:rFonts w:eastAsiaTheme="minorEastAsia"/>
      <w:caps/>
      <w:color w:val="5B9BD5" w:themeColor="accent1"/>
      <w:sz w:val="40"/>
    </w:rPr>
  </w:style>
  <w:style w:type="character" w:styleId="Accentuation">
    <w:name w:val="Emphasis"/>
    <w:basedOn w:val="Policepardfaut"/>
    <w:uiPriority w:val="20"/>
    <w:qFormat/>
    <w:rsid w:val="00D15138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qFormat/>
    <w:rsid w:val="00D15138"/>
    <w:pPr>
      <w:suppressAutoHyphens/>
      <w:spacing w:before="240" w:after="240"/>
      <w:ind w:left="1701" w:right="1701"/>
    </w:pPr>
    <w:rPr>
      <w:i/>
      <w:iCs/>
      <w:color w:val="5B9BD5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rsid w:val="00D15138"/>
    <w:rPr>
      <w:i/>
      <w:iCs/>
      <w:color w:val="5B9BD5" w:themeColor="accent1"/>
      <w:sz w:val="33"/>
    </w:rPr>
  </w:style>
  <w:style w:type="character" w:styleId="lev">
    <w:name w:val="Strong"/>
    <w:basedOn w:val="Policepardfaut"/>
    <w:rsid w:val="00D15138"/>
    <w:rPr>
      <w:b/>
      <w:bCs/>
    </w:rPr>
  </w:style>
  <w:style w:type="paragraph" w:styleId="En-tte">
    <w:name w:val="header"/>
    <w:basedOn w:val="Normal"/>
    <w:link w:val="En-tteCar"/>
    <w:uiPriority w:val="49"/>
    <w:rsid w:val="00D15138"/>
    <w:pPr>
      <w:suppressAutoHyphens/>
      <w:spacing w:before="2" w:after="0" w:line="228" w:lineRule="auto"/>
      <w:contextualSpacing/>
    </w:pPr>
    <w:rPr>
      <w:rFonts w:asciiTheme="majorHAnsi" w:hAnsiTheme="majorHAnsi"/>
      <w:caps/>
      <w:color w:val="ED7D31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rsid w:val="00D15138"/>
    <w:rPr>
      <w:rFonts w:asciiTheme="majorHAnsi" w:hAnsiTheme="majorHAnsi"/>
      <w:caps/>
      <w:color w:val="ED7D31" w:themeColor="accent2"/>
      <w:sz w:val="23"/>
    </w:rPr>
  </w:style>
  <w:style w:type="paragraph" w:styleId="Pieddepage">
    <w:name w:val="footer"/>
    <w:basedOn w:val="Normal"/>
    <w:link w:val="PieddepageCar"/>
    <w:uiPriority w:val="54"/>
    <w:rsid w:val="00D15138"/>
    <w:pPr>
      <w:tabs>
        <w:tab w:val="right" w:pos="8635"/>
      </w:tabs>
      <w:suppressAutoHyphens/>
      <w:spacing w:before="2" w:after="2"/>
      <w:ind w:right="1134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rsid w:val="00D15138"/>
    <w:rPr>
      <w:caps/>
      <w:color w:val="505050"/>
      <w:sz w:val="17"/>
    </w:rPr>
  </w:style>
  <w:style w:type="paragraph" w:styleId="Listepuces">
    <w:name w:val="List Bullet"/>
    <w:aliases w:val="Puce"/>
    <w:basedOn w:val="Normal"/>
    <w:uiPriority w:val="23"/>
    <w:qFormat/>
    <w:rsid w:val="00D15138"/>
    <w:pPr>
      <w:numPr>
        <w:numId w:val="7"/>
      </w:num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5138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5138"/>
    <w:rPr>
      <w:color w:val="44546A" w:themeColor="tex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5138"/>
    <w:rPr>
      <w:vertAlign w:val="superscript"/>
    </w:rPr>
  </w:style>
  <w:style w:type="paragraph" w:styleId="Listepuces2">
    <w:name w:val="List Bullet 2"/>
    <w:aliases w:val="Puce 2"/>
    <w:basedOn w:val="Normal"/>
    <w:uiPriority w:val="24"/>
    <w:unhideWhenUsed/>
    <w:qFormat/>
    <w:rsid w:val="00D15138"/>
    <w:pPr>
      <w:numPr>
        <w:ilvl w:val="1"/>
        <w:numId w:val="7"/>
      </w:num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D15138"/>
    <w:pPr>
      <w:numPr>
        <w:ilvl w:val="2"/>
        <w:numId w:val="7"/>
      </w:numPr>
      <w:spacing w:before="80" w:after="80" w:line="216" w:lineRule="auto"/>
    </w:pPr>
  </w:style>
  <w:style w:type="paragraph" w:styleId="Lgende">
    <w:name w:val="caption"/>
    <w:basedOn w:val="Normal"/>
    <w:next w:val="Normal"/>
    <w:uiPriority w:val="29"/>
    <w:qFormat/>
    <w:rsid w:val="00D15138"/>
    <w:pPr>
      <w:keepNext/>
      <w:suppressAutoHyphens/>
      <w:spacing w:before="360"/>
      <w:ind w:right="142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D15138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D15138"/>
    <w:pPr>
      <w:suppressAutoHyphens/>
      <w:spacing w:before="100" w:after="300"/>
      <w:contextualSpacing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D15138"/>
    <w:pPr>
      <w:numPr>
        <w:numId w:val="4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D15138"/>
    <w:pPr>
      <w:keepLines/>
      <w:suppressAutoHyphens/>
      <w:spacing w:before="2" w:after="1500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D15138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D15138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D15138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70AD47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AF6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D15138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D15138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D15138"/>
    <w:pPr>
      <w:pageBreakBefore/>
      <w:suppressAutoHyphens/>
      <w:spacing w:before="2" w:after="2"/>
    </w:pPr>
  </w:style>
  <w:style w:type="paragraph" w:customStyle="1" w:styleId="Prambule">
    <w:name w:val="Préambule"/>
    <w:basedOn w:val="Normal"/>
    <w:next w:val="Normal"/>
    <w:uiPriority w:val="5"/>
    <w:rsid w:val="00D15138"/>
    <w:pPr>
      <w:keepNext/>
      <w:suppressAutoHyphens/>
      <w:spacing w:before="240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D15138"/>
    <w:pPr>
      <w:keepLines/>
      <w:numPr>
        <w:numId w:val="8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D15138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D15138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D15138"/>
    <w:pPr>
      <w:keepNext/>
      <w:pBdr>
        <w:bottom w:val="single" w:sz="6" w:space="5" w:color="5B9BD5" w:themeColor="accent1"/>
      </w:pBdr>
      <w:suppressAutoHyphens/>
      <w:spacing w:before="800" w:after="300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D15138"/>
    <w:rPr>
      <w:rFonts w:asciiTheme="majorHAnsi" w:hAnsiTheme="majorHAnsi"/>
      <w:caps/>
      <w:color w:val="44546A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D15138"/>
    <w:pPr>
      <w:keepNext/>
      <w:keepLines/>
      <w:numPr>
        <w:numId w:val="6"/>
      </w:numPr>
      <w:pBdr>
        <w:top w:val="single" w:sz="8" w:space="2" w:color="5B9BD5" w:themeColor="accent1"/>
        <w:left w:val="single" w:sz="8" w:space="1" w:color="5B9BD5" w:themeColor="accent1"/>
        <w:bottom w:val="single" w:sz="8" w:space="1" w:color="5B9BD5" w:themeColor="accent1"/>
        <w:right w:val="single" w:sz="8" w:space="1" w:color="5B9BD5" w:themeColor="accent1"/>
      </w:pBdr>
      <w:shd w:val="clear" w:color="auto" w:fill="E2EFD9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B9BD5" w:themeColor="accent1"/>
      <w:sz w:val="18"/>
    </w:rPr>
  </w:style>
  <w:style w:type="paragraph" w:customStyle="1" w:styleId="Encart1">
    <w:name w:val="Encart1"/>
    <w:basedOn w:val="Normal"/>
    <w:uiPriority w:val="35"/>
    <w:qFormat/>
    <w:rsid w:val="00D15138"/>
    <w:pPr>
      <w:pBdr>
        <w:top w:val="single" w:sz="8" w:space="8" w:color="5B9BD5" w:themeColor="accent1"/>
        <w:left w:val="single" w:sz="8" w:space="8" w:color="5B9BD5" w:themeColor="accent1"/>
        <w:bottom w:val="single" w:sz="8" w:space="8" w:color="5B9BD5" w:themeColor="accent1"/>
        <w:right w:val="single" w:sz="8" w:space="8" w:color="5B9BD5" w:themeColor="accent1"/>
      </w:pBdr>
      <w:shd w:val="clear" w:color="auto" w:fill="DEEAF6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D15138"/>
    <w:pPr>
      <w:spacing w:after="0"/>
    </w:pPr>
  </w:style>
  <w:style w:type="paragraph" w:customStyle="1" w:styleId="TablText2">
    <w:name w:val="TablText2"/>
    <w:basedOn w:val="TablTexte"/>
    <w:uiPriority w:val="30"/>
    <w:semiHidden/>
    <w:rsid w:val="00D15138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D15138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D15138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D1513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D15138"/>
    <w:pPr>
      <w:spacing w:before="300"/>
    </w:pPr>
  </w:style>
  <w:style w:type="character" w:customStyle="1" w:styleId="Exposantcar">
    <w:name w:val="Exposant (car)"/>
    <w:basedOn w:val="Policepardfaut"/>
    <w:uiPriority w:val="98"/>
    <w:semiHidden/>
    <w:rsid w:val="00D15138"/>
    <w:rPr>
      <w:vertAlign w:val="superscript"/>
    </w:rPr>
  </w:style>
  <w:style w:type="character" w:customStyle="1" w:styleId="Indicecar">
    <w:name w:val="Indice (car)"/>
    <w:basedOn w:val="Policepardfaut"/>
    <w:uiPriority w:val="98"/>
    <w:semiHidden/>
    <w:rsid w:val="00D15138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D15138"/>
    <w:pPr>
      <w:suppressAutoHyphens/>
      <w:spacing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D15138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Pieddepage"/>
    <w:uiPriority w:val="55"/>
    <w:semiHidden/>
    <w:rsid w:val="00D15138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D15138"/>
    <w:pPr>
      <w:numPr>
        <w:numId w:val="2"/>
      </w:numPr>
    </w:pPr>
  </w:style>
  <w:style w:type="paragraph" w:customStyle="1" w:styleId="Chapeau">
    <w:name w:val="Chapeau"/>
    <w:basedOn w:val="Normal"/>
    <w:next w:val="Normal"/>
    <w:uiPriority w:val="4"/>
    <w:qFormat/>
    <w:rsid w:val="00D15138"/>
    <w:pPr>
      <w:suppressAutoHyphens/>
      <w:spacing w:before="360" w:after="360"/>
    </w:pPr>
    <w:rPr>
      <w:sz w:val="26"/>
    </w:rPr>
  </w:style>
  <w:style w:type="character" w:customStyle="1" w:styleId="Consolas">
    <w:name w:val="Consolas"/>
    <w:basedOn w:val="Policepardfaut"/>
    <w:uiPriority w:val="1"/>
    <w:semiHidden/>
    <w:rsid w:val="00D15138"/>
    <w:rPr>
      <w:rFonts w:ascii="Consolas" w:hAnsi="Consolas"/>
      <w:b w:val="0"/>
      <w:i w:val="0"/>
      <w:color w:val="40404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D15138"/>
    <w:pPr>
      <w:pBdr>
        <w:top w:val="single" w:sz="8" w:space="8" w:color="A5A5A5" w:themeColor="accent3"/>
        <w:left w:val="single" w:sz="8" w:space="8" w:color="A5A5A5" w:themeColor="accent3"/>
        <w:bottom w:val="single" w:sz="8" w:space="8" w:color="A5A5A5" w:themeColor="accent3"/>
        <w:right w:val="single" w:sz="8" w:space="8" w:color="A5A5A5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D15138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D15138"/>
    <w:pPr>
      <w:spacing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D15138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D15138"/>
    <w:pPr>
      <w:pBdr>
        <w:top w:val="single" w:sz="8" w:space="1" w:color="70AD47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D15138"/>
    <w:pPr>
      <w:numPr>
        <w:numId w:val="5"/>
      </w:numPr>
      <w:suppressAutoHyphens/>
      <w:spacing w:before="2" w:after="2" w:line="216" w:lineRule="auto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15138"/>
    <w:rPr>
      <w:color w:val="808080"/>
      <w:shd w:val="clear" w:color="auto" w:fill="E6E6E6"/>
    </w:rPr>
  </w:style>
  <w:style w:type="character" w:styleId="Numrodepage">
    <w:name w:val="page number"/>
    <w:basedOn w:val="Policepardfaut"/>
    <w:uiPriority w:val="99"/>
    <w:semiHidden/>
    <w:rsid w:val="00D15138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D15138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D15138"/>
    <w:pPr>
      <w:suppressAutoHyphens/>
      <w:spacing w:before="60" w:after="60"/>
    </w:pPr>
  </w:style>
  <w:style w:type="table" w:customStyle="1" w:styleId="TABLEAUDELACOUVERTURE">
    <w:name w:val="TABLEAU DE LA COUVERTURE"/>
    <w:basedOn w:val="TableauNormal"/>
    <w:uiPriority w:val="99"/>
    <w:rsid w:val="00D15138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000000" w:themeFill="tex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D15138"/>
    <w:pPr>
      <w:spacing w:after="0" w:line="240" w:lineRule="auto"/>
    </w:pPr>
    <w:tblPr/>
  </w:style>
  <w:style w:type="paragraph" w:customStyle="1" w:styleId="Encart2">
    <w:name w:val="Encart2"/>
    <w:basedOn w:val="Encart1"/>
    <w:uiPriority w:val="38"/>
    <w:rsid w:val="00D15138"/>
    <w:pPr>
      <w:shd w:val="clear" w:color="auto" w:fill="F2F2F2" w:themeFill="background1" w:themeFillShade="F2"/>
    </w:pPr>
  </w:style>
  <w:style w:type="paragraph" w:customStyle="1" w:styleId="EncPuce2">
    <w:name w:val="Enc.Puce2"/>
    <w:basedOn w:val="Encart2"/>
    <w:uiPriority w:val="39"/>
    <w:rsid w:val="00D15138"/>
    <w:pPr>
      <w:numPr>
        <w:numId w:val="3"/>
      </w:numPr>
    </w:pPr>
  </w:style>
  <w:style w:type="paragraph" w:customStyle="1" w:styleId="EncTitre1">
    <w:name w:val="Enc.Titre1"/>
    <w:basedOn w:val="Encart1"/>
    <w:uiPriority w:val="34"/>
    <w:qFormat/>
    <w:rsid w:val="00D15138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D15138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Policepardfaut"/>
    <w:uiPriority w:val="98"/>
    <w:semiHidden/>
    <w:rsid w:val="00D15138"/>
    <w:rPr>
      <w:color w:val="C00000"/>
      <w:shd w:val="clear" w:color="auto" w:fill="FFE593"/>
    </w:rPr>
  </w:style>
  <w:style w:type="character" w:customStyle="1" w:styleId="NumPage99">
    <w:name w:val="NumPage &gt; 99"/>
    <w:basedOn w:val="Policepardfaut"/>
    <w:uiPriority w:val="98"/>
    <w:semiHidden/>
    <w:rsid w:val="00D15138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D15138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15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7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7" Type="http://schemas.openxmlformats.org/officeDocument/2006/relationships/hyperlink" Target="http://www.ecole-ingenieurs.cesi.fr" TargetMode="External"/><Relationship Id="rId2" Type="http://schemas.openxmlformats.org/officeDocument/2006/relationships/image" Target="media/image2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6.jpeg"/><Relationship Id="rId5" Type="http://schemas.openxmlformats.org/officeDocument/2006/relationships/image" Target="media/image5.jpg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esifr-my.sharepoint.com/personal/apicogna_cesi_fr/Documents/A2P2_Projet-pedagogiques/Projet7_robotique/Projet_p&#233;dagogique/PreparationP7_tuteursA2P2/1-2-Maths1/Workshop-Trac&#233;-T(t)fou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Température du four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Feuil1!$D$10:$D$109</c:f>
              <c:numCache>
                <c:formatCode>General</c:formatCode>
                <c:ptCount val="10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50</c:v>
                </c:pt>
                <c:pt idx="51">
                  <c:v>100</c:v>
                </c:pt>
                <c:pt idx="52">
                  <c:v>150</c:v>
                </c:pt>
                <c:pt idx="53">
                  <c:v>200</c:v>
                </c:pt>
                <c:pt idx="54">
                  <c:v>250</c:v>
                </c:pt>
                <c:pt idx="55">
                  <c:v>300</c:v>
                </c:pt>
                <c:pt idx="56">
                  <c:v>350</c:v>
                </c:pt>
                <c:pt idx="57">
                  <c:v>400</c:v>
                </c:pt>
                <c:pt idx="58">
                  <c:v>450</c:v>
                </c:pt>
                <c:pt idx="59">
                  <c:v>500</c:v>
                </c:pt>
                <c:pt idx="60">
                  <c:v>550</c:v>
                </c:pt>
                <c:pt idx="61">
                  <c:v>600</c:v>
                </c:pt>
                <c:pt idx="62">
                  <c:v>650</c:v>
                </c:pt>
                <c:pt idx="63">
                  <c:v>700</c:v>
                </c:pt>
                <c:pt idx="64">
                  <c:v>750</c:v>
                </c:pt>
                <c:pt idx="65">
                  <c:v>800</c:v>
                </c:pt>
                <c:pt idx="66">
                  <c:v>850</c:v>
                </c:pt>
                <c:pt idx="67">
                  <c:v>900</c:v>
                </c:pt>
                <c:pt idx="68">
                  <c:v>950</c:v>
                </c:pt>
                <c:pt idx="69">
                  <c:v>1000</c:v>
                </c:pt>
                <c:pt idx="70">
                  <c:v>1050</c:v>
                </c:pt>
                <c:pt idx="71">
                  <c:v>1100</c:v>
                </c:pt>
                <c:pt idx="72">
                  <c:v>1150</c:v>
                </c:pt>
                <c:pt idx="73">
                  <c:v>1200</c:v>
                </c:pt>
                <c:pt idx="74">
                  <c:v>1250</c:v>
                </c:pt>
                <c:pt idx="75">
                  <c:v>1300</c:v>
                </c:pt>
                <c:pt idx="76">
                  <c:v>1350</c:v>
                </c:pt>
                <c:pt idx="77">
                  <c:v>1400</c:v>
                </c:pt>
                <c:pt idx="78">
                  <c:v>1450</c:v>
                </c:pt>
                <c:pt idx="79">
                  <c:v>1500</c:v>
                </c:pt>
                <c:pt idx="80">
                  <c:v>1550</c:v>
                </c:pt>
                <c:pt idx="81">
                  <c:v>1600</c:v>
                </c:pt>
                <c:pt idx="82">
                  <c:v>1650</c:v>
                </c:pt>
                <c:pt idx="83">
                  <c:v>1700</c:v>
                </c:pt>
                <c:pt idx="84">
                  <c:v>1750</c:v>
                </c:pt>
                <c:pt idx="85">
                  <c:v>1800</c:v>
                </c:pt>
                <c:pt idx="86">
                  <c:v>1850</c:v>
                </c:pt>
                <c:pt idx="87">
                  <c:v>1900</c:v>
                </c:pt>
                <c:pt idx="88">
                  <c:v>1950</c:v>
                </c:pt>
                <c:pt idx="89">
                  <c:v>2000</c:v>
                </c:pt>
                <c:pt idx="90">
                  <c:v>2050</c:v>
                </c:pt>
                <c:pt idx="91">
                  <c:v>2100</c:v>
                </c:pt>
                <c:pt idx="92">
                  <c:v>2150</c:v>
                </c:pt>
                <c:pt idx="93">
                  <c:v>2200</c:v>
                </c:pt>
                <c:pt idx="94">
                  <c:v>2250</c:v>
                </c:pt>
                <c:pt idx="95">
                  <c:v>2300</c:v>
                </c:pt>
                <c:pt idx="96">
                  <c:v>2350</c:v>
                </c:pt>
                <c:pt idx="97">
                  <c:v>2400</c:v>
                </c:pt>
                <c:pt idx="98">
                  <c:v>2450</c:v>
                </c:pt>
                <c:pt idx="99">
                  <c:v>2500</c:v>
                </c:pt>
              </c:numCache>
            </c:numRef>
          </c:cat>
          <c:val>
            <c:numRef>
              <c:f>Feuil1!$E$10:$E$109</c:f>
              <c:numCache>
                <c:formatCode>General</c:formatCode>
                <c:ptCount val="100"/>
                <c:pt idx="0">
                  <c:v>97.660623221696596</c:v>
                </c:pt>
                <c:pt idx="1">
                  <c:v>187.86999853085405</c:v>
                </c:pt>
                <c:pt idx="2">
                  <c:v>271.19663648600192</c:v>
                </c:pt>
                <c:pt idx="3">
                  <c:v>348.16567178984627</c:v>
                </c:pt>
                <c:pt idx="4">
                  <c:v>419.26217275263895</c:v>
                </c:pt>
                <c:pt idx="5">
                  <c:v>484.93419825222202</c:v>
                </c:pt>
                <c:pt idx="6">
                  <c:v>545.59562145608606</c:v>
                </c:pt>
                <c:pt idx="7">
                  <c:v>601.62873810088399</c:v>
                </c:pt>
                <c:pt idx="8">
                  <c:v>653.38667576710009</c:v>
                </c:pt>
                <c:pt idx="9">
                  <c:v>701.19561933241562</c:v>
                </c:pt>
                <c:pt idx="10">
                  <c:v>745.35686662885666</c:v>
                </c:pt>
                <c:pt idx="11">
                  <c:v>786.14872725872124</c:v>
                </c:pt>
                <c:pt idx="12">
                  <c:v>823.82827653586287</c:v>
                </c:pt>
                <c:pt idx="13">
                  <c:v>858.6329756058808</c:v>
                </c:pt>
                <c:pt idx="14">
                  <c:v>890.78216795541323</c:v>
                </c:pt>
                <c:pt idx="15">
                  <c:v>920.47846174171946</c:v>
                </c:pt>
                <c:pt idx="16">
                  <c:v>947.90900665416234</c:v>
                </c:pt>
                <c:pt idx="17">
                  <c:v>973.24667335452705</c:v>
                </c:pt>
                <c:pt idx="18">
                  <c:v>996.65114292915632</c:v>
                </c:pt>
                <c:pt idx="19">
                  <c:v>1018.2699132187611</c:v>
                </c:pt>
                <c:pt idx="20">
                  <c:v>1038.239228367921</c:v>
                </c:pt>
                <c:pt idx="21">
                  <c:v>1056.6849374524108</c:v>
                </c:pt>
                <c:pt idx="22">
                  <c:v>1073.7232875955278</c:v>
                </c:pt>
                <c:pt idx="23">
                  <c:v>1089.4616565717336</c:v>
                </c:pt>
                <c:pt idx="24">
                  <c:v>1103.9992295145728</c:v>
                </c:pt>
                <c:pt idx="25">
                  <c:v>1117.4276239935616</c:v>
                </c:pt>
                <c:pt idx="26">
                  <c:v>1129.8314673993591</c:v>
                </c:pt>
                <c:pt idx="27">
                  <c:v>1141.2889302759734</c:v>
                </c:pt>
                <c:pt idx="28">
                  <c:v>1151.8722189611269</c:v>
                </c:pt>
                <c:pt idx="29">
                  <c:v>1161.6480306394624</c:v>
                </c:pt>
                <c:pt idx="30">
                  <c:v>1170.6779736763885</c:v>
                </c:pt>
                <c:pt idx="31">
                  <c:v>1179.0189558815623</c:v>
                </c:pt>
                <c:pt idx="32">
                  <c:v>1186.7235431488937</c:v>
                </c:pt>
                <c:pt idx="33">
                  <c:v>1193.8402907332616</c:v>
                </c:pt>
                <c:pt idx="34">
                  <c:v>1200.414049251691</c:v>
                </c:pt>
                <c:pt idx="35">
                  <c:v>1206.4862473374499</c:v>
                </c:pt>
                <c:pt idx="36">
                  <c:v>1212.0951527283798</c:v>
                </c:pt>
                <c:pt idx="37">
                  <c:v>1217.2761134348802</c:v>
                </c:pt>
                <c:pt idx="38">
                  <c:v>1222.0617805074087</c:v>
                </c:pt>
                <c:pt idx="39">
                  <c:v>1226.4823138074103</c:v>
                </c:pt>
                <c:pt idx="40">
                  <c:v>1230.5655720784662</c:v>
                </c:pt>
                <c:pt idx="41">
                  <c:v>1234.337288515517</c:v>
                </c:pt>
                <c:pt idx="42">
                  <c:v>1237.8212329386163</c:v>
                </c:pt>
                <c:pt idx="43">
                  <c:v>1241.0393615932551</c:v>
                </c:pt>
                <c:pt idx="44">
                  <c:v>1244.0119555213159</c:v>
                </c:pt>
                <c:pt idx="45">
                  <c:v>1246.7577483746895</c:v>
                </c:pt>
                <c:pt idx="46">
                  <c:v>1249.2940444770491</c:v>
                </c:pt>
                <c:pt idx="47">
                  <c:v>1251.6368278778218</c:v>
                </c:pt>
                <c:pt idx="48">
                  <c:v>1253.8008630856314</c:v>
                </c:pt>
                <c:pt idx="49">
                  <c:v>1255.7997881160438</c:v>
                </c:pt>
                <c:pt idx="50">
                  <c:v>1182.3393767783034</c:v>
                </c:pt>
                <c:pt idx="51">
                  <c:v>1092.130001469146</c:v>
                </c:pt>
                <c:pt idx="52">
                  <c:v>1008.8033635139981</c:v>
                </c:pt>
                <c:pt idx="53">
                  <c:v>931.83432821015367</c:v>
                </c:pt>
                <c:pt idx="54">
                  <c:v>860.73782724736111</c:v>
                </c:pt>
                <c:pt idx="55">
                  <c:v>795.06580174777798</c:v>
                </c:pt>
                <c:pt idx="56">
                  <c:v>734.40437854391394</c:v>
                </c:pt>
                <c:pt idx="57">
                  <c:v>678.37126189911601</c:v>
                </c:pt>
                <c:pt idx="58">
                  <c:v>626.61332423290003</c:v>
                </c:pt>
                <c:pt idx="59">
                  <c:v>578.80438066758438</c:v>
                </c:pt>
                <c:pt idx="60">
                  <c:v>534.64313337114334</c:v>
                </c:pt>
                <c:pt idx="61">
                  <c:v>493.85127274127888</c:v>
                </c:pt>
                <c:pt idx="62">
                  <c:v>456.17172346413713</c:v>
                </c:pt>
                <c:pt idx="63">
                  <c:v>421.36702439411914</c:v>
                </c:pt>
                <c:pt idx="64">
                  <c:v>389.21783204458671</c:v>
                </c:pt>
                <c:pt idx="65">
                  <c:v>359.52153825828049</c:v>
                </c:pt>
                <c:pt idx="66">
                  <c:v>332.09099334583766</c:v>
                </c:pt>
                <c:pt idx="67">
                  <c:v>306.75332664547301</c:v>
                </c:pt>
                <c:pt idx="68">
                  <c:v>283.34885707084368</c:v>
                </c:pt>
                <c:pt idx="69">
                  <c:v>261.73008678123898</c:v>
                </c:pt>
                <c:pt idx="70">
                  <c:v>241.76077163207913</c:v>
                </c:pt>
                <c:pt idx="71">
                  <c:v>223.31506254758921</c:v>
                </c:pt>
                <c:pt idx="72">
                  <c:v>206.27671240447225</c:v>
                </c:pt>
                <c:pt idx="73">
                  <c:v>190.53834342826644</c:v>
                </c:pt>
                <c:pt idx="74">
                  <c:v>176.00077048542721</c:v>
                </c:pt>
                <c:pt idx="75">
                  <c:v>162.57237600643845</c:v>
                </c:pt>
                <c:pt idx="76">
                  <c:v>150.16853260064099</c:v>
                </c:pt>
                <c:pt idx="77">
                  <c:v>138.71106972402669</c:v>
                </c:pt>
                <c:pt idx="78">
                  <c:v>128.12778103887308</c:v>
                </c:pt>
                <c:pt idx="79">
                  <c:v>118.35196936053759</c:v>
                </c:pt>
                <c:pt idx="80">
                  <c:v>109.3220263236116</c:v>
                </c:pt>
                <c:pt idx="81">
                  <c:v>100.98104411843769</c:v>
                </c:pt>
                <c:pt idx="82">
                  <c:v>93.276456851106218</c:v>
                </c:pt>
                <c:pt idx="83">
                  <c:v>86.159709266738446</c:v>
                </c:pt>
                <c:pt idx="84">
                  <c:v>79.585950748308889</c:v>
                </c:pt>
                <c:pt idx="85">
                  <c:v>73.513752662550203</c:v>
                </c:pt>
                <c:pt idx="86">
                  <c:v>67.904847271620298</c:v>
                </c:pt>
                <c:pt idx="87">
                  <c:v>62.723886565119841</c:v>
                </c:pt>
                <c:pt idx="88">
                  <c:v>57.93821949259123</c:v>
                </c:pt>
                <c:pt idx="89">
                  <c:v>53.517686192589757</c:v>
                </c:pt>
                <c:pt idx="90">
                  <c:v>49.434427921533882</c:v>
                </c:pt>
                <c:pt idx="91">
                  <c:v>45.662711484483069</c:v>
                </c:pt>
                <c:pt idx="92">
                  <c:v>42.178767061383752</c:v>
                </c:pt>
                <c:pt idx="93">
                  <c:v>38.960638406745062</c:v>
                </c:pt>
                <c:pt idx="94">
                  <c:v>35.988044478684202</c:v>
                </c:pt>
                <c:pt idx="95">
                  <c:v>33.242251625310438</c:v>
                </c:pt>
                <c:pt idx="96">
                  <c:v>30.705955522950838</c:v>
                </c:pt>
                <c:pt idx="97">
                  <c:v>28.363172122178128</c:v>
                </c:pt>
                <c:pt idx="98">
                  <c:v>26.199136914368619</c:v>
                </c:pt>
                <c:pt idx="99">
                  <c:v>24.200211883956271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F-4A55-8CE0-0E555CFF6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5317119"/>
        <c:axId val="165317951"/>
      </c:lineChart>
      <c:catAx>
        <c:axId val="165317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5317951"/>
        <c:crosses val="autoZero"/>
        <c:auto val="1"/>
        <c:lblAlgn val="ctr"/>
        <c:lblOffset val="10"/>
        <c:tickLblSkip val="2"/>
        <c:tickMarkSkip val="50"/>
        <c:noMultiLvlLbl val="0"/>
      </c:catAx>
      <c:valAx>
        <c:axId val="165317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653171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C9A1114211740B0EDB9085FA22D08" ma:contentTypeVersion="9" ma:contentTypeDescription="Crée un document." ma:contentTypeScope="" ma:versionID="8a4416f239760d162aaaa89cebd8459d">
  <xsd:schema xmlns:xsd="http://www.w3.org/2001/XMLSchema" xmlns:xs="http://www.w3.org/2001/XMLSchema" xmlns:p="http://schemas.microsoft.com/office/2006/metadata/properties" xmlns:ns2="984400a1-b9ea-4adf-9fe2-4de4019a958d" targetNamespace="http://schemas.microsoft.com/office/2006/metadata/properties" ma:root="true" ma:fieldsID="fb504899ec77e08e37c9afd2821660c7" ns2:_="">
    <xsd:import namespace="984400a1-b9ea-4adf-9fe2-4de4019a9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400a1-b9ea-4adf-9fe2-4de4019a95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F15C-474C-4DE0-9EB1-653B808DB8C7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b49a72c7-7d78-4f65-b0c9-c8226b08a20e"/>
    <ds:schemaRef ds:uri="http://purl.org/dc/dcmitype/"/>
    <ds:schemaRef ds:uri="http://schemas.microsoft.com/office/infopath/2007/PartnerControls"/>
    <ds:schemaRef ds:uri="9ac4d459-b619-4a21-8ef4-2d61b55ae02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5294478-A246-4B3E-940A-34C389BEAF55}"/>
</file>

<file path=customXml/itemProps3.xml><?xml version="1.0" encoding="utf-8"?>
<ds:datastoreItem xmlns:ds="http://schemas.openxmlformats.org/officeDocument/2006/customXml" ds:itemID="{2B3DB7F4-91BA-4942-B70D-5A254C9B43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383A2B-1BDB-430C-B8BA-0924B0B8F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633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    Question 1 - Modélisation</vt:lpstr>
      <vt:lpstr>    Question 2 – Chauffe en régime forcé</vt:lpstr>
      <vt:lpstr>    Question 3 – Refroidissement en régime libre</vt:lpstr>
      <vt:lpstr>    Question 4 – Tracé des courbes</vt:lpstr>
      <vt:lpstr>        </vt:lpstr>
      <vt:lpstr>        </vt:lpstr>
      <vt:lpstr>    </vt:lpstr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PICOGNA Armand</dc:creator>
  <cp:keywords/>
  <dc:description/>
  <cp:lastModifiedBy>PICOGNA Armand</cp:lastModifiedBy>
  <cp:revision>97</cp:revision>
  <dcterms:created xsi:type="dcterms:W3CDTF">2019-09-05T08:16:00Z</dcterms:created>
  <dcterms:modified xsi:type="dcterms:W3CDTF">2020-08-24T12:06:00Z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0x010100D03C9A1114211740B0EDB9085FA22D08</vt:lpwstr>
  </property>
</Properties>
</file>