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DC83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t xml:space="preserve">Here is a comprehensive list of potential services your organization can render under </w:t>
      </w:r>
      <w:r w:rsidRPr="00353FF5">
        <w:rPr>
          <w:b/>
          <w:bCs/>
          <w:lang w:val="en-NG"/>
        </w:rPr>
        <w:t>TBR – Tax, Business &amp; Regulatory Services</w:t>
      </w:r>
      <w:r w:rsidRPr="00353FF5">
        <w:rPr>
          <w:lang w:val="en-NG"/>
        </w:rPr>
        <w:t>.</w:t>
      </w:r>
    </w:p>
    <w:p w14:paraId="71DB6268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t>You can structure the unit into three major divisions:</w:t>
      </w:r>
    </w:p>
    <w:p w14:paraId="085B214D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1. TAX SERVICES</w:t>
      </w:r>
    </w:p>
    <w:p w14:paraId="2B1941A5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Tax Compliance Services</w:t>
      </w:r>
    </w:p>
    <w:p w14:paraId="02F8130A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Company Income Tax (CIT) filing</w:t>
      </w:r>
    </w:p>
    <w:p w14:paraId="01FF0DAD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Value Added Tax (VAT) filing</w:t>
      </w:r>
    </w:p>
    <w:p w14:paraId="30BC4B51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Withholding Tax (WHT) compliance</w:t>
      </w:r>
    </w:p>
    <w:p w14:paraId="42A22602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PAYE administration</w:t>
      </w:r>
    </w:p>
    <w:p w14:paraId="6198E6C7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Education Tax computation</w:t>
      </w:r>
    </w:p>
    <w:p w14:paraId="41DA4825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Capital Gains Tax filing</w:t>
      </w:r>
    </w:p>
    <w:p w14:paraId="6E0E83D6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Stamp Duties compliance</w:t>
      </w:r>
    </w:p>
    <w:p w14:paraId="3DE4A520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Petroleum Profit Tax support</w:t>
      </w:r>
    </w:p>
    <w:p w14:paraId="079F842F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Transfer Pricing documentation</w:t>
      </w:r>
    </w:p>
    <w:p w14:paraId="0D9EC476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Tax clearance certificate processing</w:t>
      </w:r>
    </w:p>
    <w:p w14:paraId="1EE39DFD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Annual tax returns preparation</w:t>
      </w:r>
    </w:p>
    <w:p w14:paraId="1D30B274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Tax remittance management</w:t>
      </w:r>
    </w:p>
    <w:p w14:paraId="703AC0D0" w14:textId="77777777" w:rsidR="00353FF5" w:rsidRPr="00353FF5" w:rsidRDefault="00353FF5" w:rsidP="00353FF5">
      <w:pPr>
        <w:numPr>
          <w:ilvl w:val="0"/>
          <w:numId w:val="1"/>
        </w:numPr>
        <w:rPr>
          <w:lang w:val="en-NG"/>
        </w:rPr>
      </w:pPr>
      <w:r w:rsidRPr="00353FF5">
        <w:rPr>
          <w:lang w:val="en-NG"/>
        </w:rPr>
        <w:t>Tax health checks</w:t>
      </w:r>
    </w:p>
    <w:p w14:paraId="1903E001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0DCD4511">
          <v:rect id="_x0000_i1133" style="width:0;height:1.5pt" o:hralign="center" o:hrstd="t" o:hr="t" fillcolor="#a0a0a0" stroked="f"/>
        </w:pict>
      </w:r>
    </w:p>
    <w:p w14:paraId="44B54454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Tax Advisory &amp; Consulting</w:t>
      </w:r>
    </w:p>
    <w:p w14:paraId="790B2CAB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Tax planning and optimization</w:t>
      </w:r>
    </w:p>
    <w:p w14:paraId="3CBD9A60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Tax risk assessment</w:t>
      </w:r>
    </w:p>
    <w:p w14:paraId="50D83143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Tax-efficient business structuring</w:t>
      </w:r>
    </w:p>
    <w:p w14:paraId="10E6AFC2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Cross-border tax advisory</w:t>
      </w:r>
    </w:p>
    <w:p w14:paraId="7CF165D6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Expatriate tax advisory</w:t>
      </w:r>
    </w:p>
    <w:p w14:paraId="53DCC411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Investment tax advisory</w:t>
      </w:r>
    </w:p>
    <w:p w14:paraId="575AADCB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Group restructuring tax advisory</w:t>
      </w:r>
    </w:p>
    <w:p w14:paraId="4CCA3AFC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Mergers &amp; acquisition tax advisory</w:t>
      </w:r>
    </w:p>
    <w:p w14:paraId="0545A127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Startup tax advisory</w:t>
      </w:r>
    </w:p>
    <w:p w14:paraId="5B441335" w14:textId="77777777" w:rsidR="00353FF5" w:rsidRPr="00353FF5" w:rsidRDefault="00353FF5" w:rsidP="00353FF5">
      <w:pPr>
        <w:numPr>
          <w:ilvl w:val="0"/>
          <w:numId w:val="2"/>
        </w:numPr>
        <w:rPr>
          <w:lang w:val="en-NG"/>
        </w:rPr>
      </w:pPr>
      <w:r w:rsidRPr="00353FF5">
        <w:rPr>
          <w:lang w:val="en-NG"/>
        </w:rPr>
        <w:t>Real estate tax advisory</w:t>
      </w:r>
    </w:p>
    <w:p w14:paraId="5DA1C160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16DF5C7E">
          <v:rect id="_x0000_i1134" style="width:0;height:1.5pt" o:hralign="center" o:hrstd="t" o:hr="t" fillcolor="#a0a0a0" stroked="f"/>
        </w:pict>
      </w:r>
    </w:p>
    <w:p w14:paraId="21847A03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lastRenderedPageBreak/>
        <w:t>Tax Audit &amp; Investigation Support</w:t>
      </w:r>
    </w:p>
    <w:p w14:paraId="72497B69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FIRS tax audit support</w:t>
      </w:r>
    </w:p>
    <w:p w14:paraId="08105F70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State IRS audit support</w:t>
      </w:r>
    </w:p>
    <w:p w14:paraId="7729FB90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 xml:space="preserve">Tax investigation </w:t>
      </w:r>
      <w:proofErr w:type="spellStart"/>
      <w:r w:rsidRPr="00353FF5">
        <w:rPr>
          <w:lang w:val="en-NG"/>
        </w:rPr>
        <w:t>defense</w:t>
      </w:r>
      <w:proofErr w:type="spellEnd"/>
    </w:p>
    <w:p w14:paraId="20A4C624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Tax dispute resolution</w:t>
      </w:r>
    </w:p>
    <w:p w14:paraId="6C520C3F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Tax reconciliation services</w:t>
      </w:r>
    </w:p>
    <w:p w14:paraId="22ACBD6E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Back-duty assessment review</w:t>
      </w:r>
    </w:p>
    <w:p w14:paraId="57EBF835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Tax objection preparation</w:t>
      </w:r>
    </w:p>
    <w:p w14:paraId="129DDB87" w14:textId="77777777" w:rsidR="00353FF5" w:rsidRPr="00353FF5" w:rsidRDefault="00353FF5" w:rsidP="00353FF5">
      <w:pPr>
        <w:numPr>
          <w:ilvl w:val="0"/>
          <w:numId w:val="3"/>
        </w:numPr>
        <w:rPr>
          <w:lang w:val="en-NG"/>
        </w:rPr>
      </w:pPr>
      <w:r w:rsidRPr="00353FF5">
        <w:rPr>
          <w:lang w:val="en-NG"/>
        </w:rPr>
        <w:t>Tax appeal tribunal support</w:t>
      </w:r>
    </w:p>
    <w:p w14:paraId="4CFB8E74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11EC13E9">
          <v:rect id="_x0000_i1135" style="width:0;height:1.5pt" o:hralign="center" o:hrstd="t" o:hr="t" fillcolor="#a0a0a0" stroked="f"/>
        </w:pict>
      </w:r>
    </w:p>
    <w:p w14:paraId="6994CBC2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Specialized Tax Services</w:t>
      </w:r>
    </w:p>
    <w:p w14:paraId="0C59C698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Transfer pricing studies</w:t>
      </w:r>
    </w:p>
    <w:p w14:paraId="6B246505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Deferred tax computation</w:t>
      </w:r>
    </w:p>
    <w:p w14:paraId="6E446CAC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Tax due diligence</w:t>
      </w:r>
    </w:p>
    <w:p w14:paraId="5209E610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Payroll tax review</w:t>
      </w:r>
    </w:p>
    <w:p w14:paraId="60CBDD16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VAT refund processing</w:t>
      </w:r>
    </w:p>
    <w:p w14:paraId="07ED76B4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Pioneer status incentive application</w:t>
      </w:r>
    </w:p>
    <w:p w14:paraId="3BEF8579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Free trade zone tax advisory</w:t>
      </w:r>
    </w:p>
    <w:p w14:paraId="6EE041A1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Customs duty advisory</w:t>
      </w:r>
    </w:p>
    <w:p w14:paraId="2C42B30D" w14:textId="77777777" w:rsidR="00353FF5" w:rsidRPr="00353FF5" w:rsidRDefault="00353FF5" w:rsidP="00353FF5">
      <w:pPr>
        <w:numPr>
          <w:ilvl w:val="0"/>
          <w:numId w:val="4"/>
        </w:numPr>
        <w:rPr>
          <w:lang w:val="en-NG"/>
        </w:rPr>
      </w:pPr>
      <w:r w:rsidRPr="00353FF5">
        <w:rPr>
          <w:lang w:val="en-NG"/>
        </w:rPr>
        <w:t>Import/export tax advisory</w:t>
      </w:r>
    </w:p>
    <w:p w14:paraId="15DBD36A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28C485B9">
          <v:rect id="_x0000_i1136" style="width:0;height:1.5pt" o:hralign="center" o:hrstd="t" o:hr="t" fillcolor="#a0a0a0" stroked="f"/>
        </w:pict>
      </w:r>
    </w:p>
    <w:p w14:paraId="2D4A4D3F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2. BUSINESS SERVICES</w:t>
      </w:r>
    </w:p>
    <w:p w14:paraId="16822528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Business Formation &amp; Structuring</w:t>
      </w:r>
    </w:p>
    <w:p w14:paraId="19D83D02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Company registration (CAC)</w:t>
      </w:r>
    </w:p>
    <w:p w14:paraId="17A94886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Business name registration</w:t>
      </w:r>
    </w:p>
    <w:p w14:paraId="54500B81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NGO/incorporated trustee registration</w:t>
      </w:r>
    </w:p>
    <w:p w14:paraId="1DD63100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Foreign company registration</w:t>
      </w:r>
    </w:p>
    <w:p w14:paraId="3D229E5F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Corporate restructuring</w:t>
      </w:r>
    </w:p>
    <w:p w14:paraId="74228663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Shareholding restructuring</w:t>
      </w:r>
    </w:p>
    <w:p w14:paraId="6B8A8909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Corporate secretarial services</w:t>
      </w:r>
    </w:p>
    <w:p w14:paraId="3CB80EE3" w14:textId="77777777" w:rsidR="00353FF5" w:rsidRPr="00353FF5" w:rsidRDefault="00353FF5" w:rsidP="00353FF5">
      <w:pPr>
        <w:numPr>
          <w:ilvl w:val="0"/>
          <w:numId w:val="5"/>
        </w:numPr>
        <w:rPr>
          <w:lang w:val="en-NG"/>
        </w:rPr>
      </w:pPr>
      <w:r w:rsidRPr="00353FF5">
        <w:rPr>
          <w:lang w:val="en-NG"/>
        </w:rPr>
        <w:t>Board governance advisory</w:t>
      </w:r>
    </w:p>
    <w:p w14:paraId="7C1FF49A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lastRenderedPageBreak/>
        <w:pict w14:anchorId="164AC6E7">
          <v:rect id="_x0000_i1137" style="width:0;height:1.5pt" o:hralign="center" o:hrstd="t" o:hr="t" fillcolor="#a0a0a0" stroked="f"/>
        </w:pict>
      </w:r>
    </w:p>
    <w:p w14:paraId="70F7A57D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Financial &amp; Accounting Services</w:t>
      </w:r>
    </w:p>
    <w:p w14:paraId="67949BD4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Bookkeeping services</w:t>
      </w:r>
    </w:p>
    <w:p w14:paraId="4B2AF1C0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Outsourced accounting</w:t>
      </w:r>
    </w:p>
    <w:p w14:paraId="49893581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Financial statement preparation</w:t>
      </w:r>
    </w:p>
    <w:p w14:paraId="2FD67F24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IFRS conversion</w:t>
      </w:r>
    </w:p>
    <w:p w14:paraId="52D8436C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Management accounts preparation</w:t>
      </w:r>
    </w:p>
    <w:p w14:paraId="4D9F5AAE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Budget preparation</w:t>
      </w:r>
    </w:p>
    <w:p w14:paraId="756693E2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Cash flow forecasting</w:t>
      </w:r>
    </w:p>
    <w:p w14:paraId="7B443AA9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Cost management advisory</w:t>
      </w:r>
    </w:p>
    <w:p w14:paraId="038B6573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Payroll management</w:t>
      </w:r>
    </w:p>
    <w:p w14:paraId="15BFB097" w14:textId="77777777" w:rsidR="00353FF5" w:rsidRPr="00353FF5" w:rsidRDefault="00353FF5" w:rsidP="00353FF5">
      <w:pPr>
        <w:numPr>
          <w:ilvl w:val="0"/>
          <w:numId w:val="6"/>
        </w:numPr>
        <w:rPr>
          <w:lang w:val="en-NG"/>
        </w:rPr>
      </w:pPr>
      <w:r w:rsidRPr="00353FF5">
        <w:rPr>
          <w:lang w:val="en-NG"/>
        </w:rPr>
        <w:t>Internal control review</w:t>
      </w:r>
    </w:p>
    <w:p w14:paraId="75E65317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4DBD4457">
          <v:rect id="_x0000_i1138" style="width:0;height:1.5pt" o:hralign="center" o:hrstd="t" o:hr="t" fillcolor="#a0a0a0" stroked="f"/>
        </w:pict>
      </w:r>
    </w:p>
    <w:p w14:paraId="200E8913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Business Advisory Services</w:t>
      </w:r>
    </w:p>
    <w:p w14:paraId="68AD7125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Business plan preparation</w:t>
      </w:r>
    </w:p>
    <w:p w14:paraId="60DA9113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Feasibility studies</w:t>
      </w:r>
    </w:p>
    <w:p w14:paraId="3BFC70AD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 xml:space="preserve">Financial </w:t>
      </w:r>
      <w:proofErr w:type="spellStart"/>
      <w:r w:rsidRPr="00353FF5">
        <w:rPr>
          <w:lang w:val="en-NG"/>
        </w:rPr>
        <w:t>modeling</w:t>
      </w:r>
      <w:proofErr w:type="spellEnd"/>
    </w:p>
    <w:p w14:paraId="5E7B7077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Business valuation</w:t>
      </w:r>
    </w:p>
    <w:p w14:paraId="40967A58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Startup advisory</w:t>
      </w:r>
    </w:p>
    <w:p w14:paraId="67E05822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SME advisory services</w:t>
      </w:r>
    </w:p>
    <w:p w14:paraId="24A20C36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Strategy development</w:t>
      </w:r>
    </w:p>
    <w:p w14:paraId="77BB30C1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Process improvement consulting</w:t>
      </w:r>
    </w:p>
    <w:p w14:paraId="634A64B5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Turnaround and restructuring advisory</w:t>
      </w:r>
    </w:p>
    <w:p w14:paraId="380652B0" w14:textId="77777777" w:rsidR="00353FF5" w:rsidRPr="00353FF5" w:rsidRDefault="00353FF5" w:rsidP="00353FF5">
      <w:pPr>
        <w:numPr>
          <w:ilvl w:val="0"/>
          <w:numId w:val="7"/>
        </w:numPr>
        <w:rPr>
          <w:lang w:val="en-NG"/>
        </w:rPr>
      </w:pPr>
      <w:r w:rsidRPr="00353FF5">
        <w:rPr>
          <w:lang w:val="en-NG"/>
        </w:rPr>
        <w:t>Performance management systems</w:t>
      </w:r>
    </w:p>
    <w:p w14:paraId="659F0918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70F38ED3">
          <v:rect id="_x0000_i1139" style="width:0;height:1.5pt" o:hralign="center" o:hrstd="t" o:hr="t" fillcolor="#a0a0a0" stroked="f"/>
        </w:pict>
      </w:r>
    </w:p>
    <w:p w14:paraId="212CD1C9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Transaction &amp; Investment Support</w:t>
      </w:r>
    </w:p>
    <w:p w14:paraId="4F78CD5B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Due diligence services</w:t>
      </w:r>
    </w:p>
    <w:p w14:paraId="686B04E2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Investor readiness support</w:t>
      </w:r>
    </w:p>
    <w:p w14:paraId="6CA7305C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Fundraising advisory</w:t>
      </w:r>
    </w:p>
    <w:p w14:paraId="64F72697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Grant advisory</w:t>
      </w:r>
    </w:p>
    <w:p w14:paraId="789061B8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Merger &amp; acquisition support</w:t>
      </w:r>
    </w:p>
    <w:p w14:paraId="5601BB24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lastRenderedPageBreak/>
        <w:t>Project finance advisory</w:t>
      </w:r>
    </w:p>
    <w:p w14:paraId="1B75321E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Loan documentation support</w:t>
      </w:r>
    </w:p>
    <w:p w14:paraId="7A105ACC" w14:textId="77777777" w:rsidR="00353FF5" w:rsidRPr="00353FF5" w:rsidRDefault="00353FF5" w:rsidP="00353FF5">
      <w:pPr>
        <w:numPr>
          <w:ilvl w:val="0"/>
          <w:numId w:val="8"/>
        </w:numPr>
        <w:rPr>
          <w:lang w:val="en-NG"/>
        </w:rPr>
      </w:pPr>
      <w:r w:rsidRPr="00353FF5">
        <w:rPr>
          <w:lang w:val="en-NG"/>
        </w:rPr>
        <w:t>Bankability assessments</w:t>
      </w:r>
    </w:p>
    <w:p w14:paraId="60784343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4ABB30F5">
          <v:rect id="_x0000_i1140" style="width:0;height:1.5pt" o:hralign="center" o:hrstd="t" o:hr="t" fillcolor="#a0a0a0" stroked="f"/>
        </w:pict>
      </w:r>
    </w:p>
    <w:p w14:paraId="00B944A0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Human Capital &amp; Outsourcing</w:t>
      </w:r>
    </w:p>
    <w:p w14:paraId="5E8A5516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Payroll outsourcing</w:t>
      </w:r>
    </w:p>
    <w:p w14:paraId="7BEF1836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HR compliance support</w:t>
      </w:r>
    </w:p>
    <w:p w14:paraId="1E80D883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Employee compensation structuring</w:t>
      </w:r>
    </w:p>
    <w:p w14:paraId="4FFEEE09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Recruitment support</w:t>
      </w:r>
    </w:p>
    <w:p w14:paraId="01FE9DF3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Staff audit</w:t>
      </w:r>
    </w:p>
    <w:p w14:paraId="1FFE1C1E" w14:textId="77777777" w:rsidR="00353FF5" w:rsidRPr="00353FF5" w:rsidRDefault="00353FF5" w:rsidP="00353FF5">
      <w:pPr>
        <w:numPr>
          <w:ilvl w:val="0"/>
          <w:numId w:val="9"/>
        </w:numPr>
        <w:rPr>
          <w:lang w:val="en-NG"/>
        </w:rPr>
      </w:pPr>
      <w:r w:rsidRPr="00353FF5">
        <w:rPr>
          <w:lang w:val="en-NG"/>
        </w:rPr>
        <w:t>Outsourced finance department services</w:t>
      </w:r>
    </w:p>
    <w:p w14:paraId="72895E26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0A520E09">
          <v:rect id="_x0000_i1141" style="width:0;height:1.5pt" o:hralign="center" o:hrstd="t" o:hr="t" fillcolor="#a0a0a0" stroked="f"/>
        </w:pict>
      </w:r>
    </w:p>
    <w:p w14:paraId="1AEDD1F1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3. REGULATORY SERVICES</w:t>
      </w:r>
    </w:p>
    <w:p w14:paraId="309BC106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Corporate Regulatory Compliance</w:t>
      </w:r>
    </w:p>
    <w:p w14:paraId="6248DF0A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CAC annual returns filing</w:t>
      </w:r>
    </w:p>
    <w:p w14:paraId="20A17700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Beneficial ownership compliance</w:t>
      </w:r>
    </w:p>
    <w:p w14:paraId="6D5EF1D8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SCUML registration</w:t>
      </w:r>
    </w:p>
    <w:p w14:paraId="6E70EA2C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NSITF compliance</w:t>
      </w:r>
    </w:p>
    <w:p w14:paraId="7CD479D0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ITF compliance</w:t>
      </w:r>
    </w:p>
    <w:p w14:paraId="7E522D0D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PENCOM compliance</w:t>
      </w:r>
    </w:p>
    <w:p w14:paraId="31973BBE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Industrial training fund filings</w:t>
      </w:r>
    </w:p>
    <w:p w14:paraId="11DBB0C8" w14:textId="77777777" w:rsidR="00353FF5" w:rsidRPr="00353FF5" w:rsidRDefault="00353FF5" w:rsidP="00353FF5">
      <w:pPr>
        <w:numPr>
          <w:ilvl w:val="0"/>
          <w:numId w:val="10"/>
        </w:numPr>
        <w:rPr>
          <w:lang w:val="en-NG"/>
        </w:rPr>
      </w:pPr>
      <w:r w:rsidRPr="00353FF5">
        <w:rPr>
          <w:lang w:val="en-NG"/>
        </w:rPr>
        <w:t>Data protection compliance (NDPC)</w:t>
      </w:r>
    </w:p>
    <w:p w14:paraId="3419AA72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08F11962">
          <v:rect id="_x0000_i1142" style="width:0;height:1.5pt" o:hralign="center" o:hrstd="t" o:hr="t" fillcolor="#a0a0a0" stroked="f"/>
        </w:pict>
      </w:r>
    </w:p>
    <w:p w14:paraId="57AC9D52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Industry-Specific Regulatory Support</w:t>
      </w:r>
    </w:p>
    <w:p w14:paraId="141C3EB0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NAFDAC registration</w:t>
      </w:r>
    </w:p>
    <w:p w14:paraId="1A9DAEFF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SON certification</w:t>
      </w:r>
    </w:p>
    <w:p w14:paraId="2E4F23EF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DPR/NUPRC compliance</w:t>
      </w:r>
    </w:p>
    <w:p w14:paraId="2D22639D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Financial institution compliance</w:t>
      </w:r>
    </w:p>
    <w:p w14:paraId="1B544512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Insurance compliance support</w:t>
      </w:r>
    </w:p>
    <w:p w14:paraId="0AEA7E83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Telecom regulatory compliance</w:t>
      </w:r>
    </w:p>
    <w:p w14:paraId="61041931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t>Healthcare regulatory support</w:t>
      </w:r>
    </w:p>
    <w:p w14:paraId="75475014" w14:textId="77777777" w:rsidR="00353FF5" w:rsidRPr="00353FF5" w:rsidRDefault="00353FF5" w:rsidP="00353FF5">
      <w:pPr>
        <w:numPr>
          <w:ilvl w:val="0"/>
          <w:numId w:val="11"/>
        </w:numPr>
        <w:rPr>
          <w:lang w:val="en-NG"/>
        </w:rPr>
      </w:pPr>
      <w:r w:rsidRPr="00353FF5">
        <w:rPr>
          <w:lang w:val="en-NG"/>
        </w:rPr>
        <w:lastRenderedPageBreak/>
        <w:t>NGO regulatory compliance</w:t>
      </w:r>
    </w:p>
    <w:p w14:paraId="4BD802F4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24677B3A">
          <v:rect id="_x0000_i1143" style="width:0;height:1.5pt" o:hralign="center" o:hrstd="t" o:hr="t" fillcolor="#a0a0a0" stroked="f"/>
        </w:pict>
      </w:r>
    </w:p>
    <w:p w14:paraId="38F635DD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Government Licensing &amp; Permits</w:t>
      </w:r>
    </w:p>
    <w:p w14:paraId="587D365A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Business permits processing</w:t>
      </w:r>
    </w:p>
    <w:p w14:paraId="569AF715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Expatriate quota processing</w:t>
      </w:r>
    </w:p>
    <w:p w14:paraId="1205B90C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Residence permit support</w:t>
      </w:r>
    </w:p>
    <w:p w14:paraId="0098C1BA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Local government permits</w:t>
      </w:r>
    </w:p>
    <w:p w14:paraId="7F4CB12B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Environmental permits</w:t>
      </w:r>
    </w:p>
    <w:p w14:paraId="3C35AC18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Import/export license processing</w:t>
      </w:r>
    </w:p>
    <w:p w14:paraId="7217E244" w14:textId="77777777" w:rsidR="00353FF5" w:rsidRPr="00353FF5" w:rsidRDefault="00353FF5" w:rsidP="00353FF5">
      <w:pPr>
        <w:numPr>
          <w:ilvl w:val="0"/>
          <w:numId w:val="12"/>
        </w:numPr>
        <w:rPr>
          <w:lang w:val="en-NG"/>
        </w:rPr>
      </w:pPr>
      <w:r w:rsidRPr="00353FF5">
        <w:rPr>
          <w:lang w:val="en-NG"/>
        </w:rPr>
        <w:t>Product registration permits</w:t>
      </w:r>
    </w:p>
    <w:p w14:paraId="19504AD5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30EF2382">
          <v:rect id="_x0000_i1144" style="width:0;height:1.5pt" o:hralign="center" o:hrstd="t" o:hr="t" fillcolor="#a0a0a0" stroked="f"/>
        </w:pict>
      </w:r>
    </w:p>
    <w:p w14:paraId="3853983C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Compliance Monitoring &amp; Reporting</w:t>
      </w:r>
    </w:p>
    <w:p w14:paraId="7A03FAE1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Compliance audits</w:t>
      </w:r>
    </w:p>
    <w:p w14:paraId="05BC75B7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Regulatory health checks</w:t>
      </w:r>
    </w:p>
    <w:p w14:paraId="29FC9738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Compliance calendar management</w:t>
      </w:r>
    </w:p>
    <w:p w14:paraId="5A41F97D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Compliance risk assessment</w:t>
      </w:r>
    </w:p>
    <w:p w14:paraId="300D0874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ESG reporting support</w:t>
      </w:r>
    </w:p>
    <w:p w14:paraId="7F0A0E06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Anti-money laundering compliance</w:t>
      </w:r>
    </w:p>
    <w:p w14:paraId="3FC8EBC0" w14:textId="77777777" w:rsidR="00353FF5" w:rsidRPr="00353FF5" w:rsidRDefault="00353FF5" w:rsidP="00353FF5">
      <w:pPr>
        <w:numPr>
          <w:ilvl w:val="0"/>
          <w:numId w:val="13"/>
        </w:numPr>
        <w:rPr>
          <w:lang w:val="en-NG"/>
        </w:rPr>
      </w:pPr>
      <w:r w:rsidRPr="00353FF5">
        <w:rPr>
          <w:lang w:val="en-NG"/>
        </w:rPr>
        <w:t>KYC compliance support</w:t>
      </w:r>
    </w:p>
    <w:p w14:paraId="1A08EA10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6131F7FC">
          <v:rect id="_x0000_i1145" style="width:0;height:1.5pt" o:hralign="center" o:hrstd="t" o:hr="t" fillcolor="#a0a0a0" stroked="f"/>
        </w:pict>
      </w:r>
    </w:p>
    <w:p w14:paraId="63081BF6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4. HIGH-DEMAND MODERN SERVICES (Very Important)</w:t>
      </w:r>
    </w:p>
    <w:p w14:paraId="49259664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t>These services are currently growing fast in Nigeria and Africa:</w:t>
      </w:r>
    </w:p>
    <w:p w14:paraId="420754FE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Digital &amp; Technology Compliance</w:t>
      </w:r>
    </w:p>
    <w:p w14:paraId="2E5465DF" w14:textId="77777777" w:rsidR="00353FF5" w:rsidRPr="00353FF5" w:rsidRDefault="00353FF5" w:rsidP="00353FF5">
      <w:pPr>
        <w:numPr>
          <w:ilvl w:val="0"/>
          <w:numId w:val="14"/>
        </w:numPr>
        <w:rPr>
          <w:lang w:val="en-NG"/>
        </w:rPr>
      </w:pPr>
      <w:r w:rsidRPr="00353FF5">
        <w:rPr>
          <w:lang w:val="en-NG"/>
        </w:rPr>
        <w:t>Digital tax advisory</w:t>
      </w:r>
    </w:p>
    <w:p w14:paraId="76D4EE6E" w14:textId="77777777" w:rsidR="00353FF5" w:rsidRPr="00353FF5" w:rsidRDefault="00353FF5" w:rsidP="00353FF5">
      <w:pPr>
        <w:numPr>
          <w:ilvl w:val="0"/>
          <w:numId w:val="14"/>
        </w:numPr>
        <w:rPr>
          <w:lang w:val="en-NG"/>
        </w:rPr>
      </w:pPr>
      <w:r w:rsidRPr="00353FF5">
        <w:rPr>
          <w:lang w:val="en-NG"/>
        </w:rPr>
        <w:t>E-invoicing implementation</w:t>
      </w:r>
    </w:p>
    <w:p w14:paraId="61CBEAAB" w14:textId="77777777" w:rsidR="00353FF5" w:rsidRPr="00353FF5" w:rsidRDefault="00353FF5" w:rsidP="00353FF5">
      <w:pPr>
        <w:numPr>
          <w:ilvl w:val="0"/>
          <w:numId w:val="14"/>
        </w:numPr>
        <w:rPr>
          <w:lang w:val="en-NG"/>
        </w:rPr>
      </w:pPr>
      <w:r w:rsidRPr="00353FF5">
        <w:rPr>
          <w:lang w:val="en-NG"/>
        </w:rPr>
        <w:t>ERP tax configuration</w:t>
      </w:r>
    </w:p>
    <w:p w14:paraId="66F693EF" w14:textId="77777777" w:rsidR="00353FF5" w:rsidRPr="00353FF5" w:rsidRDefault="00353FF5" w:rsidP="00353FF5">
      <w:pPr>
        <w:numPr>
          <w:ilvl w:val="0"/>
          <w:numId w:val="14"/>
        </w:numPr>
        <w:rPr>
          <w:lang w:val="en-NG"/>
        </w:rPr>
      </w:pPr>
      <w:r w:rsidRPr="00353FF5">
        <w:rPr>
          <w:lang w:val="en-NG"/>
        </w:rPr>
        <w:t>Automation of tax reporting</w:t>
      </w:r>
    </w:p>
    <w:p w14:paraId="1C9634A8" w14:textId="77777777" w:rsidR="00353FF5" w:rsidRPr="00353FF5" w:rsidRDefault="00353FF5" w:rsidP="00353FF5">
      <w:pPr>
        <w:numPr>
          <w:ilvl w:val="0"/>
          <w:numId w:val="14"/>
        </w:numPr>
        <w:rPr>
          <w:lang w:val="en-NG"/>
        </w:rPr>
      </w:pPr>
      <w:r w:rsidRPr="00353FF5">
        <w:rPr>
          <w:lang w:val="en-NG"/>
        </w:rPr>
        <w:t>Digital accounting transformation</w:t>
      </w:r>
    </w:p>
    <w:p w14:paraId="496EDC09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55035C82">
          <v:rect id="_x0000_i1146" style="width:0;height:1.5pt" o:hralign="center" o:hrstd="t" o:hr="t" fillcolor="#a0a0a0" stroked="f"/>
        </w:pict>
      </w:r>
    </w:p>
    <w:p w14:paraId="3CFC184A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ESG &amp; Sustainability Services</w:t>
      </w:r>
    </w:p>
    <w:p w14:paraId="2E3CB29D" w14:textId="77777777" w:rsidR="00353FF5" w:rsidRPr="00353FF5" w:rsidRDefault="00353FF5" w:rsidP="00353FF5">
      <w:pPr>
        <w:numPr>
          <w:ilvl w:val="0"/>
          <w:numId w:val="15"/>
        </w:numPr>
        <w:rPr>
          <w:lang w:val="en-NG"/>
        </w:rPr>
      </w:pPr>
      <w:r w:rsidRPr="00353FF5">
        <w:rPr>
          <w:lang w:val="en-NG"/>
        </w:rPr>
        <w:t>ESG reporting</w:t>
      </w:r>
    </w:p>
    <w:p w14:paraId="699D01CE" w14:textId="77777777" w:rsidR="00353FF5" w:rsidRPr="00353FF5" w:rsidRDefault="00353FF5" w:rsidP="00353FF5">
      <w:pPr>
        <w:numPr>
          <w:ilvl w:val="0"/>
          <w:numId w:val="15"/>
        </w:numPr>
        <w:rPr>
          <w:lang w:val="en-NG"/>
        </w:rPr>
      </w:pPr>
      <w:r w:rsidRPr="00353FF5">
        <w:rPr>
          <w:lang w:val="en-NG"/>
        </w:rPr>
        <w:lastRenderedPageBreak/>
        <w:t>Sustainability compliance</w:t>
      </w:r>
    </w:p>
    <w:p w14:paraId="475B34B2" w14:textId="77777777" w:rsidR="00353FF5" w:rsidRPr="00353FF5" w:rsidRDefault="00353FF5" w:rsidP="00353FF5">
      <w:pPr>
        <w:numPr>
          <w:ilvl w:val="0"/>
          <w:numId w:val="15"/>
        </w:numPr>
        <w:rPr>
          <w:lang w:val="en-NG"/>
        </w:rPr>
      </w:pPr>
      <w:r w:rsidRPr="00353FF5">
        <w:rPr>
          <w:lang w:val="en-NG"/>
        </w:rPr>
        <w:t>Carbon reporting advisory</w:t>
      </w:r>
    </w:p>
    <w:p w14:paraId="110169FB" w14:textId="77777777" w:rsidR="00353FF5" w:rsidRPr="00353FF5" w:rsidRDefault="00353FF5" w:rsidP="00353FF5">
      <w:pPr>
        <w:numPr>
          <w:ilvl w:val="0"/>
          <w:numId w:val="15"/>
        </w:numPr>
        <w:rPr>
          <w:lang w:val="en-NG"/>
        </w:rPr>
      </w:pPr>
      <w:r w:rsidRPr="00353FF5">
        <w:rPr>
          <w:lang w:val="en-NG"/>
        </w:rPr>
        <w:t>Governance framework development</w:t>
      </w:r>
    </w:p>
    <w:p w14:paraId="7E4B8970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7D00B885">
          <v:rect id="_x0000_i1147" style="width:0;height:1.5pt" o:hralign="center" o:hrstd="t" o:hr="t" fillcolor="#a0a0a0" stroked="f"/>
        </w:pict>
      </w:r>
    </w:p>
    <w:p w14:paraId="32E483ED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Risk &amp; Governance Services</w:t>
      </w:r>
    </w:p>
    <w:p w14:paraId="03A5E6DB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Enterprise risk management</w:t>
      </w:r>
    </w:p>
    <w:p w14:paraId="0E96052D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Internal audit outsourcing</w:t>
      </w:r>
    </w:p>
    <w:p w14:paraId="2C5149DE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Fraud investigation</w:t>
      </w:r>
    </w:p>
    <w:p w14:paraId="458B9E2B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Forensic accounting</w:t>
      </w:r>
    </w:p>
    <w:p w14:paraId="183FAD44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Governance advisory</w:t>
      </w:r>
    </w:p>
    <w:p w14:paraId="5DE6D4C8" w14:textId="77777777" w:rsidR="00353FF5" w:rsidRPr="00353FF5" w:rsidRDefault="00353FF5" w:rsidP="00353FF5">
      <w:pPr>
        <w:numPr>
          <w:ilvl w:val="0"/>
          <w:numId w:val="16"/>
        </w:numPr>
        <w:rPr>
          <w:lang w:val="en-NG"/>
        </w:rPr>
      </w:pPr>
      <w:r w:rsidRPr="00353FF5">
        <w:rPr>
          <w:lang w:val="en-NG"/>
        </w:rPr>
        <w:t>Compliance risk management</w:t>
      </w:r>
    </w:p>
    <w:p w14:paraId="7B7DD6A4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1FB3C998">
          <v:rect id="_x0000_i1148" style="width:0;height:1.5pt" o:hralign="center" o:hrstd="t" o:hr="t" fillcolor="#a0a0a0" stroked="f"/>
        </w:pict>
      </w:r>
    </w:p>
    <w:p w14:paraId="25A0578D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5. POSSIBLE INDUSTRY TARGETS</w:t>
      </w:r>
    </w:p>
    <w:p w14:paraId="134B8D60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t>TBR can target:</w:t>
      </w:r>
    </w:p>
    <w:p w14:paraId="547B447C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SMEs</w:t>
      </w:r>
    </w:p>
    <w:p w14:paraId="17FF341F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Startups</w:t>
      </w:r>
    </w:p>
    <w:p w14:paraId="347F5265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Manufacturing companies</w:t>
      </w:r>
    </w:p>
    <w:p w14:paraId="1388AAF6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Hospitals</w:t>
      </w:r>
    </w:p>
    <w:p w14:paraId="7D1350AB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NGOs</w:t>
      </w:r>
    </w:p>
    <w:p w14:paraId="690A9DE4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Oil &amp; gas companies</w:t>
      </w:r>
    </w:p>
    <w:p w14:paraId="575811B6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Schools</w:t>
      </w:r>
    </w:p>
    <w:p w14:paraId="68AC63CF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Churches</w:t>
      </w:r>
    </w:p>
    <w:p w14:paraId="387DDD3B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Fintechs</w:t>
      </w:r>
    </w:p>
    <w:p w14:paraId="4F9D02E4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Logistics companies</w:t>
      </w:r>
    </w:p>
    <w:p w14:paraId="5584B23A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Construction firms</w:t>
      </w:r>
    </w:p>
    <w:p w14:paraId="5EB64D42" w14:textId="77777777" w:rsidR="00353FF5" w:rsidRPr="00353FF5" w:rsidRDefault="00353FF5" w:rsidP="00353FF5">
      <w:pPr>
        <w:numPr>
          <w:ilvl w:val="0"/>
          <w:numId w:val="17"/>
        </w:numPr>
        <w:rPr>
          <w:lang w:val="en-NG"/>
        </w:rPr>
      </w:pPr>
      <w:r w:rsidRPr="00353FF5">
        <w:rPr>
          <w:lang w:val="en-NG"/>
        </w:rPr>
        <w:t>Hospitality businesses</w:t>
      </w:r>
    </w:p>
    <w:p w14:paraId="12BED64A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4F4988AF">
          <v:rect id="_x0000_i1149" style="width:0;height:1.5pt" o:hralign="center" o:hrstd="t" o:hr="t" fillcolor="#a0a0a0" stroked="f"/>
        </w:pict>
      </w:r>
    </w:p>
    <w:p w14:paraId="3E2F8B48" w14:textId="77777777" w:rsidR="00353FF5" w:rsidRPr="00353FF5" w:rsidRDefault="00353FF5" w:rsidP="00353FF5">
      <w:pPr>
        <w:rPr>
          <w:b/>
          <w:bCs/>
          <w:lang w:val="en-NG"/>
        </w:rPr>
      </w:pPr>
      <w:r w:rsidRPr="00353FF5">
        <w:rPr>
          <w:b/>
          <w:bCs/>
          <w:lang w:val="en-NG"/>
        </w:rPr>
        <w:t>6. RECOMMENDED SERVICE CLUSTERS FOR MARKETING</w:t>
      </w:r>
    </w:p>
    <w:p w14:paraId="40FF1E0D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t>To make the business easier to market, group services into packages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711"/>
      </w:tblGrid>
      <w:tr w:rsidR="00353FF5" w:rsidRPr="00353FF5" w14:paraId="61007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AAD9" w14:textId="77777777" w:rsidR="00353FF5" w:rsidRPr="00353FF5" w:rsidRDefault="00353FF5" w:rsidP="00353FF5">
            <w:pPr>
              <w:rPr>
                <w:b/>
                <w:bCs/>
                <w:lang w:val="en-NG"/>
              </w:rPr>
            </w:pPr>
            <w:r w:rsidRPr="00353FF5">
              <w:rPr>
                <w:b/>
                <w:bCs/>
                <w:lang w:val="en-NG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6416FD4E" w14:textId="77777777" w:rsidR="00353FF5" w:rsidRPr="00353FF5" w:rsidRDefault="00353FF5" w:rsidP="00353FF5">
            <w:pPr>
              <w:rPr>
                <w:b/>
                <w:bCs/>
                <w:lang w:val="en-NG"/>
              </w:rPr>
            </w:pPr>
            <w:r w:rsidRPr="00353FF5">
              <w:rPr>
                <w:b/>
                <w:bCs/>
                <w:lang w:val="en-NG"/>
              </w:rPr>
              <w:t>Services</w:t>
            </w:r>
          </w:p>
        </w:tc>
      </w:tr>
      <w:tr w:rsidR="00353FF5" w:rsidRPr="00353FF5" w14:paraId="784E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F387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Startup Compliance Package</w:t>
            </w:r>
          </w:p>
        </w:tc>
        <w:tc>
          <w:tcPr>
            <w:tcW w:w="0" w:type="auto"/>
            <w:vAlign w:val="center"/>
            <w:hideMark/>
          </w:tcPr>
          <w:p w14:paraId="45375F41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CAC + Tax + SCUML</w:t>
            </w:r>
          </w:p>
        </w:tc>
      </w:tr>
      <w:tr w:rsidR="00353FF5" w:rsidRPr="00353FF5" w14:paraId="3009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2866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SME Accounting Package</w:t>
            </w:r>
          </w:p>
        </w:tc>
        <w:tc>
          <w:tcPr>
            <w:tcW w:w="0" w:type="auto"/>
            <w:vAlign w:val="center"/>
            <w:hideMark/>
          </w:tcPr>
          <w:p w14:paraId="57BAB04A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Bookkeeping + Payroll + Tax</w:t>
            </w:r>
          </w:p>
        </w:tc>
      </w:tr>
      <w:tr w:rsidR="00353FF5" w:rsidRPr="00353FF5" w14:paraId="7ED88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93CE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Regulatory Compliance Package</w:t>
            </w:r>
          </w:p>
        </w:tc>
        <w:tc>
          <w:tcPr>
            <w:tcW w:w="0" w:type="auto"/>
            <w:vAlign w:val="center"/>
            <w:hideMark/>
          </w:tcPr>
          <w:p w14:paraId="668B08AC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Annual returns + NSITF + ITF + PENCOM</w:t>
            </w:r>
          </w:p>
        </w:tc>
      </w:tr>
      <w:tr w:rsidR="00353FF5" w:rsidRPr="00353FF5" w14:paraId="62EB3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2845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Tax Health Check Package</w:t>
            </w:r>
          </w:p>
        </w:tc>
        <w:tc>
          <w:tcPr>
            <w:tcW w:w="0" w:type="auto"/>
            <w:vAlign w:val="center"/>
            <w:hideMark/>
          </w:tcPr>
          <w:p w14:paraId="4AB6D3E1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Tax review + audit support</w:t>
            </w:r>
          </w:p>
        </w:tc>
      </w:tr>
      <w:tr w:rsidR="00353FF5" w:rsidRPr="00353FF5" w14:paraId="4715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EBAA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CFO Outsourcing Package</w:t>
            </w:r>
          </w:p>
        </w:tc>
        <w:tc>
          <w:tcPr>
            <w:tcW w:w="0" w:type="auto"/>
            <w:vAlign w:val="center"/>
            <w:hideMark/>
          </w:tcPr>
          <w:p w14:paraId="76BCE120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Financial management support</w:t>
            </w:r>
          </w:p>
        </w:tc>
      </w:tr>
      <w:tr w:rsidR="00353FF5" w:rsidRPr="00353FF5" w14:paraId="764E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9A2F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Investor Readiness Package</w:t>
            </w:r>
          </w:p>
        </w:tc>
        <w:tc>
          <w:tcPr>
            <w:tcW w:w="0" w:type="auto"/>
            <w:vAlign w:val="center"/>
            <w:hideMark/>
          </w:tcPr>
          <w:p w14:paraId="73A0AE60" w14:textId="77777777" w:rsidR="00353FF5" w:rsidRPr="00353FF5" w:rsidRDefault="00353FF5" w:rsidP="00353FF5">
            <w:pPr>
              <w:rPr>
                <w:lang w:val="en-NG"/>
              </w:rPr>
            </w:pPr>
            <w:r w:rsidRPr="00353FF5">
              <w:rPr>
                <w:lang w:val="en-NG"/>
              </w:rPr>
              <w:t>Business plan + valuation + due diligence</w:t>
            </w:r>
          </w:p>
        </w:tc>
      </w:tr>
    </w:tbl>
    <w:p w14:paraId="3D9045D4" w14:textId="77777777" w:rsidR="00353FF5" w:rsidRPr="00353FF5" w:rsidRDefault="00353FF5" w:rsidP="00353FF5">
      <w:pPr>
        <w:rPr>
          <w:lang w:val="en-NG"/>
        </w:rPr>
      </w:pPr>
      <w:r w:rsidRPr="00353FF5">
        <w:rPr>
          <w:lang w:val="en-NG"/>
        </w:rPr>
        <w:pict w14:anchorId="530D91D1">
          <v:rect id="_x0000_i1150" style="width:0;height:1.5pt" o:hralign="center" o:hrstd="t" o:hr="t" fillcolor="#a0a0a0" stroked="f"/>
        </w:pict>
      </w:r>
    </w:p>
    <w:p w14:paraId="63F2D54B" w14:textId="4205831A" w:rsidR="00353FF5" w:rsidRPr="00353FF5" w:rsidRDefault="00353FF5" w:rsidP="00353FF5">
      <w:pPr>
        <w:rPr>
          <w:b/>
          <w:bCs/>
          <w:lang w:val="en-NG"/>
        </w:rPr>
      </w:pPr>
    </w:p>
    <w:p w14:paraId="4AF60564" w14:textId="77777777" w:rsidR="0064023D" w:rsidRDefault="0064023D"/>
    <w:sectPr w:rsidR="00640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BF1"/>
    <w:multiLevelType w:val="multilevel"/>
    <w:tmpl w:val="BF5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0117"/>
    <w:multiLevelType w:val="multilevel"/>
    <w:tmpl w:val="0F08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5642"/>
    <w:multiLevelType w:val="multilevel"/>
    <w:tmpl w:val="D54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A56F4"/>
    <w:multiLevelType w:val="multilevel"/>
    <w:tmpl w:val="10E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2630"/>
    <w:multiLevelType w:val="multilevel"/>
    <w:tmpl w:val="834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96913"/>
    <w:multiLevelType w:val="multilevel"/>
    <w:tmpl w:val="866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A124C"/>
    <w:multiLevelType w:val="multilevel"/>
    <w:tmpl w:val="552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74BBF"/>
    <w:multiLevelType w:val="multilevel"/>
    <w:tmpl w:val="2DF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7008B"/>
    <w:multiLevelType w:val="multilevel"/>
    <w:tmpl w:val="E35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07959"/>
    <w:multiLevelType w:val="multilevel"/>
    <w:tmpl w:val="37D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34887"/>
    <w:multiLevelType w:val="multilevel"/>
    <w:tmpl w:val="3DDC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94B70"/>
    <w:multiLevelType w:val="multilevel"/>
    <w:tmpl w:val="937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E6A7D"/>
    <w:multiLevelType w:val="multilevel"/>
    <w:tmpl w:val="F39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26326"/>
    <w:multiLevelType w:val="multilevel"/>
    <w:tmpl w:val="E1C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D783C"/>
    <w:multiLevelType w:val="multilevel"/>
    <w:tmpl w:val="B17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A3486"/>
    <w:multiLevelType w:val="multilevel"/>
    <w:tmpl w:val="7B3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33008"/>
    <w:multiLevelType w:val="multilevel"/>
    <w:tmpl w:val="9DBE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21373"/>
    <w:multiLevelType w:val="multilevel"/>
    <w:tmpl w:val="AFA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32AF6"/>
    <w:multiLevelType w:val="multilevel"/>
    <w:tmpl w:val="BA0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89039">
    <w:abstractNumId w:val="9"/>
  </w:num>
  <w:num w:numId="2" w16cid:durableId="1355613401">
    <w:abstractNumId w:val="13"/>
  </w:num>
  <w:num w:numId="3" w16cid:durableId="698043754">
    <w:abstractNumId w:val="5"/>
  </w:num>
  <w:num w:numId="4" w16cid:durableId="1736392101">
    <w:abstractNumId w:val="7"/>
  </w:num>
  <w:num w:numId="5" w16cid:durableId="1593902156">
    <w:abstractNumId w:val="2"/>
  </w:num>
  <w:num w:numId="6" w16cid:durableId="510411200">
    <w:abstractNumId w:val="1"/>
  </w:num>
  <w:num w:numId="7" w16cid:durableId="250086888">
    <w:abstractNumId w:val="3"/>
  </w:num>
  <w:num w:numId="8" w16cid:durableId="1180007701">
    <w:abstractNumId w:val="11"/>
  </w:num>
  <w:num w:numId="9" w16cid:durableId="528685672">
    <w:abstractNumId w:val="17"/>
  </w:num>
  <w:num w:numId="10" w16cid:durableId="1490831146">
    <w:abstractNumId w:val="10"/>
  </w:num>
  <w:num w:numId="11" w16cid:durableId="1640770084">
    <w:abstractNumId w:val="12"/>
  </w:num>
  <w:num w:numId="12" w16cid:durableId="1894002815">
    <w:abstractNumId w:val="18"/>
  </w:num>
  <w:num w:numId="13" w16cid:durableId="1886793199">
    <w:abstractNumId w:val="8"/>
  </w:num>
  <w:num w:numId="14" w16cid:durableId="862481070">
    <w:abstractNumId w:val="14"/>
  </w:num>
  <w:num w:numId="15" w16cid:durableId="70469435">
    <w:abstractNumId w:val="16"/>
  </w:num>
  <w:num w:numId="16" w16cid:durableId="305741978">
    <w:abstractNumId w:val="15"/>
  </w:num>
  <w:num w:numId="17" w16cid:durableId="5405162">
    <w:abstractNumId w:val="0"/>
  </w:num>
  <w:num w:numId="18" w16cid:durableId="969288884">
    <w:abstractNumId w:val="4"/>
  </w:num>
  <w:num w:numId="19" w16cid:durableId="1594894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F5"/>
    <w:rsid w:val="000A0C34"/>
    <w:rsid w:val="002F0622"/>
    <w:rsid w:val="00353FF5"/>
    <w:rsid w:val="00396CE1"/>
    <w:rsid w:val="003E3434"/>
    <w:rsid w:val="0064023D"/>
    <w:rsid w:val="0097607C"/>
    <w:rsid w:val="00D0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E46F"/>
  <w15:chartTrackingRefBased/>
  <w15:docId w15:val="{59815086-EDE2-447E-B723-4ADD753D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Ayokunnu Ogundele</dc:creator>
  <cp:keywords/>
  <dc:description/>
  <cp:lastModifiedBy>Ernest Ayokunnu Ogundele</cp:lastModifiedBy>
  <cp:revision>2</cp:revision>
  <dcterms:created xsi:type="dcterms:W3CDTF">2026-06-09T09:56:00Z</dcterms:created>
  <dcterms:modified xsi:type="dcterms:W3CDTF">2026-06-09T09:56:00Z</dcterms:modified>
</cp:coreProperties>
</file>