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7C1C" w14:textId="77777777" w:rsidR="003D7794" w:rsidRPr="00BD041B" w:rsidRDefault="009D522E" w:rsidP="000F6C2F">
      <w:pPr>
        <w:spacing w:after="240"/>
        <w:jc w:val="center"/>
        <w:rPr>
          <w:szCs w:val="24"/>
          <w:u w:val="single"/>
        </w:rPr>
      </w:pPr>
      <w:r w:rsidRPr="00BD041B">
        <w:rPr>
          <w:b/>
          <w:szCs w:val="24"/>
          <w:u w:val="single"/>
        </w:rPr>
        <w:t>SUMMARY and</w:t>
      </w:r>
      <w:r w:rsidR="00F57F82" w:rsidRPr="00BD041B">
        <w:rPr>
          <w:b/>
          <w:szCs w:val="24"/>
          <w:u w:val="single"/>
        </w:rPr>
        <w:t xml:space="preserve"> </w:t>
      </w:r>
      <w:r w:rsidR="00F80DA9" w:rsidRPr="00BD041B">
        <w:rPr>
          <w:b/>
          <w:szCs w:val="24"/>
          <w:u w:val="single"/>
        </w:rPr>
        <w:t>F</w:t>
      </w:r>
      <w:r w:rsidR="003D7794" w:rsidRPr="00BD041B">
        <w:rPr>
          <w:b/>
          <w:szCs w:val="24"/>
          <w:u w:val="single"/>
        </w:rPr>
        <w:t>ISCAL NOTE</w:t>
      </w:r>
      <w:r w:rsidR="00F953A4" w:rsidRPr="00BD041B">
        <w:rPr>
          <w:b/>
          <w:szCs w:val="24"/>
          <w:u w:val="single"/>
        </w:rPr>
        <w:t>*</w:t>
      </w:r>
    </w:p>
    <w:tbl>
      <w:tblPr>
        <w:tblW w:w="10080" w:type="dxa"/>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3240"/>
        <w:gridCol w:w="3420"/>
      </w:tblGrid>
      <w:tr w:rsidR="004723F0" w:rsidRPr="00BD041B" w14:paraId="6EA2F5A8" w14:textId="77777777" w:rsidTr="006713D7">
        <w:tc>
          <w:tcPr>
            <w:tcW w:w="3420" w:type="dxa"/>
            <w:tcBorders>
              <w:top w:val="nil"/>
              <w:left w:val="nil"/>
              <w:bottom w:val="single" w:sz="4" w:space="0" w:color="auto"/>
              <w:right w:val="nil"/>
            </w:tcBorders>
          </w:tcPr>
          <w:p w14:paraId="4ABB3B87" w14:textId="77777777" w:rsidR="003D7794" w:rsidRPr="00BD041B" w:rsidRDefault="003D7794" w:rsidP="000F6C2F">
            <w:pPr>
              <w:rPr>
                <w:b/>
                <w:szCs w:val="24"/>
              </w:rPr>
            </w:pPr>
            <w:r w:rsidRPr="00BD041B">
              <w:rPr>
                <w:b/>
                <w:szCs w:val="24"/>
              </w:rPr>
              <w:t>Department:</w:t>
            </w:r>
          </w:p>
        </w:tc>
        <w:tc>
          <w:tcPr>
            <w:tcW w:w="3240" w:type="dxa"/>
            <w:tcBorders>
              <w:top w:val="nil"/>
              <w:left w:val="nil"/>
              <w:bottom w:val="single" w:sz="4" w:space="0" w:color="auto"/>
              <w:right w:val="nil"/>
            </w:tcBorders>
          </w:tcPr>
          <w:p w14:paraId="0BE77F8A" w14:textId="77777777" w:rsidR="003D7794" w:rsidRPr="00BD041B" w:rsidRDefault="00E00BB6" w:rsidP="000F6C2F">
            <w:pPr>
              <w:rPr>
                <w:b/>
                <w:szCs w:val="24"/>
              </w:rPr>
            </w:pPr>
            <w:r w:rsidRPr="00BD041B">
              <w:rPr>
                <w:b/>
                <w:szCs w:val="24"/>
              </w:rPr>
              <w:t xml:space="preserve">Dept. </w:t>
            </w:r>
            <w:r w:rsidR="00E63EC5" w:rsidRPr="00BD041B">
              <w:rPr>
                <w:b/>
                <w:szCs w:val="24"/>
              </w:rPr>
              <w:t>Contact</w:t>
            </w:r>
            <w:r w:rsidR="003D7794" w:rsidRPr="00BD041B">
              <w:rPr>
                <w:b/>
                <w:szCs w:val="24"/>
              </w:rPr>
              <w:t>/Phone:</w:t>
            </w:r>
          </w:p>
        </w:tc>
        <w:tc>
          <w:tcPr>
            <w:tcW w:w="3420" w:type="dxa"/>
            <w:tcBorders>
              <w:top w:val="nil"/>
              <w:left w:val="nil"/>
              <w:bottom w:val="single" w:sz="4" w:space="0" w:color="auto"/>
              <w:right w:val="nil"/>
            </w:tcBorders>
          </w:tcPr>
          <w:p w14:paraId="4B148E46" w14:textId="77777777" w:rsidR="003D7794" w:rsidRPr="00BD041B" w:rsidRDefault="001808DD" w:rsidP="000F6C2F">
            <w:pPr>
              <w:rPr>
                <w:b/>
                <w:color w:val="000000" w:themeColor="text1"/>
                <w:szCs w:val="24"/>
              </w:rPr>
            </w:pPr>
            <w:r w:rsidRPr="00BD041B">
              <w:rPr>
                <w:b/>
                <w:color w:val="000000" w:themeColor="text1"/>
                <w:szCs w:val="24"/>
              </w:rPr>
              <w:t>CBO</w:t>
            </w:r>
            <w:r w:rsidR="00D13B49" w:rsidRPr="00BD041B">
              <w:rPr>
                <w:b/>
                <w:color w:val="000000" w:themeColor="text1"/>
                <w:szCs w:val="24"/>
              </w:rPr>
              <w:t xml:space="preserve"> Contact</w:t>
            </w:r>
            <w:r w:rsidR="003D7794" w:rsidRPr="00BD041B">
              <w:rPr>
                <w:b/>
                <w:color w:val="000000" w:themeColor="text1"/>
                <w:szCs w:val="24"/>
              </w:rPr>
              <w:t>/Phone:</w:t>
            </w:r>
          </w:p>
        </w:tc>
      </w:tr>
      <w:tr w:rsidR="003D7794" w:rsidRPr="00BD041B" w14:paraId="06DCB403" w14:textId="77777777" w:rsidTr="006713D7">
        <w:tc>
          <w:tcPr>
            <w:tcW w:w="3420" w:type="dxa"/>
            <w:tcBorders>
              <w:top w:val="single" w:sz="4" w:space="0" w:color="auto"/>
              <w:left w:val="single" w:sz="4" w:space="0" w:color="auto"/>
              <w:bottom w:val="single" w:sz="4" w:space="0" w:color="auto"/>
              <w:right w:val="single" w:sz="4" w:space="0" w:color="auto"/>
            </w:tcBorders>
          </w:tcPr>
          <w:p w14:paraId="7CB73340" w14:textId="107FBD33" w:rsidR="003D7794" w:rsidRPr="00BD041B" w:rsidRDefault="004224C4" w:rsidP="000F6C2F">
            <w:pPr>
              <w:rPr>
                <w:szCs w:val="24"/>
              </w:rPr>
            </w:pPr>
            <w:r>
              <w:rPr>
                <w:szCs w:val="24"/>
              </w:rPr>
              <w:t>Seattle Department of Human Resources</w:t>
            </w:r>
          </w:p>
        </w:tc>
        <w:tc>
          <w:tcPr>
            <w:tcW w:w="3240" w:type="dxa"/>
            <w:tcBorders>
              <w:top w:val="single" w:sz="4" w:space="0" w:color="auto"/>
              <w:left w:val="single" w:sz="4" w:space="0" w:color="auto"/>
              <w:bottom w:val="single" w:sz="4" w:space="0" w:color="auto"/>
              <w:right w:val="single" w:sz="4" w:space="0" w:color="auto"/>
            </w:tcBorders>
          </w:tcPr>
          <w:p w14:paraId="1B361CF5" w14:textId="646E7D84" w:rsidR="003D7794" w:rsidRPr="00BD041B" w:rsidRDefault="004224C4" w:rsidP="000F6C2F">
            <w:pPr>
              <w:rPr>
                <w:szCs w:val="24"/>
              </w:rPr>
            </w:pPr>
            <w:r>
              <w:rPr>
                <w:szCs w:val="24"/>
              </w:rPr>
              <w:t>R</w:t>
            </w:r>
            <w:r w:rsidR="001F4579">
              <w:rPr>
                <w:szCs w:val="24"/>
              </w:rPr>
              <w:t>i</w:t>
            </w:r>
            <w:r>
              <w:rPr>
                <w:szCs w:val="24"/>
              </w:rPr>
              <w:t>ch Groff/256-5241</w:t>
            </w:r>
          </w:p>
        </w:tc>
        <w:tc>
          <w:tcPr>
            <w:tcW w:w="3420" w:type="dxa"/>
            <w:tcBorders>
              <w:top w:val="single" w:sz="4" w:space="0" w:color="auto"/>
              <w:left w:val="single" w:sz="4" w:space="0" w:color="auto"/>
              <w:bottom w:val="single" w:sz="4" w:space="0" w:color="auto"/>
              <w:right w:val="single" w:sz="4" w:space="0" w:color="auto"/>
            </w:tcBorders>
          </w:tcPr>
          <w:p w14:paraId="06019C7A" w14:textId="1271FE62" w:rsidR="003D7794" w:rsidRPr="00BD041B" w:rsidRDefault="004224C4" w:rsidP="000F6C2F">
            <w:pPr>
              <w:pStyle w:val="Header"/>
              <w:tabs>
                <w:tab w:val="clear" w:pos="4320"/>
                <w:tab w:val="clear" w:pos="8640"/>
              </w:tabs>
              <w:rPr>
                <w:szCs w:val="24"/>
              </w:rPr>
            </w:pPr>
            <w:r>
              <w:rPr>
                <w:szCs w:val="24"/>
              </w:rPr>
              <w:t>Gregory Shiring/386-4085</w:t>
            </w:r>
          </w:p>
        </w:tc>
      </w:tr>
    </w:tbl>
    <w:p w14:paraId="5BF299B3" w14:textId="77777777" w:rsidR="00612614" w:rsidRPr="00BD041B" w:rsidRDefault="00612614" w:rsidP="000F6C2F">
      <w:pPr>
        <w:pStyle w:val="Footer"/>
        <w:spacing w:before="240" w:after="240"/>
        <w:rPr>
          <w:i/>
          <w:color w:val="000000" w:themeColor="text1"/>
          <w:sz w:val="18"/>
          <w:szCs w:val="18"/>
        </w:rPr>
      </w:pPr>
      <w:r w:rsidRPr="00BD041B">
        <w:rPr>
          <w:i/>
          <w:color w:val="000000" w:themeColor="text1"/>
          <w:sz w:val="18"/>
          <w:szCs w:val="18"/>
        </w:rPr>
        <w:t>* Note that the Summary and Fiscal Note describes the version of the bill or resolution as introduced; final legislation including amendments may not be fully described.</w:t>
      </w:r>
    </w:p>
    <w:tbl>
      <w:tblPr>
        <w:tblStyle w:val="TableGrid"/>
        <w:tblW w:w="0" w:type="auto"/>
        <w:tblLook w:val="04A0" w:firstRow="1" w:lastRow="0" w:firstColumn="1" w:lastColumn="0" w:noHBand="0" w:noVBand="1"/>
      </w:tblPr>
      <w:tblGrid>
        <w:gridCol w:w="9350"/>
      </w:tblGrid>
      <w:tr w:rsidR="00863300" w:rsidRPr="00BD041B" w14:paraId="524EF3A2" w14:textId="77777777" w:rsidTr="000F6C2F">
        <w:trPr>
          <w:trHeight w:val="296"/>
        </w:trPr>
        <w:tc>
          <w:tcPr>
            <w:tcW w:w="9350" w:type="dxa"/>
            <w:shd w:val="clear" w:color="auto" w:fill="BFBFBF" w:themeFill="background1" w:themeFillShade="BF"/>
          </w:tcPr>
          <w:p w14:paraId="04FF543A" w14:textId="77777777" w:rsidR="00863300" w:rsidRPr="00BD041B" w:rsidRDefault="00863300" w:rsidP="00BD041B">
            <w:pPr>
              <w:keepNext/>
              <w:rPr>
                <w:b/>
                <w:szCs w:val="24"/>
              </w:rPr>
            </w:pPr>
            <w:r w:rsidRPr="00BD041B">
              <w:rPr>
                <w:b/>
                <w:color w:val="000000" w:themeColor="text1"/>
                <w:szCs w:val="24"/>
              </w:rPr>
              <w:t>1. BILL SUMMARY</w:t>
            </w:r>
          </w:p>
        </w:tc>
      </w:tr>
    </w:tbl>
    <w:p w14:paraId="41962115" w14:textId="77777777" w:rsidR="0058735A" w:rsidRDefault="0058735A" w:rsidP="0058735A">
      <w:pPr>
        <w:ind w:left="360"/>
        <w:contextualSpacing/>
        <w:rPr>
          <w:b/>
        </w:rPr>
      </w:pPr>
    </w:p>
    <w:p w14:paraId="39E58164" w14:textId="646BD816" w:rsidR="00DE2963" w:rsidRPr="0058735A" w:rsidRDefault="00EA6881" w:rsidP="000B5AC0">
      <w:pPr>
        <w:pStyle w:val="LegislationSingleSpace"/>
        <w:spacing w:line="240" w:lineRule="auto"/>
      </w:pPr>
      <w:r w:rsidRPr="0058735A">
        <w:rPr>
          <w:b/>
        </w:rPr>
        <w:t>Legislation Title:</w:t>
      </w:r>
      <w:r w:rsidR="000B5AC0">
        <w:rPr>
          <w:b/>
        </w:rPr>
        <w:t xml:space="preserve"> </w:t>
      </w:r>
      <w:r w:rsidR="000B5AC0">
        <w:t>AN ORDINANCE relating to City employment</w:t>
      </w:r>
      <w:r w:rsidR="00134AA3">
        <w:t>;</w:t>
      </w:r>
      <w:r w:rsidR="00134AA3">
        <w:t xml:space="preserve"> </w:t>
      </w:r>
      <w:r w:rsidR="000B5AC0">
        <w:t>establishing new wage relationships for certain job titles.</w:t>
      </w:r>
    </w:p>
    <w:p w14:paraId="44B7913F" w14:textId="77777777" w:rsidR="0058735A" w:rsidRDefault="0058735A" w:rsidP="0058735A">
      <w:pPr>
        <w:ind w:firstLine="360"/>
        <w:contextualSpacing/>
        <w:rPr>
          <w:b/>
        </w:rPr>
      </w:pPr>
    </w:p>
    <w:p w14:paraId="34A1B69D" w14:textId="60F99A82" w:rsidR="003D7794" w:rsidRDefault="003D7794" w:rsidP="000B5AC0">
      <w:pPr>
        <w:contextualSpacing/>
        <w:rPr>
          <w:b/>
        </w:rPr>
      </w:pPr>
      <w:r w:rsidRPr="0058735A">
        <w:rPr>
          <w:b/>
        </w:rPr>
        <w:t>Summary</w:t>
      </w:r>
      <w:r w:rsidR="00A553E7" w:rsidRPr="0058735A">
        <w:rPr>
          <w:b/>
        </w:rPr>
        <w:t xml:space="preserve"> and background</w:t>
      </w:r>
      <w:r w:rsidRPr="0058735A">
        <w:rPr>
          <w:b/>
        </w:rPr>
        <w:t xml:space="preserve"> of the Legislation:</w:t>
      </w:r>
    </w:p>
    <w:p w14:paraId="62A964BC" w14:textId="178A75A3" w:rsidR="000B5AC0" w:rsidRDefault="000B5AC0" w:rsidP="0058735A">
      <w:pPr>
        <w:ind w:firstLine="360"/>
        <w:contextualSpacing/>
        <w:rPr>
          <w:b/>
        </w:rPr>
      </w:pPr>
    </w:p>
    <w:p w14:paraId="3E8ABC23" w14:textId="58012EBB" w:rsidR="000B5AC0" w:rsidRDefault="000B5AC0" w:rsidP="000B5AC0">
      <w:pPr>
        <w:pStyle w:val="LegislationSingleSpace"/>
        <w:spacing w:line="240" w:lineRule="auto"/>
        <w:ind w:left="0" w:firstLine="0"/>
      </w:pPr>
      <w:r>
        <w:t xml:space="preserve">Hydro Maintenance Workers are covered by a collective bargaining agreement between The City of Seattle and the International Brotherhood of Electrical Workers, Local 77 City Light Unit (“Local 77”), which expresses rates of pay for job titles as a percentage of a baseline rate of pay for the bargaining unit. The agreement provides that a wage review committee </w:t>
      </w:r>
      <w:r w:rsidR="004224C4">
        <w:t xml:space="preserve">at </w:t>
      </w:r>
      <w:r>
        <w:t xml:space="preserve">City Light may hear and rule on wage relationship adjustments for job titles. </w:t>
      </w:r>
    </w:p>
    <w:p w14:paraId="6E3D5364" w14:textId="77777777" w:rsidR="000B5AC0" w:rsidRDefault="000B5AC0" w:rsidP="000B5AC0">
      <w:pPr>
        <w:pStyle w:val="LegislationSingleSpace"/>
        <w:spacing w:line="240" w:lineRule="auto"/>
        <w:ind w:left="0" w:firstLine="0"/>
      </w:pPr>
    </w:p>
    <w:p w14:paraId="35CFB2ED" w14:textId="406A95EC" w:rsidR="000B5AC0" w:rsidRPr="004224C4" w:rsidRDefault="000B5AC0" w:rsidP="004224C4">
      <w:pPr>
        <w:pStyle w:val="LegislationSingleSpace"/>
        <w:spacing w:line="240" w:lineRule="auto"/>
        <w:ind w:left="0" w:firstLine="0"/>
      </w:pPr>
      <w:r>
        <w:t xml:space="preserve">In 2018, the wage review committee determined that an increase to such wage relationships is appropriate for Hydro Maintenance Worker 1 – Generation (“HMW 1”), and Hydro Maintenance Worker II – Generation (“HMW 2”).  The HMW 1 job title will see a wage relationship increase </w:t>
      </w:r>
      <w:r w:rsidR="004224C4">
        <w:t xml:space="preserve">at the top step only </w:t>
      </w:r>
      <w:r>
        <w:t>of 64 percent of baseline wage to 75 percent of baseline wage (</w:t>
      </w:r>
      <w:r w:rsidR="004224C4">
        <w:t>from</w:t>
      </w:r>
      <w:r>
        <w:t xml:space="preserve"> $</w:t>
      </w:r>
      <w:r w:rsidR="004224C4">
        <w:t>30.41</w:t>
      </w:r>
      <w:r>
        <w:t xml:space="preserve"> to $</w:t>
      </w:r>
      <w:r w:rsidR="004224C4">
        <w:t>35.63</w:t>
      </w:r>
      <w:r>
        <w:t xml:space="preserve"> </w:t>
      </w:r>
      <w:r w:rsidR="004224C4">
        <w:t xml:space="preserve">per hour </w:t>
      </w:r>
      <w:r>
        <w:t>in 2019). The HMW 2 job title will see a wage rate relationship increase of 67 percent of baseline wage to 79.63 percent of baseline wage (</w:t>
      </w:r>
      <w:r w:rsidR="004224C4">
        <w:t xml:space="preserve">from </w:t>
      </w:r>
      <w:r>
        <w:t>$</w:t>
      </w:r>
      <w:r w:rsidR="004224C4">
        <w:t>31</w:t>
      </w:r>
      <w:r>
        <w:t>.</w:t>
      </w:r>
      <w:r w:rsidR="004224C4">
        <w:t>83</w:t>
      </w:r>
      <w:r>
        <w:t xml:space="preserve"> to $</w:t>
      </w:r>
      <w:r w:rsidR="004224C4">
        <w:t>37.83 per hour in 2019</w:t>
      </w:r>
      <w:r>
        <w:t>) in 2019. The salary increase must be expressed as a relationship to baseline wage, which is $</w:t>
      </w:r>
      <w:r w:rsidR="004224C4">
        <w:t>47.51</w:t>
      </w:r>
      <w:r>
        <w:t xml:space="preserve"> in 2019.</w:t>
      </w:r>
    </w:p>
    <w:p w14:paraId="69B6A058" w14:textId="6A3619BE" w:rsidR="003D7794" w:rsidRDefault="003D7794" w:rsidP="000F6C2F">
      <w:pPr>
        <w:rPr>
          <w:szCs w:val="24"/>
        </w:rPr>
      </w:pPr>
    </w:p>
    <w:p w14:paraId="38867174" w14:textId="03BC0865" w:rsidR="00277B17" w:rsidRDefault="00277B17" w:rsidP="000F6C2F">
      <w:pPr>
        <w:rPr>
          <w:szCs w:val="24"/>
        </w:rPr>
      </w:pPr>
      <w:r>
        <w:rPr>
          <w:szCs w:val="24"/>
        </w:rPr>
        <w:t xml:space="preserve">Financial impacts of this wage increase </w:t>
      </w:r>
      <w:proofErr w:type="gramStart"/>
      <w:r>
        <w:rPr>
          <w:szCs w:val="24"/>
        </w:rPr>
        <w:t>is</w:t>
      </w:r>
      <w:proofErr w:type="gramEnd"/>
      <w:r>
        <w:rPr>
          <w:szCs w:val="24"/>
        </w:rPr>
        <w:t xml:space="preserve"> expected to be </w:t>
      </w:r>
      <w:r w:rsidR="00373308">
        <w:rPr>
          <w:szCs w:val="24"/>
        </w:rPr>
        <w:t xml:space="preserve">approximately </w:t>
      </w:r>
      <w:r>
        <w:rPr>
          <w:szCs w:val="24"/>
        </w:rPr>
        <w:t>$</w:t>
      </w:r>
      <w:r w:rsidR="00373308">
        <w:rPr>
          <w:szCs w:val="24"/>
        </w:rPr>
        <w:t>77</w:t>
      </w:r>
      <w:r>
        <w:rPr>
          <w:szCs w:val="24"/>
        </w:rPr>
        <w:t>,000 dollars annually, which will be absorbed by the department</w:t>
      </w:r>
      <w:r w:rsidR="00B66292">
        <w:rPr>
          <w:szCs w:val="24"/>
        </w:rPr>
        <w:t>’</w:t>
      </w:r>
      <w:r>
        <w:rPr>
          <w:szCs w:val="24"/>
        </w:rPr>
        <w:t>s existing budget authority.</w:t>
      </w:r>
    </w:p>
    <w:p w14:paraId="64223465" w14:textId="77777777" w:rsidR="00277B17" w:rsidRPr="00BD041B" w:rsidRDefault="00277B17" w:rsidP="000F6C2F">
      <w:pPr>
        <w:rPr>
          <w:szCs w:val="24"/>
        </w:rPr>
      </w:pPr>
    </w:p>
    <w:tbl>
      <w:tblPr>
        <w:tblStyle w:val="TableGrid"/>
        <w:tblW w:w="0" w:type="auto"/>
        <w:tblLook w:val="04A0" w:firstRow="1" w:lastRow="0" w:firstColumn="1" w:lastColumn="0" w:noHBand="0" w:noVBand="1"/>
      </w:tblPr>
      <w:tblGrid>
        <w:gridCol w:w="9350"/>
      </w:tblGrid>
      <w:tr w:rsidR="000A7D96" w:rsidRPr="00BD041B" w14:paraId="073E0792" w14:textId="77777777" w:rsidTr="000A7D96">
        <w:tc>
          <w:tcPr>
            <w:tcW w:w="9576" w:type="dxa"/>
            <w:shd w:val="clear" w:color="auto" w:fill="BFBFBF" w:themeFill="background1" w:themeFillShade="BF"/>
          </w:tcPr>
          <w:p w14:paraId="1E323593" w14:textId="46A13D6E" w:rsidR="000A7D96" w:rsidRPr="00BD041B" w:rsidRDefault="000B5AC0" w:rsidP="000F6C2F">
            <w:pPr>
              <w:rPr>
                <w:b/>
                <w:szCs w:val="24"/>
              </w:rPr>
            </w:pPr>
            <w:r>
              <w:rPr>
                <w:b/>
                <w:szCs w:val="24"/>
              </w:rPr>
              <w:t>2</w:t>
            </w:r>
            <w:r w:rsidR="00406E0D" w:rsidRPr="00BD041B">
              <w:rPr>
                <w:b/>
                <w:szCs w:val="24"/>
              </w:rPr>
              <w:t xml:space="preserve">. </w:t>
            </w:r>
            <w:r w:rsidR="00CE668D" w:rsidRPr="00BD041B">
              <w:rPr>
                <w:b/>
                <w:szCs w:val="24"/>
              </w:rPr>
              <w:t xml:space="preserve">SUMMARY OF </w:t>
            </w:r>
            <w:r w:rsidR="003D0D60" w:rsidRPr="00BD041B">
              <w:rPr>
                <w:b/>
                <w:szCs w:val="24"/>
              </w:rPr>
              <w:t>FINANCIAL IMPLICATIONS</w:t>
            </w:r>
          </w:p>
        </w:tc>
      </w:tr>
    </w:tbl>
    <w:p w14:paraId="66883843" w14:textId="77777777" w:rsidR="0058735A" w:rsidRDefault="0058735A" w:rsidP="0058735A">
      <w:pPr>
        <w:ind w:firstLine="360"/>
        <w:contextualSpacing/>
        <w:rPr>
          <w:b/>
          <w:szCs w:val="24"/>
        </w:rPr>
      </w:pPr>
    </w:p>
    <w:p w14:paraId="71B5243C" w14:textId="32BE8ACA" w:rsidR="00CE668D" w:rsidRPr="0058735A" w:rsidRDefault="001D573A" w:rsidP="0058735A">
      <w:pPr>
        <w:ind w:firstLine="360"/>
        <w:contextualSpacing/>
        <w:rPr>
          <w:b/>
          <w:szCs w:val="24"/>
        </w:rPr>
      </w:pPr>
      <w:r w:rsidRPr="0058735A">
        <w:rPr>
          <w:b/>
          <w:szCs w:val="24"/>
        </w:rPr>
        <w:t>Does t</w:t>
      </w:r>
      <w:r w:rsidR="00CE668D" w:rsidRPr="0058735A">
        <w:rPr>
          <w:b/>
          <w:szCs w:val="24"/>
        </w:rPr>
        <w:t xml:space="preserve">his legislation </w:t>
      </w:r>
      <w:r w:rsidR="004E0181" w:rsidRPr="0058735A">
        <w:rPr>
          <w:b/>
          <w:szCs w:val="24"/>
        </w:rPr>
        <w:t>amend the Adopted Budge</w:t>
      </w:r>
      <w:r w:rsidRPr="0058735A">
        <w:rPr>
          <w:b/>
          <w:szCs w:val="24"/>
        </w:rPr>
        <w:t>t?</w:t>
      </w:r>
      <w:r w:rsidR="00CE668D" w:rsidRPr="0058735A">
        <w:rPr>
          <w:b/>
          <w:szCs w:val="24"/>
        </w:rPr>
        <w:t xml:space="preserve"> </w:t>
      </w:r>
      <w:r w:rsidR="000F6C2F" w:rsidRPr="0058735A">
        <w:rPr>
          <w:b/>
          <w:szCs w:val="24"/>
        </w:rPr>
        <w:tab/>
      </w:r>
      <w:r w:rsidRPr="0058735A">
        <w:rPr>
          <w:b/>
          <w:szCs w:val="24"/>
        </w:rPr>
        <w:t>___ Yes __</w:t>
      </w:r>
      <w:r w:rsidR="000B5AC0">
        <w:rPr>
          <w:b/>
          <w:szCs w:val="24"/>
        </w:rPr>
        <w:t>X</w:t>
      </w:r>
      <w:r w:rsidRPr="0058735A">
        <w:rPr>
          <w:b/>
          <w:szCs w:val="24"/>
        </w:rPr>
        <w:t>__ No</w:t>
      </w:r>
    </w:p>
    <w:p w14:paraId="5DD3DFC6" w14:textId="77777777" w:rsidR="0058735A" w:rsidRDefault="0058735A" w:rsidP="0058735A">
      <w:pPr>
        <w:keepNext/>
        <w:ind w:left="360"/>
        <w:contextualSpacing/>
        <w:rPr>
          <w:b/>
          <w:color w:val="000000" w:themeColor="text1"/>
          <w:szCs w:val="24"/>
        </w:rPr>
      </w:pPr>
    </w:p>
    <w:p w14:paraId="24700C74" w14:textId="14F6DEF3" w:rsidR="00CA7932" w:rsidRPr="0058735A" w:rsidRDefault="00CA7932" w:rsidP="0058735A">
      <w:pPr>
        <w:keepNext/>
        <w:ind w:left="360"/>
        <w:contextualSpacing/>
        <w:rPr>
          <w:color w:val="000000" w:themeColor="text1"/>
          <w:szCs w:val="24"/>
        </w:rPr>
      </w:pPr>
      <w:r w:rsidRPr="0058735A">
        <w:rPr>
          <w:b/>
          <w:color w:val="000000" w:themeColor="text1"/>
          <w:szCs w:val="24"/>
        </w:rPr>
        <w:t xml:space="preserve">Does the legislation have </w:t>
      </w:r>
      <w:r w:rsidR="007A0BF4" w:rsidRPr="0058735A">
        <w:rPr>
          <w:b/>
          <w:color w:val="000000" w:themeColor="text1"/>
          <w:szCs w:val="24"/>
        </w:rPr>
        <w:t>other</w:t>
      </w:r>
      <w:r w:rsidRPr="0058735A">
        <w:rPr>
          <w:b/>
          <w:color w:val="000000" w:themeColor="text1"/>
          <w:szCs w:val="24"/>
        </w:rPr>
        <w:t xml:space="preserve"> financial impacts to the City of Seattle that are not reflected in the above</w:t>
      </w:r>
      <w:r w:rsidR="007A0BF4" w:rsidRPr="0058735A">
        <w:rPr>
          <w:b/>
          <w:color w:val="000000" w:themeColor="text1"/>
          <w:szCs w:val="24"/>
        </w:rPr>
        <w:t>, including direct or indirect, short-term or long-term costs</w:t>
      </w:r>
      <w:r w:rsidRPr="0058735A">
        <w:rPr>
          <w:b/>
          <w:color w:val="000000" w:themeColor="text1"/>
          <w:szCs w:val="24"/>
        </w:rPr>
        <w:t>?</w:t>
      </w:r>
    </w:p>
    <w:p w14:paraId="3608406F" w14:textId="317D6AEA" w:rsidR="00CA7932" w:rsidRDefault="000B5AC0" w:rsidP="0058735A">
      <w:pPr>
        <w:pStyle w:val="ListParagraph"/>
        <w:ind w:left="360"/>
        <w:contextualSpacing/>
      </w:pPr>
      <w:r>
        <w:t>Employee wage increases in future years will be based on the new wage relationship established in this ordinance.</w:t>
      </w:r>
    </w:p>
    <w:p w14:paraId="74E77A64" w14:textId="77777777" w:rsidR="000B5AC0" w:rsidRPr="00BD041B" w:rsidRDefault="000B5AC0" w:rsidP="0058735A">
      <w:pPr>
        <w:pStyle w:val="ListParagraph"/>
        <w:ind w:left="360"/>
        <w:contextualSpacing/>
      </w:pPr>
    </w:p>
    <w:p w14:paraId="759CA216" w14:textId="77777777" w:rsidR="00CA7932" w:rsidRPr="0058735A" w:rsidRDefault="00CA7932" w:rsidP="0058735A">
      <w:pPr>
        <w:keepNext/>
        <w:ind w:left="360"/>
        <w:contextualSpacing/>
        <w:rPr>
          <w:sz w:val="20"/>
        </w:rPr>
      </w:pPr>
      <w:r w:rsidRPr="0058735A">
        <w:rPr>
          <w:b/>
          <w:szCs w:val="24"/>
        </w:rPr>
        <w:t xml:space="preserve">Is there financial cost or other impacts of </w:t>
      </w:r>
      <w:r w:rsidRPr="0058735A">
        <w:rPr>
          <w:b/>
          <w:i/>
          <w:szCs w:val="24"/>
        </w:rPr>
        <w:t>not</w:t>
      </w:r>
      <w:r w:rsidRPr="0058735A">
        <w:rPr>
          <w:b/>
          <w:szCs w:val="24"/>
        </w:rPr>
        <w:t xml:space="preserve"> implementing the legislation?</w:t>
      </w:r>
    </w:p>
    <w:p w14:paraId="326D5A0D" w14:textId="1B68C72B" w:rsidR="00CA7932" w:rsidRPr="00BD041B" w:rsidRDefault="000B5AC0" w:rsidP="0058735A">
      <w:pPr>
        <w:ind w:left="360"/>
        <w:contextualSpacing/>
      </w:pPr>
      <w:r>
        <w:t>If this legislation is not implemented, employees will continue to receive their current rate of pay.</w:t>
      </w:r>
    </w:p>
    <w:p w14:paraId="3C660188" w14:textId="77777777" w:rsidR="004D5A1C" w:rsidRPr="00BD041B" w:rsidRDefault="004D5A1C" w:rsidP="0058735A">
      <w:pPr>
        <w:contextualSpacing/>
        <w:rPr>
          <w:szCs w:val="24"/>
        </w:rPr>
      </w:pPr>
    </w:p>
    <w:tbl>
      <w:tblPr>
        <w:tblStyle w:val="TableGrid"/>
        <w:tblW w:w="0" w:type="auto"/>
        <w:tblLook w:val="04A0" w:firstRow="1" w:lastRow="0" w:firstColumn="1" w:lastColumn="0" w:noHBand="0" w:noVBand="1"/>
      </w:tblPr>
      <w:tblGrid>
        <w:gridCol w:w="9350"/>
      </w:tblGrid>
      <w:tr w:rsidR="00F80DA9" w:rsidRPr="00BD041B" w14:paraId="5C461702" w14:textId="77777777" w:rsidTr="00F80DA9">
        <w:tc>
          <w:tcPr>
            <w:tcW w:w="9576" w:type="dxa"/>
            <w:shd w:val="clear" w:color="auto" w:fill="BFBFBF" w:themeFill="background1" w:themeFillShade="BF"/>
          </w:tcPr>
          <w:p w14:paraId="305587C3" w14:textId="3B377EDD" w:rsidR="00F80DA9" w:rsidRPr="00BD041B" w:rsidRDefault="000B5AC0" w:rsidP="00BD041B">
            <w:pPr>
              <w:keepNext/>
              <w:rPr>
                <w:b/>
                <w:szCs w:val="24"/>
              </w:rPr>
            </w:pPr>
            <w:r>
              <w:rPr>
                <w:b/>
                <w:szCs w:val="24"/>
              </w:rPr>
              <w:lastRenderedPageBreak/>
              <w:t>3</w:t>
            </w:r>
            <w:r w:rsidR="00406E0D" w:rsidRPr="00BD041B">
              <w:rPr>
                <w:b/>
                <w:szCs w:val="24"/>
              </w:rPr>
              <w:t xml:space="preserve">. </w:t>
            </w:r>
            <w:r w:rsidR="00A74036" w:rsidRPr="00BD041B">
              <w:rPr>
                <w:b/>
                <w:szCs w:val="24"/>
              </w:rPr>
              <w:t>OTHER IMPLICATIONS</w:t>
            </w:r>
          </w:p>
        </w:tc>
      </w:tr>
    </w:tbl>
    <w:p w14:paraId="07ED9966" w14:textId="77777777" w:rsidR="00DF5BD1" w:rsidRPr="00BD041B" w:rsidRDefault="00DF5BD1" w:rsidP="0058735A">
      <w:pPr>
        <w:pStyle w:val="ListParagraph"/>
        <w:keepNext/>
        <w:numPr>
          <w:ilvl w:val="0"/>
          <w:numId w:val="25"/>
        </w:numPr>
        <w:spacing w:before="240"/>
        <w:ind w:left="360"/>
        <w:rPr>
          <w:b/>
          <w:szCs w:val="24"/>
        </w:rPr>
      </w:pPr>
      <w:r w:rsidRPr="00BD041B">
        <w:rPr>
          <w:b/>
          <w:szCs w:val="24"/>
        </w:rPr>
        <w:t>Does this legislation affect any departments besides the originating department?</w:t>
      </w:r>
    </w:p>
    <w:p w14:paraId="41228039" w14:textId="308C25BE" w:rsidR="00DF5BD1" w:rsidRPr="000B5AC0" w:rsidRDefault="000B5AC0" w:rsidP="0058735A">
      <w:pPr>
        <w:pStyle w:val="ListParagraph"/>
        <w:keepNext/>
        <w:ind w:left="360"/>
        <w:rPr>
          <w:b/>
          <w:szCs w:val="24"/>
        </w:rPr>
      </w:pPr>
      <w:r>
        <w:rPr>
          <w:szCs w:val="24"/>
        </w:rPr>
        <w:t>This legislation will impact employees and budget resources in the City Light department.</w:t>
      </w:r>
    </w:p>
    <w:p w14:paraId="639DDDF3" w14:textId="77777777" w:rsidR="00DF5BD1" w:rsidRPr="00BD041B" w:rsidRDefault="00DF5BD1" w:rsidP="0058735A">
      <w:pPr>
        <w:ind w:left="360" w:hanging="360"/>
        <w:rPr>
          <w:szCs w:val="24"/>
        </w:rPr>
      </w:pPr>
    </w:p>
    <w:p w14:paraId="3A58ABEA" w14:textId="77777777" w:rsidR="00010D0C" w:rsidRPr="00BD041B" w:rsidRDefault="00010D0C" w:rsidP="0058735A">
      <w:pPr>
        <w:pStyle w:val="ListParagraph"/>
        <w:keepNext/>
        <w:numPr>
          <w:ilvl w:val="0"/>
          <w:numId w:val="25"/>
        </w:numPr>
        <w:ind w:left="360"/>
        <w:rPr>
          <w:b/>
          <w:szCs w:val="24"/>
        </w:rPr>
      </w:pPr>
      <w:r w:rsidRPr="00BD041B">
        <w:rPr>
          <w:b/>
          <w:szCs w:val="24"/>
        </w:rPr>
        <w:t>Is a public hearing required for this legislation?</w:t>
      </w:r>
    </w:p>
    <w:p w14:paraId="76C7F46A" w14:textId="689A5D1B" w:rsidR="00010D0C" w:rsidRPr="000B5AC0" w:rsidRDefault="000B5AC0" w:rsidP="0058735A">
      <w:pPr>
        <w:pStyle w:val="ListParagraph"/>
        <w:keepNext/>
        <w:ind w:left="360"/>
        <w:rPr>
          <w:szCs w:val="24"/>
        </w:rPr>
      </w:pPr>
      <w:r>
        <w:rPr>
          <w:szCs w:val="24"/>
        </w:rPr>
        <w:t>No.</w:t>
      </w:r>
    </w:p>
    <w:p w14:paraId="6FF8807D" w14:textId="77777777" w:rsidR="00010D0C" w:rsidRPr="00BD041B" w:rsidRDefault="00010D0C" w:rsidP="0058735A">
      <w:pPr>
        <w:ind w:left="360" w:hanging="360"/>
        <w:rPr>
          <w:szCs w:val="24"/>
        </w:rPr>
      </w:pPr>
    </w:p>
    <w:p w14:paraId="2B663086" w14:textId="77777777" w:rsidR="00B45859" w:rsidRPr="00BD041B" w:rsidRDefault="00B45859" w:rsidP="0058735A">
      <w:pPr>
        <w:pStyle w:val="ListParagraph"/>
        <w:keepNext/>
        <w:numPr>
          <w:ilvl w:val="0"/>
          <w:numId w:val="25"/>
        </w:numPr>
        <w:ind w:left="360"/>
        <w:rPr>
          <w:b/>
          <w:szCs w:val="24"/>
        </w:rPr>
      </w:pPr>
      <w:r w:rsidRPr="00BD041B">
        <w:rPr>
          <w:b/>
          <w:szCs w:val="24"/>
        </w:rPr>
        <w:t>Does this legislation require landlords or sellers of real property to provide information regarding the property to a buyer or tenant?</w:t>
      </w:r>
    </w:p>
    <w:p w14:paraId="0A605AED" w14:textId="341BE53D" w:rsidR="00B45859" w:rsidRPr="000B5AC0" w:rsidRDefault="000B5AC0" w:rsidP="0058735A">
      <w:pPr>
        <w:pStyle w:val="ListParagraph"/>
        <w:keepNext/>
        <w:ind w:left="360"/>
        <w:rPr>
          <w:szCs w:val="24"/>
        </w:rPr>
      </w:pPr>
      <w:r>
        <w:rPr>
          <w:szCs w:val="24"/>
        </w:rPr>
        <w:t>No.</w:t>
      </w:r>
    </w:p>
    <w:p w14:paraId="2D8CEC33" w14:textId="77777777" w:rsidR="00B45859" w:rsidRPr="00BD041B" w:rsidRDefault="00B45859" w:rsidP="0058735A">
      <w:pPr>
        <w:pStyle w:val="ListParagraph"/>
        <w:ind w:left="360" w:hanging="360"/>
        <w:rPr>
          <w:b/>
          <w:szCs w:val="24"/>
        </w:rPr>
      </w:pPr>
    </w:p>
    <w:p w14:paraId="124E198D" w14:textId="77777777" w:rsidR="00010D0C" w:rsidRPr="00BD041B" w:rsidRDefault="00010D0C" w:rsidP="0058735A">
      <w:pPr>
        <w:pStyle w:val="ListParagraph"/>
        <w:keepNext/>
        <w:numPr>
          <w:ilvl w:val="0"/>
          <w:numId w:val="25"/>
        </w:numPr>
        <w:ind w:left="360"/>
        <w:rPr>
          <w:b/>
          <w:szCs w:val="24"/>
        </w:rPr>
      </w:pPr>
      <w:r w:rsidRPr="00BD041B">
        <w:rPr>
          <w:b/>
          <w:szCs w:val="24"/>
        </w:rPr>
        <w:t>I</w:t>
      </w:r>
      <w:r w:rsidR="00DF7C3F" w:rsidRPr="00BD041B">
        <w:rPr>
          <w:b/>
          <w:szCs w:val="24"/>
        </w:rPr>
        <w:t xml:space="preserve">s publication of notice with </w:t>
      </w:r>
      <w:r w:rsidR="00DF7C3F" w:rsidRPr="00BD041B">
        <w:rPr>
          <w:b/>
          <w:i/>
          <w:szCs w:val="24"/>
        </w:rPr>
        <w:t>The</w:t>
      </w:r>
      <w:r w:rsidRPr="00BD041B">
        <w:rPr>
          <w:b/>
          <w:szCs w:val="24"/>
        </w:rPr>
        <w:t xml:space="preserve"> </w:t>
      </w:r>
      <w:r w:rsidRPr="00BD041B">
        <w:rPr>
          <w:b/>
          <w:i/>
          <w:szCs w:val="24"/>
        </w:rPr>
        <w:t>Daily Journal of Commerce</w:t>
      </w:r>
      <w:r w:rsidR="00DF7C3F" w:rsidRPr="00BD041B">
        <w:rPr>
          <w:b/>
          <w:szCs w:val="24"/>
        </w:rPr>
        <w:t xml:space="preserve"> and/or </w:t>
      </w:r>
      <w:r w:rsidR="00DF7C3F" w:rsidRPr="00BD041B">
        <w:rPr>
          <w:b/>
          <w:i/>
          <w:szCs w:val="24"/>
        </w:rPr>
        <w:t>The</w:t>
      </w:r>
      <w:r w:rsidRPr="00BD041B">
        <w:rPr>
          <w:b/>
          <w:szCs w:val="24"/>
        </w:rPr>
        <w:t xml:space="preserve"> </w:t>
      </w:r>
      <w:r w:rsidRPr="00BD041B">
        <w:rPr>
          <w:b/>
          <w:i/>
          <w:szCs w:val="24"/>
        </w:rPr>
        <w:t>Seattle Times</w:t>
      </w:r>
      <w:r w:rsidRPr="00BD041B">
        <w:rPr>
          <w:b/>
          <w:szCs w:val="24"/>
        </w:rPr>
        <w:t xml:space="preserve"> required for this legislation?</w:t>
      </w:r>
    </w:p>
    <w:p w14:paraId="5936F277" w14:textId="105D2C24" w:rsidR="00010D0C" w:rsidRPr="000B5AC0" w:rsidRDefault="000B5AC0" w:rsidP="0058735A">
      <w:pPr>
        <w:pStyle w:val="ListParagraph"/>
        <w:keepNext/>
        <w:ind w:left="360"/>
        <w:rPr>
          <w:szCs w:val="24"/>
        </w:rPr>
      </w:pPr>
      <w:r>
        <w:rPr>
          <w:szCs w:val="24"/>
        </w:rPr>
        <w:t>No.</w:t>
      </w:r>
    </w:p>
    <w:p w14:paraId="2C009A92" w14:textId="77777777" w:rsidR="00010D0C" w:rsidRPr="00BD041B" w:rsidRDefault="00010D0C" w:rsidP="0058735A">
      <w:pPr>
        <w:ind w:left="360" w:hanging="360"/>
        <w:rPr>
          <w:szCs w:val="24"/>
        </w:rPr>
      </w:pPr>
    </w:p>
    <w:p w14:paraId="2E3696A0" w14:textId="77777777" w:rsidR="00010D0C" w:rsidRPr="00BD041B" w:rsidRDefault="00010D0C" w:rsidP="0058735A">
      <w:pPr>
        <w:pStyle w:val="ListParagraph"/>
        <w:keepNext/>
        <w:numPr>
          <w:ilvl w:val="0"/>
          <w:numId w:val="25"/>
        </w:numPr>
        <w:ind w:left="360"/>
        <w:rPr>
          <w:b/>
          <w:szCs w:val="24"/>
        </w:rPr>
      </w:pPr>
      <w:r w:rsidRPr="00BD041B">
        <w:rPr>
          <w:b/>
          <w:szCs w:val="24"/>
        </w:rPr>
        <w:t>Does this legislation affect a piece of property?</w:t>
      </w:r>
    </w:p>
    <w:p w14:paraId="7F3D4BD1" w14:textId="428506DD" w:rsidR="00010D0C" w:rsidRPr="000B5AC0" w:rsidRDefault="000B5AC0" w:rsidP="0058735A">
      <w:pPr>
        <w:pStyle w:val="ListParagraph"/>
        <w:keepNext/>
        <w:ind w:left="360"/>
        <w:rPr>
          <w:szCs w:val="24"/>
        </w:rPr>
      </w:pPr>
      <w:r>
        <w:rPr>
          <w:szCs w:val="24"/>
        </w:rPr>
        <w:t>No.</w:t>
      </w:r>
    </w:p>
    <w:p w14:paraId="6D928D01" w14:textId="77777777" w:rsidR="00F80DA9" w:rsidRPr="00BD041B" w:rsidRDefault="00F80DA9" w:rsidP="0058735A">
      <w:pPr>
        <w:pStyle w:val="ListParagraph"/>
        <w:ind w:left="360" w:hanging="360"/>
        <w:rPr>
          <w:szCs w:val="24"/>
        </w:rPr>
      </w:pPr>
    </w:p>
    <w:p w14:paraId="2A3857C6" w14:textId="47BB6FED" w:rsidR="00F80DA9" w:rsidRPr="00C44410" w:rsidRDefault="004723F0" w:rsidP="0058735A">
      <w:pPr>
        <w:pStyle w:val="ListParagraph"/>
        <w:keepNext/>
        <w:numPr>
          <w:ilvl w:val="0"/>
          <w:numId w:val="25"/>
        </w:numPr>
        <w:ind w:left="360"/>
        <w:rPr>
          <w:b/>
          <w:color w:val="000000" w:themeColor="text1"/>
          <w:szCs w:val="24"/>
        </w:rPr>
      </w:pPr>
      <w:r w:rsidRPr="00BD041B">
        <w:rPr>
          <w:b/>
          <w:color w:val="000000" w:themeColor="text1"/>
          <w:szCs w:val="24"/>
        </w:rPr>
        <w:t xml:space="preserve">Please describe any perceived implication for the principles of the Race and Social </w:t>
      </w:r>
      <w:r w:rsidRPr="00C44410">
        <w:rPr>
          <w:b/>
          <w:color w:val="000000" w:themeColor="text1"/>
          <w:szCs w:val="24"/>
        </w:rPr>
        <w:t>Justice Initiative.</w:t>
      </w:r>
      <w:r w:rsidR="00843C03" w:rsidRPr="00C44410">
        <w:rPr>
          <w:b/>
          <w:color w:val="000000" w:themeColor="text1"/>
          <w:szCs w:val="24"/>
        </w:rPr>
        <w:t xml:space="preserve"> </w:t>
      </w:r>
      <w:r w:rsidRPr="00C44410">
        <w:rPr>
          <w:b/>
          <w:color w:val="000000" w:themeColor="text1"/>
          <w:szCs w:val="24"/>
        </w:rPr>
        <w:t>Does this legislation impact vulnerable or historically disadvantaged communities?</w:t>
      </w:r>
      <w:r w:rsidR="00C02802" w:rsidRPr="00C44410">
        <w:rPr>
          <w:b/>
          <w:color w:val="000000" w:themeColor="text1"/>
          <w:szCs w:val="24"/>
        </w:rPr>
        <w:t xml:space="preserve">  What is the </w:t>
      </w:r>
      <w:r w:rsidR="00C44410" w:rsidRPr="00C44410">
        <w:rPr>
          <w:b/>
          <w:color w:val="000000" w:themeColor="text1"/>
          <w:szCs w:val="24"/>
        </w:rPr>
        <w:t>L</w:t>
      </w:r>
      <w:r w:rsidR="00C02802" w:rsidRPr="00C44410">
        <w:rPr>
          <w:b/>
          <w:color w:val="000000" w:themeColor="text1"/>
          <w:szCs w:val="24"/>
        </w:rPr>
        <w:t xml:space="preserve">anguage </w:t>
      </w:r>
      <w:r w:rsidR="00C44410" w:rsidRPr="00C44410">
        <w:rPr>
          <w:b/>
          <w:color w:val="000000" w:themeColor="text1"/>
          <w:szCs w:val="24"/>
        </w:rPr>
        <w:t>A</w:t>
      </w:r>
      <w:r w:rsidR="00C02802" w:rsidRPr="00C44410">
        <w:rPr>
          <w:b/>
          <w:color w:val="000000" w:themeColor="text1"/>
          <w:szCs w:val="24"/>
        </w:rPr>
        <w:t>ccess plan for any communications to the public?</w:t>
      </w:r>
    </w:p>
    <w:p w14:paraId="4E8C1CDF" w14:textId="5CB08056" w:rsidR="00F57F82" w:rsidRPr="000B5AC0" w:rsidRDefault="000B5AC0" w:rsidP="0058735A">
      <w:pPr>
        <w:pStyle w:val="ListParagraph"/>
        <w:keepNext/>
        <w:ind w:left="360"/>
        <w:rPr>
          <w:szCs w:val="24"/>
        </w:rPr>
      </w:pPr>
      <w:r w:rsidRPr="000B5AC0">
        <w:rPr>
          <w:szCs w:val="24"/>
        </w:rPr>
        <w:t>None.</w:t>
      </w:r>
    </w:p>
    <w:p w14:paraId="703C7DF6" w14:textId="77777777" w:rsidR="00F80DA9" w:rsidRPr="00BD041B" w:rsidRDefault="00F80DA9" w:rsidP="0058735A">
      <w:pPr>
        <w:pStyle w:val="ListParagraph"/>
        <w:ind w:left="360" w:hanging="360"/>
        <w:rPr>
          <w:szCs w:val="24"/>
        </w:rPr>
      </w:pPr>
    </w:p>
    <w:p w14:paraId="5BB9363C" w14:textId="77777777" w:rsidR="00F80DA9" w:rsidRPr="00BD041B" w:rsidRDefault="00F80DA9" w:rsidP="0058735A">
      <w:pPr>
        <w:pStyle w:val="ListParagraph"/>
        <w:numPr>
          <w:ilvl w:val="0"/>
          <w:numId w:val="25"/>
        </w:numPr>
        <w:ind w:left="360"/>
        <w:rPr>
          <w:b/>
          <w:color w:val="000000" w:themeColor="text1"/>
          <w:szCs w:val="24"/>
        </w:rPr>
      </w:pPr>
      <w:r w:rsidRPr="00BD041B">
        <w:rPr>
          <w:b/>
          <w:color w:val="000000" w:themeColor="text1"/>
          <w:szCs w:val="24"/>
        </w:rPr>
        <w:t xml:space="preserve">If this legislation includes a new initiative or a major programmatic expansion: What are the </w:t>
      </w:r>
      <w:r w:rsidR="001F451E" w:rsidRPr="00BD041B">
        <w:rPr>
          <w:b/>
          <w:color w:val="000000" w:themeColor="text1"/>
          <w:szCs w:val="24"/>
        </w:rPr>
        <w:t xml:space="preserve">specific </w:t>
      </w:r>
      <w:r w:rsidRPr="00BD041B">
        <w:rPr>
          <w:b/>
          <w:color w:val="000000" w:themeColor="text1"/>
          <w:szCs w:val="24"/>
        </w:rPr>
        <w:t>long-term and measurable goal</w:t>
      </w:r>
      <w:r w:rsidR="001F451E" w:rsidRPr="00BD041B">
        <w:rPr>
          <w:b/>
          <w:color w:val="000000" w:themeColor="text1"/>
          <w:szCs w:val="24"/>
        </w:rPr>
        <w:t>(</w:t>
      </w:r>
      <w:r w:rsidRPr="00BD041B">
        <w:rPr>
          <w:b/>
          <w:color w:val="000000" w:themeColor="text1"/>
          <w:szCs w:val="24"/>
        </w:rPr>
        <w:t>s</w:t>
      </w:r>
      <w:r w:rsidR="001F451E" w:rsidRPr="00BD041B">
        <w:rPr>
          <w:b/>
          <w:color w:val="000000" w:themeColor="text1"/>
          <w:szCs w:val="24"/>
        </w:rPr>
        <w:t>)</w:t>
      </w:r>
      <w:r w:rsidRPr="00BD041B">
        <w:rPr>
          <w:b/>
          <w:color w:val="000000" w:themeColor="text1"/>
          <w:szCs w:val="24"/>
        </w:rPr>
        <w:t xml:space="preserve"> of the program? </w:t>
      </w:r>
      <w:r w:rsidR="001F451E" w:rsidRPr="00BD041B">
        <w:rPr>
          <w:b/>
          <w:color w:val="000000" w:themeColor="text1"/>
          <w:szCs w:val="24"/>
        </w:rPr>
        <w:t>How will</w:t>
      </w:r>
      <w:r w:rsidRPr="00BD041B">
        <w:rPr>
          <w:b/>
          <w:color w:val="000000" w:themeColor="text1"/>
          <w:szCs w:val="24"/>
        </w:rPr>
        <w:t xml:space="preserve"> this legislation help achieve the program’s desired goal</w:t>
      </w:r>
      <w:r w:rsidR="001F451E" w:rsidRPr="00BD041B">
        <w:rPr>
          <w:b/>
          <w:color w:val="000000" w:themeColor="text1"/>
          <w:szCs w:val="24"/>
        </w:rPr>
        <w:t>(</w:t>
      </w:r>
      <w:r w:rsidRPr="00BD041B">
        <w:rPr>
          <w:b/>
          <w:color w:val="000000" w:themeColor="text1"/>
          <w:szCs w:val="24"/>
        </w:rPr>
        <w:t>s</w:t>
      </w:r>
      <w:proofErr w:type="gramStart"/>
      <w:r w:rsidR="001F451E" w:rsidRPr="00BD041B">
        <w:rPr>
          <w:b/>
          <w:color w:val="000000" w:themeColor="text1"/>
          <w:szCs w:val="24"/>
        </w:rPr>
        <w:t>)</w:t>
      </w:r>
      <w:r w:rsidRPr="00BD041B">
        <w:rPr>
          <w:b/>
          <w:color w:val="000000" w:themeColor="text1"/>
          <w:szCs w:val="24"/>
        </w:rPr>
        <w:t>.</w:t>
      </w:r>
      <w:proofErr w:type="gramEnd"/>
    </w:p>
    <w:p w14:paraId="6B627CFA" w14:textId="5A9C7023" w:rsidR="00F80DA9" w:rsidRPr="000B5AC0" w:rsidRDefault="000B5AC0" w:rsidP="0058735A">
      <w:pPr>
        <w:pStyle w:val="ListParagraph"/>
        <w:ind w:left="360"/>
        <w:rPr>
          <w:szCs w:val="24"/>
        </w:rPr>
      </w:pPr>
      <w:r w:rsidRPr="000B5AC0">
        <w:rPr>
          <w:color w:val="000000" w:themeColor="text1"/>
          <w:szCs w:val="24"/>
        </w:rPr>
        <w:t>Not applicable.</w:t>
      </w:r>
    </w:p>
    <w:p w14:paraId="3C617337" w14:textId="77777777" w:rsidR="00F80DA9" w:rsidRPr="00BD041B" w:rsidRDefault="00F80DA9" w:rsidP="0058735A">
      <w:pPr>
        <w:pStyle w:val="ListParagraph"/>
        <w:ind w:left="360" w:hanging="360"/>
        <w:rPr>
          <w:szCs w:val="24"/>
        </w:rPr>
      </w:pPr>
    </w:p>
    <w:p w14:paraId="018DCA25" w14:textId="1F81D066" w:rsidR="00C01E40" w:rsidRPr="00BD041B" w:rsidRDefault="00010D0C" w:rsidP="0058735A">
      <w:pPr>
        <w:ind w:left="360"/>
        <w:rPr>
          <w:szCs w:val="24"/>
        </w:rPr>
      </w:pPr>
      <w:r w:rsidRPr="00BD041B">
        <w:rPr>
          <w:b/>
          <w:szCs w:val="24"/>
        </w:rPr>
        <w:t>List attachments</w:t>
      </w:r>
      <w:r w:rsidR="004D43ED" w:rsidRPr="00BD041B">
        <w:rPr>
          <w:b/>
          <w:szCs w:val="24"/>
        </w:rPr>
        <w:t>/exhibits</w:t>
      </w:r>
      <w:r w:rsidRPr="00BD041B">
        <w:rPr>
          <w:b/>
          <w:szCs w:val="24"/>
        </w:rPr>
        <w:t xml:space="preserve"> below:</w:t>
      </w:r>
      <w:r w:rsidR="000B5AC0">
        <w:rPr>
          <w:b/>
          <w:szCs w:val="24"/>
        </w:rPr>
        <w:t xml:space="preserve"> </w:t>
      </w:r>
      <w:r w:rsidR="000B5AC0" w:rsidRPr="000B5AC0">
        <w:rPr>
          <w:szCs w:val="24"/>
        </w:rPr>
        <w:t>None.</w:t>
      </w:r>
    </w:p>
    <w:sectPr w:rsidR="00C01E40" w:rsidRPr="00BD041B" w:rsidSect="0064235B">
      <w:headerReference w:type="default" r:id="rId8"/>
      <w:footerReference w:type="default" r:id="rId9"/>
      <w:pgSz w:w="12240" w:h="15840" w:code="1"/>
      <w:pgMar w:top="1440" w:right="1440" w:bottom="1440" w:left="1440" w:header="547"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5071B" w14:textId="77777777" w:rsidR="006234AA" w:rsidRDefault="006234AA">
      <w:r>
        <w:separator/>
      </w:r>
    </w:p>
  </w:endnote>
  <w:endnote w:type="continuationSeparator" w:id="0">
    <w:p w14:paraId="1F027077" w14:textId="77777777" w:rsidR="006234AA" w:rsidRDefault="0062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BCB5" w14:textId="77777777" w:rsidR="00E00E89" w:rsidRDefault="000C28CA">
    <w:pPr>
      <w:pStyle w:val="Footer"/>
      <w:jc w:val="center"/>
      <w:rPr>
        <w:rStyle w:val="PageNumber"/>
      </w:rPr>
    </w:pPr>
    <w:r>
      <w:rPr>
        <w:rStyle w:val="PageNumber"/>
      </w:rPr>
      <w:fldChar w:fldCharType="begin"/>
    </w:r>
    <w:r w:rsidR="00E00E89">
      <w:rPr>
        <w:rStyle w:val="PageNumber"/>
      </w:rPr>
      <w:instrText xml:space="preserve"> PAGE </w:instrText>
    </w:r>
    <w:r>
      <w:rPr>
        <w:rStyle w:val="PageNumber"/>
      </w:rPr>
      <w:fldChar w:fldCharType="separate"/>
    </w:r>
    <w:r w:rsidR="009926FC">
      <w:rPr>
        <w:rStyle w:val="PageNumber"/>
        <w:noProof/>
      </w:rPr>
      <w:t>1</w:t>
    </w:r>
    <w:r>
      <w:rPr>
        <w:rStyle w:val="PageNumber"/>
      </w:rPr>
      <w:fldChar w:fldCharType="end"/>
    </w:r>
  </w:p>
  <w:p w14:paraId="5B725734" w14:textId="774ED12B" w:rsidR="00612614" w:rsidRPr="00ED621C" w:rsidRDefault="00ED621C" w:rsidP="00612614">
    <w:pPr>
      <w:pStyle w:val="Title"/>
      <w:jc w:val="left"/>
      <w:rPr>
        <w:b w:val="0"/>
        <w:i/>
        <w:sz w:val="12"/>
        <w:szCs w:val="12"/>
      </w:rPr>
    </w:pPr>
    <w:r w:rsidRPr="00ED621C">
      <w:rPr>
        <w:b w:val="0"/>
        <w:i/>
        <w:sz w:val="12"/>
        <w:szCs w:val="12"/>
      </w:rPr>
      <w:t>Template last</w:t>
    </w:r>
    <w:r w:rsidR="00612614" w:rsidRPr="00ED621C">
      <w:rPr>
        <w:b w:val="0"/>
        <w:i/>
        <w:sz w:val="12"/>
        <w:szCs w:val="12"/>
      </w:rPr>
      <w:t xml:space="preserve"> revised: </w:t>
    </w:r>
    <w:r w:rsidR="006B1498">
      <w:rPr>
        <w:b w:val="0"/>
        <w:i/>
        <w:sz w:val="12"/>
        <w:szCs w:val="12"/>
      </w:rPr>
      <w:t>May 1, 2019</w:t>
    </w:r>
    <w:r w:rsidR="001808DD">
      <w:rPr>
        <w:b w:val="0"/>
        <w:i/>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3D6D" w14:textId="77777777" w:rsidR="006234AA" w:rsidRDefault="006234AA">
      <w:r>
        <w:separator/>
      </w:r>
    </w:p>
  </w:footnote>
  <w:footnote w:type="continuationSeparator" w:id="0">
    <w:p w14:paraId="37C3E537" w14:textId="77777777" w:rsidR="006234AA" w:rsidRDefault="00623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81582" w14:textId="5BBD7EB2" w:rsidR="00E00E89" w:rsidRPr="00A001D6" w:rsidRDefault="004224C4" w:rsidP="00E42363">
    <w:pPr>
      <w:pStyle w:val="Header"/>
      <w:rPr>
        <w:sz w:val="16"/>
        <w:szCs w:val="16"/>
      </w:rPr>
    </w:pPr>
    <w:r>
      <w:rPr>
        <w:sz w:val="16"/>
        <w:szCs w:val="16"/>
      </w:rPr>
      <w:t>Bobby Humes/Laurie Brown/sb</w:t>
    </w:r>
  </w:p>
  <w:p w14:paraId="1C4DD268" w14:textId="6A7260C0" w:rsidR="00E00E89" w:rsidRPr="00A001D6" w:rsidRDefault="004224C4" w:rsidP="00E42363">
    <w:pPr>
      <w:pStyle w:val="Header"/>
      <w:rPr>
        <w:sz w:val="16"/>
        <w:szCs w:val="16"/>
      </w:rPr>
    </w:pPr>
    <w:r>
      <w:rPr>
        <w:sz w:val="16"/>
        <w:szCs w:val="16"/>
      </w:rPr>
      <w:t xml:space="preserve">SDHR Hydro </w:t>
    </w:r>
    <w:proofErr w:type="spellStart"/>
    <w:r>
      <w:rPr>
        <w:sz w:val="16"/>
        <w:szCs w:val="16"/>
      </w:rPr>
      <w:t>Maint</w:t>
    </w:r>
    <w:proofErr w:type="spellEnd"/>
    <w:r>
      <w:rPr>
        <w:sz w:val="16"/>
        <w:szCs w:val="16"/>
      </w:rPr>
      <w:t xml:space="preserve"> SUM</w:t>
    </w:r>
  </w:p>
  <w:p w14:paraId="708D9066" w14:textId="184DB7C2" w:rsidR="00E00E89" w:rsidRDefault="00134AA3" w:rsidP="00E42363">
    <w:pPr>
      <w:pStyle w:val="Header"/>
      <w:rPr>
        <w:sz w:val="18"/>
        <w:szCs w:val="18"/>
      </w:rPr>
    </w:pPr>
    <w:bookmarkStart w:id="0" w:name="_GoBack"/>
    <w:bookmarkEnd w:id="0"/>
    <w:r>
      <w:rPr>
        <w:sz w:val="16"/>
        <w:szCs w:val="16"/>
      </w:rPr>
      <w:t>D1a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1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C3F0E"/>
    <w:multiLevelType w:val="hybridMultilevel"/>
    <w:tmpl w:val="09A0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74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1238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52B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DA0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BC162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9F3D30"/>
    <w:multiLevelType w:val="hybridMultilevel"/>
    <w:tmpl w:val="F49EE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B6F71"/>
    <w:multiLevelType w:val="hybridMultilevel"/>
    <w:tmpl w:val="302A107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40D67"/>
    <w:multiLevelType w:val="hybridMultilevel"/>
    <w:tmpl w:val="4392874E"/>
    <w:lvl w:ilvl="0" w:tplc="54247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E462F"/>
    <w:multiLevelType w:val="hybridMultilevel"/>
    <w:tmpl w:val="7B12DF26"/>
    <w:lvl w:ilvl="0" w:tplc="A5DEE0EA">
      <w:start w:val="2"/>
      <w:numFmt w:val="low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4273"/>
    <w:multiLevelType w:val="hybridMultilevel"/>
    <w:tmpl w:val="CF6878C6"/>
    <w:lvl w:ilvl="0" w:tplc="088AE406">
      <w:start w:val="1"/>
      <w:numFmt w:val="low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80918"/>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24054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7CA41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1282FB0"/>
    <w:multiLevelType w:val="hybridMultilevel"/>
    <w:tmpl w:val="C396FFEC"/>
    <w:lvl w:ilvl="0" w:tplc="C1F8FFD8">
      <w:start w:val="2"/>
      <w:numFmt w:val="low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DF6B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550145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E1B7C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6D6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F006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3D03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B4F0A31"/>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FBF3A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2574B1"/>
    <w:multiLevelType w:val="singleLevel"/>
    <w:tmpl w:val="01E86150"/>
    <w:lvl w:ilvl="0">
      <w:start w:val="2004"/>
      <w:numFmt w:val="bullet"/>
      <w:lvlText w:val=""/>
      <w:lvlJc w:val="left"/>
      <w:pPr>
        <w:tabs>
          <w:tab w:val="num" w:pos="720"/>
        </w:tabs>
        <w:ind w:left="720" w:hanging="720"/>
      </w:pPr>
      <w:rPr>
        <w:rFonts w:ascii="Symbol" w:hAnsi="Symbol" w:hint="default"/>
      </w:rPr>
    </w:lvl>
  </w:abstractNum>
  <w:abstractNum w:abstractNumId="25" w15:restartNumberingAfterBreak="0">
    <w:nsid w:val="776C3298"/>
    <w:multiLevelType w:val="hybridMultilevel"/>
    <w:tmpl w:val="8822F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74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1364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FE832D4"/>
    <w:multiLevelType w:val="hybridMultilevel"/>
    <w:tmpl w:val="3806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24"/>
  </w:num>
  <w:num w:numId="4">
    <w:abstractNumId w:val="20"/>
  </w:num>
  <w:num w:numId="5">
    <w:abstractNumId w:val="3"/>
  </w:num>
  <w:num w:numId="6">
    <w:abstractNumId w:val="13"/>
  </w:num>
  <w:num w:numId="7">
    <w:abstractNumId w:val="21"/>
  </w:num>
  <w:num w:numId="8">
    <w:abstractNumId w:val="17"/>
  </w:num>
  <w:num w:numId="9">
    <w:abstractNumId w:val="2"/>
  </w:num>
  <w:num w:numId="10">
    <w:abstractNumId w:val="27"/>
  </w:num>
  <w:num w:numId="11">
    <w:abstractNumId w:val="0"/>
  </w:num>
  <w:num w:numId="12">
    <w:abstractNumId w:val="6"/>
  </w:num>
  <w:num w:numId="13">
    <w:abstractNumId w:val="5"/>
  </w:num>
  <w:num w:numId="14">
    <w:abstractNumId w:val="18"/>
  </w:num>
  <w:num w:numId="15">
    <w:abstractNumId w:val="26"/>
  </w:num>
  <w:num w:numId="16">
    <w:abstractNumId w:val="4"/>
  </w:num>
  <w:num w:numId="17">
    <w:abstractNumId w:val="16"/>
  </w:num>
  <w:num w:numId="18">
    <w:abstractNumId w:val="19"/>
  </w:num>
  <w:num w:numId="19">
    <w:abstractNumId w:val="14"/>
  </w:num>
  <w:num w:numId="20">
    <w:abstractNumId w:val="23"/>
  </w:num>
  <w:num w:numId="21">
    <w:abstractNumId w:val="28"/>
  </w:num>
  <w:num w:numId="22">
    <w:abstractNumId w:val="10"/>
  </w:num>
  <w:num w:numId="23">
    <w:abstractNumId w:val="8"/>
  </w:num>
  <w:num w:numId="24">
    <w:abstractNumId w:val="15"/>
  </w:num>
  <w:num w:numId="25">
    <w:abstractNumId w:val="11"/>
  </w:num>
  <w:num w:numId="26">
    <w:abstractNumId w:val="25"/>
  </w:num>
  <w:num w:numId="27">
    <w:abstractNumId w:val="7"/>
  </w:num>
  <w:num w:numId="28">
    <w:abstractNumId w:val="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7B"/>
    <w:rsid w:val="00000A95"/>
    <w:rsid w:val="00002BD7"/>
    <w:rsid w:val="00004D0A"/>
    <w:rsid w:val="00007F27"/>
    <w:rsid w:val="00010D0C"/>
    <w:rsid w:val="00032C3E"/>
    <w:rsid w:val="000447E1"/>
    <w:rsid w:val="00056CEA"/>
    <w:rsid w:val="00062A9E"/>
    <w:rsid w:val="000703F3"/>
    <w:rsid w:val="00074F33"/>
    <w:rsid w:val="000759A4"/>
    <w:rsid w:val="000847BF"/>
    <w:rsid w:val="00097105"/>
    <w:rsid w:val="000A7D96"/>
    <w:rsid w:val="000B5AC0"/>
    <w:rsid w:val="000B5CE2"/>
    <w:rsid w:val="000C28CA"/>
    <w:rsid w:val="000D74EB"/>
    <w:rsid w:val="000E71C8"/>
    <w:rsid w:val="000E76B5"/>
    <w:rsid w:val="000F6710"/>
    <w:rsid w:val="000F6C2F"/>
    <w:rsid w:val="00134AA3"/>
    <w:rsid w:val="00135275"/>
    <w:rsid w:val="001379AE"/>
    <w:rsid w:val="001427ED"/>
    <w:rsid w:val="0014750B"/>
    <w:rsid w:val="001648D0"/>
    <w:rsid w:val="00173089"/>
    <w:rsid w:val="001808DD"/>
    <w:rsid w:val="001829C1"/>
    <w:rsid w:val="0018687C"/>
    <w:rsid w:val="00191DD6"/>
    <w:rsid w:val="001945C9"/>
    <w:rsid w:val="001C0941"/>
    <w:rsid w:val="001C5549"/>
    <w:rsid w:val="001D573A"/>
    <w:rsid w:val="001D6483"/>
    <w:rsid w:val="001E1C33"/>
    <w:rsid w:val="001F2B7F"/>
    <w:rsid w:val="001F451E"/>
    <w:rsid w:val="001F4579"/>
    <w:rsid w:val="00202EFD"/>
    <w:rsid w:val="0021200E"/>
    <w:rsid w:val="00224DAC"/>
    <w:rsid w:val="00235A30"/>
    <w:rsid w:val="00277B17"/>
    <w:rsid w:val="00297E5F"/>
    <w:rsid w:val="002C2040"/>
    <w:rsid w:val="002C25B5"/>
    <w:rsid w:val="002C27BC"/>
    <w:rsid w:val="002C2E06"/>
    <w:rsid w:val="002C4019"/>
    <w:rsid w:val="002E368C"/>
    <w:rsid w:val="002F011B"/>
    <w:rsid w:val="002F44C7"/>
    <w:rsid w:val="00341109"/>
    <w:rsid w:val="003502C7"/>
    <w:rsid w:val="003701C9"/>
    <w:rsid w:val="00373308"/>
    <w:rsid w:val="00373DB6"/>
    <w:rsid w:val="0038485C"/>
    <w:rsid w:val="00396813"/>
    <w:rsid w:val="00397411"/>
    <w:rsid w:val="003A6AB4"/>
    <w:rsid w:val="003C5E7B"/>
    <w:rsid w:val="003D0D60"/>
    <w:rsid w:val="003D39F1"/>
    <w:rsid w:val="003D7794"/>
    <w:rsid w:val="003F6A05"/>
    <w:rsid w:val="003F6D00"/>
    <w:rsid w:val="00406E0D"/>
    <w:rsid w:val="004127F4"/>
    <w:rsid w:val="004224C4"/>
    <w:rsid w:val="00424D9D"/>
    <w:rsid w:val="004723F0"/>
    <w:rsid w:val="00492174"/>
    <w:rsid w:val="004A283A"/>
    <w:rsid w:val="004A690F"/>
    <w:rsid w:val="004B3515"/>
    <w:rsid w:val="004B3782"/>
    <w:rsid w:val="004D0481"/>
    <w:rsid w:val="004D22B7"/>
    <w:rsid w:val="004D43ED"/>
    <w:rsid w:val="004D5A1C"/>
    <w:rsid w:val="004E0181"/>
    <w:rsid w:val="004E1DF2"/>
    <w:rsid w:val="004E3996"/>
    <w:rsid w:val="00501468"/>
    <w:rsid w:val="00502AB8"/>
    <w:rsid w:val="005236E6"/>
    <w:rsid w:val="005269F5"/>
    <w:rsid w:val="005364BA"/>
    <w:rsid w:val="00537CDC"/>
    <w:rsid w:val="00557E0F"/>
    <w:rsid w:val="0057155F"/>
    <w:rsid w:val="0058049D"/>
    <w:rsid w:val="0058735A"/>
    <w:rsid w:val="0059120B"/>
    <w:rsid w:val="00591FA7"/>
    <w:rsid w:val="00593E16"/>
    <w:rsid w:val="005A7A9B"/>
    <w:rsid w:val="005B0A71"/>
    <w:rsid w:val="005B608C"/>
    <w:rsid w:val="005C30DA"/>
    <w:rsid w:val="005D21B8"/>
    <w:rsid w:val="00601547"/>
    <w:rsid w:val="00610ACD"/>
    <w:rsid w:val="00612614"/>
    <w:rsid w:val="006130D1"/>
    <w:rsid w:val="006234AA"/>
    <w:rsid w:val="00630B92"/>
    <w:rsid w:val="00641177"/>
    <w:rsid w:val="0064235B"/>
    <w:rsid w:val="00643C01"/>
    <w:rsid w:val="006506C6"/>
    <w:rsid w:val="00650E07"/>
    <w:rsid w:val="00666E8E"/>
    <w:rsid w:val="00666EE4"/>
    <w:rsid w:val="006713D7"/>
    <w:rsid w:val="00676C48"/>
    <w:rsid w:val="006840FD"/>
    <w:rsid w:val="006A119D"/>
    <w:rsid w:val="006A254A"/>
    <w:rsid w:val="006B1498"/>
    <w:rsid w:val="006C31AC"/>
    <w:rsid w:val="006D5EAF"/>
    <w:rsid w:val="007054B8"/>
    <w:rsid w:val="0070696F"/>
    <w:rsid w:val="00723F94"/>
    <w:rsid w:val="007240D2"/>
    <w:rsid w:val="007276EF"/>
    <w:rsid w:val="007366C6"/>
    <w:rsid w:val="00754DCE"/>
    <w:rsid w:val="00774208"/>
    <w:rsid w:val="00787642"/>
    <w:rsid w:val="007A0395"/>
    <w:rsid w:val="007A0BF4"/>
    <w:rsid w:val="007C6909"/>
    <w:rsid w:val="007E09F7"/>
    <w:rsid w:val="007E5F66"/>
    <w:rsid w:val="007F1DFC"/>
    <w:rsid w:val="00803749"/>
    <w:rsid w:val="008306BF"/>
    <w:rsid w:val="00834A52"/>
    <w:rsid w:val="008368BE"/>
    <w:rsid w:val="00843C03"/>
    <w:rsid w:val="00845783"/>
    <w:rsid w:val="0085021C"/>
    <w:rsid w:val="00852750"/>
    <w:rsid w:val="00853B6B"/>
    <w:rsid w:val="00855A24"/>
    <w:rsid w:val="00863300"/>
    <w:rsid w:val="00873C2B"/>
    <w:rsid w:val="008978B2"/>
    <w:rsid w:val="008A67D4"/>
    <w:rsid w:val="008B6D0D"/>
    <w:rsid w:val="008E01FF"/>
    <w:rsid w:val="008F6437"/>
    <w:rsid w:val="009043CB"/>
    <w:rsid w:val="00915B3D"/>
    <w:rsid w:val="009546E9"/>
    <w:rsid w:val="009576FD"/>
    <w:rsid w:val="00967B96"/>
    <w:rsid w:val="0097397B"/>
    <w:rsid w:val="0098195D"/>
    <w:rsid w:val="009926FC"/>
    <w:rsid w:val="00995ACC"/>
    <w:rsid w:val="009A06BC"/>
    <w:rsid w:val="009A1188"/>
    <w:rsid w:val="009A24E0"/>
    <w:rsid w:val="009D4ED5"/>
    <w:rsid w:val="009D522E"/>
    <w:rsid w:val="009E0245"/>
    <w:rsid w:val="009E0CDC"/>
    <w:rsid w:val="00A001D6"/>
    <w:rsid w:val="00A01924"/>
    <w:rsid w:val="00A122BA"/>
    <w:rsid w:val="00A220A6"/>
    <w:rsid w:val="00A46F07"/>
    <w:rsid w:val="00A553E7"/>
    <w:rsid w:val="00A661EA"/>
    <w:rsid w:val="00A74036"/>
    <w:rsid w:val="00A76F35"/>
    <w:rsid w:val="00A87F79"/>
    <w:rsid w:val="00A96E54"/>
    <w:rsid w:val="00AB12BB"/>
    <w:rsid w:val="00AB660B"/>
    <w:rsid w:val="00AB6C3C"/>
    <w:rsid w:val="00AC096A"/>
    <w:rsid w:val="00AD1327"/>
    <w:rsid w:val="00AF4F9C"/>
    <w:rsid w:val="00B17BDE"/>
    <w:rsid w:val="00B2614F"/>
    <w:rsid w:val="00B34ECF"/>
    <w:rsid w:val="00B36F35"/>
    <w:rsid w:val="00B45859"/>
    <w:rsid w:val="00B473F7"/>
    <w:rsid w:val="00B66292"/>
    <w:rsid w:val="00B81CF8"/>
    <w:rsid w:val="00B838A8"/>
    <w:rsid w:val="00B850F0"/>
    <w:rsid w:val="00BA726D"/>
    <w:rsid w:val="00BC7F0E"/>
    <w:rsid w:val="00BD041B"/>
    <w:rsid w:val="00BD62F5"/>
    <w:rsid w:val="00C01E40"/>
    <w:rsid w:val="00C02802"/>
    <w:rsid w:val="00C1274F"/>
    <w:rsid w:val="00C13411"/>
    <w:rsid w:val="00C20B0E"/>
    <w:rsid w:val="00C33657"/>
    <w:rsid w:val="00C4389D"/>
    <w:rsid w:val="00C43C99"/>
    <w:rsid w:val="00C44410"/>
    <w:rsid w:val="00C54577"/>
    <w:rsid w:val="00C60265"/>
    <w:rsid w:val="00C71FCD"/>
    <w:rsid w:val="00C9636A"/>
    <w:rsid w:val="00C966E1"/>
    <w:rsid w:val="00CA7932"/>
    <w:rsid w:val="00CB48BD"/>
    <w:rsid w:val="00CC6E5E"/>
    <w:rsid w:val="00CD3585"/>
    <w:rsid w:val="00CE5B88"/>
    <w:rsid w:val="00CE668D"/>
    <w:rsid w:val="00D05C6E"/>
    <w:rsid w:val="00D07D2D"/>
    <w:rsid w:val="00D11481"/>
    <w:rsid w:val="00D13B49"/>
    <w:rsid w:val="00D21D55"/>
    <w:rsid w:val="00D278A4"/>
    <w:rsid w:val="00D31B77"/>
    <w:rsid w:val="00D3763C"/>
    <w:rsid w:val="00D40B54"/>
    <w:rsid w:val="00D5086B"/>
    <w:rsid w:val="00D64A37"/>
    <w:rsid w:val="00D7577A"/>
    <w:rsid w:val="00D775F9"/>
    <w:rsid w:val="00D777FC"/>
    <w:rsid w:val="00D7782D"/>
    <w:rsid w:val="00D830F5"/>
    <w:rsid w:val="00D8592F"/>
    <w:rsid w:val="00D9793F"/>
    <w:rsid w:val="00DA5782"/>
    <w:rsid w:val="00DC1C03"/>
    <w:rsid w:val="00DC1EED"/>
    <w:rsid w:val="00DC4A9C"/>
    <w:rsid w:val="00DD25CA"/>
    <w:rsid w:val="00DD63BC"/>
    <w:rsid w:val="00DE10E8"/>
    <w:rsid w:val="00DE2963"/>
    <w:rsid w:val="00DE343E"/>
    <w:rsid w:val="00DE7C86"/>
    <w:rsid w:val="00DF5BD1"/>
    <w:rsid w:val="00DF7C3F"/>
    <w:rsid w:val="00E001C3"/>
    <w:rsid w:val="00E00BB6"/>
    <w:rsid w:val="00E00E89"/>
    <w:rsid w:val="00E02FEF"/>
    <w:rsid w:val="00E03007"/>
    <w:rsid w:val="00E21C21"/>
    <w:rsid w:val="00E2323E"/>
    <w:rsid w:val="00E42363"/>
    <w:rsid w:val="00E45753"/>
    <w:rsid w:val="00E6033E"/>
    <w:rsid w:val="00E60412"/>
    <w:rsid w:val="00E63EC5"/>
    <w:rsid w:val="00E65386"/>
    <w:rsid w:val="00E7419C"/>
    <w:rsid w:val="00E80439"/>
    <w:rsid w:val="00E80BD2"/>
    <w:rsid w:val="00E8380D"/>
    <w:rsid w:val="00EA4145"/>
    <w:rsid w:val="00EA6881"/>
    <w:rsid w:val="00ED2EBD"/>
    <w:rsid w:val="00ED3790"/>
    <w:rsid w:val="00ED621C"/>
    <w:rsid w:val="00EE1D8B"/>
    <w:rsid w:val="00F07369"/>
    <w:rsid w:val="00F138C3"/>
    <w:rsid w:val="00F458C1"/>
    <w:rsid w:val="00F57F82"/>
    <w:rsid w:val="00F64595"/>
    <w:rsid w:val="00F7052A"/>
    <w:rsid w:val="00F80DA9"/>
    <w:rsid w:val="00F953A4"/>
    <w:rsid w:val="00FB3051"/>
    <w:rsid w:val="00FC5546"/>
    <w:rsid w:val="00FD1E0F"/>
    <w:rsid w:val="00FD2C5A"/>
    <w:rsid w:val="00FD42A1"/>
    <w:rsid w:val="00FD4527"/>
    <w:rsid w:val="00FD60FD"/>
    <w:rsid w:val="00FD6739"/>
    <w:rsid w:val="00FE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579F6"/>
  <w15:docId w15:val="{19DB1C92-2007-41C8-80C5-2ED670E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EBD"/>
    <w:rPr>
      <w:sz w:val="24"/>
    </w:rPr>
  </w:style>
  <w:style w:type="paragraph" w:styleId="Heading1">
    <w:name w:val="heading 1"/>
    <w:basedOn w:val="Normal"/>
    <w:next w:val="Normal"/>
    <w:qFormat/>
    <w:rsid w:val="00ED2EBD"/>
    <w:pPr>
      <w:keepNext/>
      <w:outlineLvl w:val="0"/>
    </w:pPr>
    <w:rPr>
      <w:b/>
    </w:rPr>
  </w:style>
  <w:style w:type="paragraph" w:styleId="Heading3">
    <w:name w:val="heading 3"/>
    <w:basedOn w:val="Normal"/>
    <w:next w:val="Normal"/>
    <w:qFormat/>
    <w:rsid w:val="00ED2EBD"/>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EBD"/>
    <w:pPr>
      <w:tabs>
        <w:tab w:val="center" w:pos="4320"/>
        <w:tab w:val="right" w:pos="8640"/>
      </w:tabs>
    </w:pPr>
  </w:style>
  <w:style w:type="paragraph" w:styleId="Footer">
    <w:name w:val="footer"/>
    <w:basedOn w:val="Normal"/>
    <w:rsid w:val="00ED2EBD"/>
    <w:pPr>
      <w:tabs>
        <w:tab w:val="center" w:pos="4320"/>
        <w:tab w:val="right" w:pos="8640"/>
      </w:tabs>
    </w:pPr>
  </w:style>
  <w:style w:type="character" w:styleId="PageNumber">
    <w:name w:val="page number"/>
    <w:basedOn w:val="DefaultParagraphFont"/>
    <w:rsid w:val="00ED2EBD"/>
  </w:style>
  <w:style w:type="paragraph" w:styleId="Title">
    <w:name w:val="Title"/>
    <w:basedOn w:val="Normal"/>
    <w:qFormat/>
    <w:rsid w:val="00ED2EBD"/>
    <w:pPr>
      <w:jc w:val="center"/>
    </w:pPr>
    <w:rPr>
      <w:b/>
    </w:rPr>
  </w:style>
  <w:style w:type="paragraph" w:styleId="BodyText">
    <w:name w:val="Body Text"/>
    <w:basedOn w:val="Normal"/>
    <w:rsid w:val="00ED2EBD"/>
    <w:rPr>
      <w:b/>
      <w:sz w:val="28"/>
    </w:rPr>
  </w:style>
  <w:style w:type="paragraph" w:styleId="BodyText2">
    <w:name w:val="Body Text 2"/>
    <w:basedOn w:val="Normal"/>
    <w:rsid w:val="00ED2EBD"/>
    <w:rPr>
      <w:b/>
      <w:u w:val="single"/>
    </w:rPr>
  </w:style>
  <w:style w:type="paragraph" w:styleId="BodyText3">
    <w:name w:val="Body Text 3"/>
    <w:basedOn w:val="Normal"/>
    <w:rsid w:val="00ED2EBD"/>
    <w:pPr>
      <w:spacing w:after="120"/>
    </w:pPr>
    <w:rPr>
      <w:i/>
    </w:rPr>
  </w:style>
  <w:style w:type="paragraph" w:customStyle="1" w:styleId="LineNumbers">
    <w:name w:val="LineNumbers"/>
    <w:basedOn w:val="Normal"/>
    <w:rsid w:val="00853B6B"/>
    <w:pPr>
      <w:spacing w:line="463" w:lineRule="exact"/>
      <w:jc w:val="right"/>
    </w:pPr>
    <w:rPr>
      <w:sz w:val="18"/>
    </w:rPr>
  </w:style>
  <w:style w:type="paragraph" w:styleId="BalloonText">
    <w:name w:val="Balloon Text"/>
    <w:basedOn w:val="Normal"/>
    <w:semiHidden/>
    <w:rsid w:val="00E21C21"/>
    <w:rPr>
      <w:rFonts w:ascii="Tahoma" w:hAnsi="Tahoma" w:cs="Tahoma"/>
      <w:sz w:val="16"/>
      <w:szCs w:val="16"/>
    </w:rPr>
  </w:style>
  <w:style w:type="paragraph" w:styleId="ListParagraph">
    <w:name w:val="List Paragraph"/>
    <w:basedOn w:val="Normal"/>
    <w:uiPriority w:val="34"/>
    <w:qFormat/>
    <w:rsid w:val="00297E5F"/>
    <w:pPr>
      <w:ind w:left="720"/>
    </w:pPr>
  </w:style>
  <w:style w:type="table" w:styleId="TableGrid">
    <w:name w:val="Table Grid"/>
    <w:basedOn w:val="TableNormal"/>
    <w:uiPriority w:val="59"/>
    <w:rsid w:val="00D13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5A1C"/>
    <w:rPr>
      <w:sz w:val="16"/>
      <w:szCs w:val="16"/>
    </w:rPr>
  </w:style>
  <w:style w:type="paragraph" w:styleId="CommentText">
    <w:name w:val="annotation text"/>
    <w:basedOn w:val="Normal"/>
    <w:link w:val="CommentTextChar"/>
    <w:uiPriority w:val="99"/>
    <w:semiHidden/>
    <w:unhideWhenUsed/>
    <w:rsid w:val="004D5A1C"/>
    <w:rPr>
      <w:sz w:val="20"/>
    </w:rPr>
  </w:style>
  <w:style w:type="character" w:customStyle="1" w:styleId="CommentTextChar">
    <w:name w:val="Comment Text Char"/>
    <w:basedOn w:val="DefaultParagraphFont"/>
    <w:link w:val="CommentText"/>
    <w:uiPriority w:val="99"/>
    <w:semiHidden/>
    <w:rsid w:val="004D5A1C"/>
  </w:style>
  <w:style w:type="paragraph" w:styleId="CommentSubject">
    <w:name w:val="annotation subject"/>
    <w:basedOn w:val="CommentText"/>
    <w:next w:val="CommentText"/>
    <w:link w:val="CommentSubjectChar"/>
    <w:uiPriority w:val="99"/>
    <w:semiHidden/>
    <w:unhideWhenUsed/>
    <w:rsid w:val="004D5A1C"/>
    <w:rPr>
      <w:b/>
      <w:bCs/>
    </w:rPr>
  </w:style>
  <w:style w:type="character" w:customStyle="1" w:styleId="CommentSubjectChar">
    <w:name w:val="Comment Subject Char"/>
    <w:basedOn w:val="CommentTextChar"/>
    <w:link w:val="CommentSubject"/>
    <w:uiPriority w:val="99"/>
    <w:semiHidden/>
    <w:rsid w:val="004D5A1C"/>
    <w:rPr>
      <w:b/>
      <w:bCs/>
    </w:rPr>
  </w:style>
  <w:style w:type="paragraph" w:customStyle="1" w:styleId="LegislationSingleSpace">
    <w:name w:val="Legislation Single Space"/>
    <w:basedOn w:val="Normal"/>
    <w:link w:val="LegislationSingleSpaceChar"/>
    <w:qFormat/>
    <w:rsid w:val="000B5AC0"/>
    <w:pPr>
      <w:spacing w:line="480" w:lineRule="auto"/>
      <w:ind w:left="720" w:hanging="720"/>
    </w:pPr>
    <w:rPr>
      <w:rFonts w:eastAsiaTheme="minorHAnsi" w:cstheme="minorBidi"/>
      <w:szCs w:val="22"/>
    </w:rPr>
  </w:style>
  <w:style w:type="character" w:customStyle="1" w:styleId="LegislationSingleSpaceChar">
    <w:name w:val="Legislation Single Space Char"/>
    <w:basedOn w:val="DefaultParagraphFont"/>
    <w:link w:val="LegislationSingleSpace"/>
    <w:rsid w:val="000B5AC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85806">
      <w:bodyDiv w:val="1"/>
      <w:marLeft w:val="0"/>
      <w:marRight w:val="0"/>
      <w:marTop w:val="0"/>
      <w:marBottom w:val="0"/>
      <w:divBdr>
        <w:top w:val="none" w:sz="0" w:space="0" w:color="auto"/>
        <w:left w:val="none" w:sz="0" w:space="0" w:color="auto"/>
        <w:bottom w:val="none" w:sz="0" w:space="0" w:color="auto"/>
        <w:right w:val="none" w:sz="0" w:space="0" w:color="auto"/>
      </w:divBdr>
    </w:div>
    <w:div w:id="735474307">
      <w:bodyDiv w:val="1"/>
      <w:marLeft w:val="0"/>
      <w:marRight w:val="0"/>
      <w:marTop w:val="0"/>
      <w:marBottom w:val="0"/>
      <w:divBdr>
        <w:top w:val="none" w:sz="0" w:space="0" w:color="auto"/>
        <w:left w:val="none" w:sz="0" w:space="0" w:color="auto"/>
        <w:bottom w:val="none" w:sz="0" w:space="0" w:color="auto"/>
        <w:right w:val="none" w:sz="0" w:space="0" w:color="auto"/>
      </w:divBdr>
    </w:div>
    <w:div w:id="15926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2010-8F45-4B65-A7EF-8D44AB58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MEMORANDUM</vt:lpstr>
    </vt:vector>
  </TitlesOfParts>
  <Company>City of Seattle</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City Employee</dc:creator>
  <cp:lastModifiedBy>Isleib, Brandon</cp:lastModifiedBy>
  <cp:revision>8</cp:revision>
  <cp:lastPrinted>2014-12-03T17:34:00Z</cp:lastPrinted>
  <dcterms:created xsi:type="dcterms:W3CDTF">2019-05-15T22:37:00Z</dcterms:created>
  <dcterms:modified xsi:type="dcterms:W3CDTF">2019-06-07T21:19:00Z</dcterms:modified>
</cp:coreProperties>
</file>