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1805" w14:textId="53C3A24A" w:rsidR="00C04231" w:rsidRPr="00375871" w:rsidRDefault="00C04231">
      <w:pPr>
        <w:rPr>
          <w:rFonts w:ascii="Times New Roman" w:hAnsi="Times New Roman" w:cs="Times New Roman"/>
          <w:sz w:val="44"/>
          <w:szCs w:val="44"/>
          <w:lang w:val="en-US"/>
        </w:rPr>
      </w:pPr>
      <w:r w:rsidRPr="001C3858">
        <w:rPr>
          <w:rFonts w:ascii="Times New Roman" w:hAnsi="Times New Roman" w:cs="Times New Roman"/>
          <w:b/>
          <w:bCs/>
          <w:color w:val="EE0000"/>
          <w:sz w:val="48"/>
          <w:szCs w:val="48"/>
          <w:lang w:val="en-US"/>
        </w:rPr>
        <w:t>Proof of Quantum Technology in QRNG</w:t>
      </w:r>
    </w:p>
    <w:p w14:paraId="6DD5514F" w14:textId="77777777" w:rsidR="00C04231" w:rsidRPr="001C3858" w:rsidRDefault="00C04231">
      <w:pPr>
        <w:rPr>
          <w:rFonts w:ascii="Times New Roman" w:hAnsi="Times New Roman" w:cs="Times New Roman"/>
          <w:sz w:val="44"/>
          <w:szCs w:val="44"/>
          <w:lang w:val="en-US"/>
        </w:rPr>
      </w:pPr>
    </w:p>
    <w:p w14:paraId="4DC57A24" w14:textId="05EA0725" w:rsidR="00C04231" w:rsidRPr="001C3858" w:rsidRDefault="00C04231" w:rsidP="00AD2CDC">
      <w:pPr>
        <w:ind w:firstLine="720"/>
        <w:rPr>
          <w:rFonts w:ascii="Times New Roman" w:hAnsi="Times New Roman" w:cs="Times New Roman"/>
          <w:b/>
          <w:bCs/>
          <w:sz w:val="44"/>
          <w:szCs w:val="44"/>
        </w:rPr>
      </w:pPr>
      <w:r w:rsidRPr="001C3858">
        <w:rPr>
          <w:rFonts w:ascii="Times New Roman" w:hAnsi="Times New Roman" w:cs="Times New Roman"/>
          <w:b/>
          <w:bCs/>
          <w:sz w:val="44"/>
          <w:szCs w:val="44"/>
        </w:rPr>
        <w:t>Introduction:</w:t>
      </w:r>
    </w:p>
    <w:p w14:paraId="7C12E592" w14:textId="47C0E2B1" w:rsidR="00C04231" w:rsidRPr="001C3858" w:rsidRDefault="00C04231" w:rsidP="00C04231">
      <w:pPr>
        <w:pStyle w:val="ListParagraph"/>
        <w:numPr>
          <w:ilvl w:val="0"/>
          <w:numId w:val="1"/>
        </w:numPr>
        <w:rPr>
          <w:rFonts w:ascii="Times New Roman" w:hAnsi="Times New Roman" w:cs="Times New Roman"/>
          <w:sz w:val="36"/>
          <w:szCs w:val="36"/>
          <w:lang w:val="en-US"/>
        </w:rPr>
      </w:pPr>
      <w:r w:rsidRPr="001C3858">
        <w:rPr>
          <w:rFonts w:ascii="Times New Roman" w:hAnsi="Times New Roman" w:cs="Times New Roman"/>
          <w:sz w:val="36"/>
          <w:szCs w:val="36"/>
        </w:rPr>
        <w:t>This document provides proof that our Quantum Random Number Generator (QRNG) leverages quantum mechanics rather than classical algorithms to generate truly random numbers.</w:t>
      </w:r>
    </w:p>
    <w:p w14:paraId="54B0BBF3" w14:textId="77777777" w:rsidR="00D12CC6" w:rsidRPr="001C3858" w:rsidRDefault="00D12CC6" w:rsidP="00C04231">
      <w:pPr>
        <w:rPr>
          <w:rFonts w:ascii="Times New Roman" w:hAnsi="Times New Roman" w:cs="Times New Roman"/>
          <w:b/>
          <w:bCs/>
          <w:sz w:val="44"/>
          <w:szCs w:val="44"/>
        </w:rPr>
      </w:pPr>
    </w:p>
    <w:p w14:paraId="7312B633" w14:textId="50D69F79" w:rsidR="00C04231" w:rsidRPr="001C3858" w:rsidRDefault="00C04231" w:rsidP="00AD2CDC">
      <w:pPr>
        <w:ind w:firstLine="720"/>
        <w:rPr>
          <w:rFonts w:ascii="Times New Roman" w:hAnsi="Times New Roman" w:cs="Times New Roman"/>
          <w:b/>
          <w:bCs/>
          <w:sz w:val="44"/>
          <w:szCs w:val="44"/>
        </w:rPr>
      </w:pPr>
      <w:r w:rsidRPr="001C3858">
        <w:rPr>
          <w:rFonts w:ascii="Times New Roman" w:hAnsi="Times New Roman" w:cs="Times New Roman"/>
          <w:b/>
          <w:bCs/>
          <w:sz w:val="44"/>
          <w:szCs w:val="44"/>
        </w:rPr>
        <w:t>Why Classical RNGs Are Not Enough:</w:t>
      </w:r>
    </w:p>
    <w:p w14:paraId="4F26001E" w14:textId="0B5911F6" w:rsidR="00C04231" w:rsidRPr="001C3858" w:rsidRDefault="00C04231" w:rsidP="00C04231">
      <w:pPr>
        <w:pStyle w:val="ListParagraph"/>
        <w:numPr>
          <w:ilvl w:val="0"/>
          <w:numId w:val="1"/>
        </w:numPr>
        <w:rPr>
          <w:rFonts w:ascii="Times New Roman" w:hAnsi="Times New Roman" w:cs="Times New Roman"/>
          <w:sz w:val="36"/>
          <w:szCs w:val="36"/>
          <w:lang w:val="en-US"/>
        </w:rPr>
      </w:pPr>
      <w:r w:rsidRPr="001C3858">
        <w:rPr>
          <w:rFonts w:ascii="Times New Roman" w:hAnsi="Times New Roman" w:cs="Times New Roman"/>
          <w:sz w:val="36"/>
          <w:szCs w:val="36"/>
        </w:rPr>
        <w:t>Classical random number generators (RNGs) rely on deterministic algorithms or external noise. If the seed or noise model is known, the outputs can be predicted. This limits their use in high-security applications.</w:t>
      </w:r>
    </w:p>
    <w:p w14:paraId="23BAD052" w14:textId="77777777" w:rsidR="00D12CC6" w:rsidRPr="001C3858" w:rsidRDefault="00D12CC6" w:rsidP="00C04231">
      <w:pPr>
        <w:rPr>
          <w:rFonts w:ascii="Times New Roman" w:hAnsi="Times New Roman" w:cs="Times New Roman"/>
          <w:b/>
          <w:bCs/>
          <w:sz w:val="44"/>
          <w:szCs w:val="44"/>
        </w:rPr>
      </w:pPr>
    </w:p>
    <w:p w14:paraId="5F967F29" w14:textId="05297D5B" w:rsidR="00C04231" w:rsidRPr="001C3858" w:rsidRDefault="00C04231" w:rsidP="00AD2CDC">
      <w:pPr>
        <w:ind w:firstLine="720"/>
        <w:rPr>
          <w:rFonts w:ascii="Times New Roman" w:hAnsi="Times New Roman" w:cs="Times New Roman"/>
          <w:b/>
          <w:bCs/>
          <w:sz w:val="44"/>
          <w:szCs w:val="44"/>
        </w:rPr>
      </w:pPr>
      <w:r w:rsidRPr="001C3858">
        <w:rPr>
          <w:rFonts w:ascii="Times New Roman" w:hAnsi="Times New Roman" w:cs="Times New Roman"/>
          <w:b/>
          <w:bCs/>
          <w:sz w:val="44"/>
          <w:szCs w:val="44"/>
        </w:rPr>
        <w:t>Quantum Principle Behind QRNG:</w:t>
      </w:r>
    </w:p>
    <w:p w14:paraId="7E479D25" w14:textId="3341FA3B" w:rsidR="00C04231" w:rsidRPr="00C04231" w:rsidRDefault="00C04231" w:rsidP="00C04231">
      <w:pPr>
        <w:pStyle w:val="ListParagraph"/>
        <w:numPr>
          <w:ilvl w:val="0"/>
          <w:numId w:val="1"/>
        </w:numPr>
        <w:rPr>
          <w:rFonts w:ascii="Times New Roman" w:hAnsi="Times New Roman" w:cs="Times New Roman"/>
          <w:sz w:val="36"/>
          <w:szCs w:val="36"/>
        </w:rPr>
      </w:pPr>
      <w:r w:rsidRPr="00C04231">
        <w:rPr>
          <w:rFonts w:ascii="Times New Roman" w:hAnsi="Times New Roman" w:cs="Times New Roman"/>
          <w:sz w:val="36"/>
          <w:szCs w:val="36"/>
        </w:rPr>
        <w:t>Our QRNG works using quantum superposition and measurement: we start with a qubit in state |0, apply a Hadamard gate</w:t>
      </w:r>
      <w:r w:rsidRPr="001C3858">
        <w:rPr>
          <w:rFonts w:ascii="Times New Roman" w:hAnsi="Times New Roman" w:cs="Times New Roman"/>
          <w:sz w:val="36"/>
          <w:szCs w:val="36"/>
        </w:rPr>
        <w:t xml:space="preserve"> (like coin having 2 sides this is a </w:t>
      </w:r>
      <w:r w:rsidR="00D12CC6" w:rsidRPr="001C3858">
        <w:rPr>
          <w:rFonts w:ascii="Times New Roman" w:hAnsi="Times New Roman" w:cs="Times New Roman"/>
          <w:sz w:val="36"/>
          <w:szCs w:val="36"/>
        </w:rPr>
        <w:t>quantum logic state)</w:t>
      </w:r>
      <w:r w:rsidRPr="00C04231">
        <w:rPr>
          <w:rFonts w:ascii="Times New Roman" w:hAnsi="Times New Roman" w:cs="Times New Roman"/>
          <w:sz w:val="36"/>
          <w:szCs w:val="36"/>
        </w:rPr>
        <w:t xml:space="preserve"> to put it into a superposition of |0 and |1, and then measure it. The measurement makes the qubit randomly collapse to either |0 or |1, each with equal chance, giving true randomness.</w:t>
      </w:r>
    </w:p>
    <w:p w14:paraId="294A6DDA" w14:textId="77777777" w:rsidR="001C3858" w:rsidRDefault="001C3858" w:rsidP="00D12CC6">
      <w:pPr>
        <w:pStyle w:val="NormalWeb"/>
        <w:ind w:left="720"/>
        <w:rPr>
          <w:b/>
          <w:bCs/>
          <w:sz w:val="44"/>
          <w:szCs w:val="44"/>
        </w:rPr>
      </w:pPr>
    </w:p>
    <w:p w14:paraId="2ECFB373" w14:textId="12ED00F5" w:rsidR="00D12CC6" w:rsidRPr="001C3858" w:rsidRDefault="00D12CC6" w:rsidP="00D12CC6">
      <w:pPr>
        <w:pStyle w:val="NormalWeb"/>
        <w:ind w:left="720"/>
        <w:rPr>
          <w:rStyle w:val="Strong"/>
          <w:b w:val="0"/>
          <w:bCs w:val="0"/>
          <w:sz w:val="44"/>
          <w:szCs w:val="44"/>
        </w:rPr>
      </w:pPr>
      <w:r w:rsidRPr="001C3858">
        <w:rPr>
          <w:b/>
          <w:bCs/>
          <w:sz w:val="44"/>
          <w:szCs w:val="44"/>
        </w:rPr>
        <w:lastRenderedPageBreak/>
        <w:t xml:space="preserve">Implementation Using </w:t>
      </w:r>
      <w:proofErr w:type="spellStart"/>
      <w:r w:rsidRPr="001C3858">
        <w:rPr>
          <w:b/>
          <w:bCs/>
          <w:sz w:val="44"/>
          <w:szCs w:val="44"/>
        </w:rPr>
        <w:t>Qiskit</w:t>
      </w:r>
      <w:proofErr w:type="spellEnd"/>
    </w:p>
    <w:p w14:paraId="2D11463A" w14:textId="77777777" w:rsidR="00D12CC6" w:rsidRPr="001C3858" w:rsidRDefault="00D12CC6" w:rsidP="00D12CC6">
      <w:pPr>
        <w:pStyle w:val="NormalWeb"/>
        <w:numPr>
          <w:ilvl w:val="0"/>
          <w:numId w:val="1"/>
        </w:numPr>
        <w:rPr>
          <w:sz w:val="36"/>
          <w:szCs w:val="36"/>
        </w:rPr>
      </w:pPr>
      <w:r w:rsidRPr="001C3858">
        <w:rPr>
          <w:rStyle w:val="Strong"/>
          <w:rFonts w:eastAsiaTheme="majorEastAsia"/>
          <w:sz w:val="36"/>
          <w:szCs w:val="36"/>
        </w:rPr>
        <w:t>Step 1 – Create a quantum circuit</w:t>
      </w:r>
      <w:r w:rsidRPr="001C3858">
        <w:rPr>
          <w:sz w:val="36"/>
          <w:szCs w:val="36"/>
        </w:rPr>
        <w:t xml:space="preserve"> </w:t>
      </w:r>
    </w:p>
    <w:p w14:paraId="2F7B83B5" w14:textId="623BD96E" w:rsidR="00D12CC6" w:rsidRPr="001C3858" w:rsidRDefault="00D12CC6" w:rsidP="00D12CC6">
      <w:pPr>
        <w:pStyle w:val="NormalWeb"/>
        <w:ind w:left="2160"/>
        <w:rPr>
          <w:sz w:val="36"/>
          <w:szCs w:val="36"/>
        </w:rPr>
      </w:pPr>
      <w:r w:rsidRPr="001C3858">
        <w:rPr>
          <w:sz w:val="36"/>
          <w:szCs w:val="36"/>
        </w:rPr>
        <w:t>We start with 1 qubit (the quantum bit) and 1 classical bit (to store the result).</w:t>
      </w:r>
    </w:p>
    <w:p w14:paraId="3B04E3D1" w14:textId="77777777" w:rsidR="00D12CC6" w:rsidRPr="001C3858" w:rsidRDefault="00D12CC6" w:rsidP="00D12CC6">
      <w:pPr>
        <w:pStyle w:val="NormalWeb"/>
        <w:numPr>
          <w:ilvl w:val="0"/>
          <w:numId w:val="1"/>
        </w:numPr>
        <w:rPr>
          <w:sz w:val="36"/>
          <w:szCs w:val="36"/>
        </w:rPr>
      </w:pPr>
      <w:r w:rsidRPr="001C3858">
        <w:rPr>
          <w:rStyle w:val="Strong"/>
          <w:rFonts w:eastAsiaTheme="majorEastAsia"/>
          <w:sz w:val="36"/>
          <w:szCs w:val="36"/>
        </w:rPr>
        <w:t>Step 2 – Put the qubit into superposition</w:t>
      </w:r>
    </w:p>
    <w:p w14:paraId="30787240" w14:textId="7D86E4CF" w:rsidR="00D12CC6" w:rsidRPr="001C3858" w:rsidRDefault="00D12CC6" w:rsidP="00D12CC6">
      <w:pPr>
        <w:pStyle w:val="NormalWeb"/>
        <w:ind w:left="2160"/>
        <w:rPr>
          <w:sz w:val="36"/>
          <w:szCs w:val="36"/>
        </w:rPr>
      </w:pPr>
      <w:r w:rsidRPr="001C3858">
        <w:rPr>
          <w:sz w:val="36"/>
          <w:szCs w:val="36"/>
        </w:rPr>
        <w:t>We apply the Hadamard gate to the qubit. This makes it equally likely to be 0 or 1.</w:t>
      </w:r>
    </w:p>
    <w:p w14:paraId="71FF5293" w14:textId="77777777" w:rsidR="00D12CC6" w:rsidRPr="001C3858" w:rsidRDefault="00D12CC6" w:rsidP="00D12CC6">
      <w:pPr>
        <w:pStyle w:val="NormalWeb"/>
        <w:numPr>
          <w:ilvl w:val="0"/>
          <w:numId w:val="1"/>
        </w:numPr>
        <w:rPr>
          <w:sz w:val="36"/>
          <w:szCs w:val="36"/>
        </w:rPr>
      </w:pPr>
      <w:r w:rsidRPr="001C3858">
        <w:rPr>
          <w:rStyle w:val="Strong"/>
          <w:rFonts w:eastAsiaTheme="majorEastAsia"/>
          <w:sz w:val="36"/>
          <w:szCs w:val="36"/>
        </w:rPr>
        <w:t>Step 3 – Measure the qubit</w:t>
      </w:r>
    </w:p>
    <w:p w14:paraId="17C3BD45" w14:textId="583E884A" w:rsidR="00D12CC6" w:rsidRPr="001C3858" w:rsidRDefault="00D12CC6" w:rsidP="00D12CC6">
      <w:pPr>
        <w:pStyle w:val="NormalWeb"/>
        <w:ind w:left="2160"/>
        <w:rPr>
          <w:sz w:val="36"/>
          <w:szCs w:val="36"/>
        </w:rPr>
      </w:pPr>
      <w:r w:rsidRPr="001C3858">
        <w:rPr>
          <w:sz w:val="36"/>
          <w:szCs w:val="36"/>
        </w:rPr>
        <w:t>We measure the qubit and record the outcome (0 or 1) into the classical bit.</w:t>
      </w:r>
    </w:p>
    <w:p w14:paraId="4B83CEA9" w14:textId="77777777" w:rsidR="00D12CC6" w:rsidRPr="001C3858" w:rsidRDefault="00D12CC6" w:rsidP="00D12CC6">
      <w:pPr>
        <w:pStyle w:val="NormalWeb"/>
        <w:numPr>
          <w:ilvl w:val="0"/>
          <w:numId w:val="1"/>
        </w:numPr>
        <w:rPr>
          <w:sz w:val="36"/>
          <w:szCs w:val="36"/>
        </w:rPr>
      </w:pPr>
      <w:r w:rsidRPr="001C3858">
        <w:rPr>
          <w:rStyle w:val="Strong"/>
          <w:rFonts w:eastAsiaTheme="majorEastAsia"/>
          <w:sz w:val="36"/>
          <w:szCs w:val="36"/>
        </w:rPr>
        <w:t>Step 4 – Repeat many times</w:t>
      </w:r>
    </w:p>
    <w:p w14:paraId="4B40C680" w14:textId="584AE018" w:rsidR="00D12CC6" w:rsidRPr="001C3858" w:rsidRDefault="00D12CC6" w:rsidP="00D12CC6">
      <w:pPr>
        <w:pStyle w:val="NormalWeb"/>
        <w:ind w:left="2160"/>
        <w:rPr>
          <w:sz w:val="36"/>
          <w:szCs w:val="36"/>
        </w:rPr>
      </w:pPr>
      <w:r w:rsidRPr="001C3858">
        <w:rPr>
          <w:sz w:val="36"/>
          <w:szCs w:val="36"/>
        </w:rPr>
        <w:t>We run this process 1024 times to collect a bunch of results.</w:t>
      </w:r>
    </w:p>
    <w:p w14:paraId="609CC5D9" w14:textId="77777777" w:rsidR="00D12CC6" w:rsidRPr="001C3858" w:rsidRDefault="00D12CC6" w:rsidP="00D12CC6">
      <w:pPr>
        <w:pStyle w:val="NormalWeb"/>
        <w:numPr>
          <w:ilvl w:val="0"/>
          <w:numId w:val="1"/>
        </w:numPr>
        <w:rPr>
          <w:sz w:val="36"/>
          <w:szCs w:val="36"/>
        </w:rPr>
      </w:pPr>
      <w:r w:rsidRPr="001C3858">
        <w:rPr>
          <w:rStyle w:val="Strong"/>
          <w:rFonts w:eastAsiaTheme="majorEastAsia"/>
          <w:sz w:val="36"/>
          <w:szCs w:val="36"/>
        </w:rPr>
        <w:t>Step 5 – Get random results</w:t>
      </w:r>
    </w:p>
    <w:p w14:paraId="0F0BEC74" w14:textId="702BEFD6" w:rsidR="00D12CC6" w:rsidRPr="001C3858" w:rsidRDefault="00D12CC6" w:rsidP="00D12CC6">
      <w:pPr>
        <w:pStyle w:val="NormalWeb"/>
        <w:ind w:left="2160"/>
        <w:rPr>
          <w:sz w:val="36"/>
          <w:szCs w:val="36"/>
        </w:rPr>
      </w:pPr>
      <w:r w:rsidRPr="001C3858">
        <w:rPr>
          <w:sz w:val="36"/>
          <w:szCs w:val="36"/>
        </w:rPr>
        <w:t>The output is a mix of 0s and 1s in no predictable order. This randomness is what our QRNG generates and uses.</w:t>
      </w:r>
    </w:p>
    <w:p w14:paraId="74BC5996" w14:textId="67A93BEB" w:rsidR="00D12CC6" w:rsidRPr="001C3858" w:rsidRDefault="00D12CC6" w:rsidP="00D12CC6">
      <w:pPr>
        <w:rPr>
          <w:rFonts w:ascii="Times New Roman" w:hAnsi="Times New Roman" w:cs="Times New Roman"/>
          <w:noProof/>
        </w:rPr>
      </w:pPr>
    </w:p>
    <w:p w14:paraId="01614F5E" w14:textId="1DD79394" w:rsidR="00D12CC6" w:rsidRPr="001C3858" w:rsidRDefault="00D12CC6" w:rsidP="001C3858">
      <w:pPr>
        <w:ind w:firstLine="720"/>
        <w:rPr>
          <w:rFonts w:ascii="Times New Roman" w:hAnsi="Times New Roman" w:cs="Times New Roman"/>
          <w:b/>
          <w:bCs/>
          <w:sz w:val="44"/>
          <w:szCs w:val="44"/>
        </w:rPr>
      </w:pPr>
      <w:r w:rsidRPr="001C3858">
        <w:rPr>
          <w:rFonts w:ascii="Times New Roman" w:hAnsi="Times New Roman" w:cs="Times New Roman"/>
          <w:b/>
          <w:bCs/>
          <w:sz w:val="44"/>
          <w:szCs w:val="44"/>
        </w:rPr>
        <w:t>Why This is Proof of Quantum Use:</w:t>
      </w:r>
    </w:p>
    <w:p w14:paraId="588D9041" w14:textId="261174EC" w:rsidR="00C04231" w:rsidRPr="001C3858" w:rsidRDefault="00D12CC6" w:rsidP="001C3858">
      <w:pPr>
        <w:pStyle w:val="ListParagraph"/>
        <w:numPr>
          <w:ilvl w:val="0"/>
          <w:numId w:val="1"/>
        </w:numPr>
        <w:rPr>
          <w:rFonts w:ascii="Times New Roman" w:hAnsi="Times New Roman" w:cs="Times New Roman"/>
          <w:sz w:val="36"/>
          <w:szCs w:val="36"/>
          <w:lang w:val="en-US"/>
        </w:rPr>
      </w:pPr>
      <w:r w:rsidRPr="001C3858">
        <w:rPr>
          <w:rFonts w:ascii="Times New Roman" w:hAnsi="Times New Roman" w:cs="Times New Roman"/>
          <w:sz w:val="36"/>
          <w:szCs w:val="36"/>
        </w:rPr>
        <w:t>Unlike classical methods, the randomness generated from quantum superposition or photon behaviour is not algorithmically determined. Even with complete system knowledge, no entity can predict the output. This guarantees the quantum nature of our QRNG</w:t>
      </w:r>
    </w:p>
    <w:p w14:paraId="2B91755B" w14:textId="77777777" w:rsidR="001C3858" w:rsidRPr="001C3858" w:rsidRDefault="001C3858" w:rsidP="001C3858">
      <w:pPr>
        <w:ind w:left="720"/>
        <w:rPr>
          <w:rFonts w:ascii="Times New Roman" w:hAnsi="Times New Roman" w:cs="Times New Roman"/>
          <w:b/>
          <w:bCs/>
          <w:sz w:val="44"/>
          <w:szCs w:val="44"/>
        </w:rPr>
      </w:pPr>
      <w:r w:rsidRPr="001C3858">
        <w:rPr>
          <w:rFonts w:ascii="Times New Roman" w:hAnsi="Times New Roman" w:cs="Times New Roman"/>
          <w:b/>
          <w:bCs/>
          <w:sz w:val="44"/>
          <w:szCs w:val="44"/>
        </w:rPr>
        <w:lastRenderedPageBreak/>
        <w:t>Conclusion:</w:t>
      </w:r>
    </w:p>
    <w:p w14:paraId="150441C8" w14:textId="1A257F4D" w:rsidR="001C3858" w:rsidRPr="001C3858" w:rsidRDefault="001C3858" w:rsidP="001C3858">
      <w:pPr>
        <w:pStyle w:val="ListParagraph"/>
        <w:numPr>
          <w:ilvl w:val="0"/>
          <w:numId w:val="1"/>
        </w:numPr>
        <w:rPr>
          <w:rFonts w:ascii="Times New Roman" w:hAnsi="Times New Roman" w:cs="Times New Roman"/>
          <w:sz w:val="36"/>
          <w:szCs w:val="36"/>
          <w:lang w:val="en-US"/>
        </w:rPr>
      </w:pPr>
      <w:r w:rsidRPr="001C3858">
        <w:rPr>
          <w:rFonts w:ascii="Times New Roman" w:hAnsi="Times New Roman" w:cs="Times New Roman"/>
          <w:sz w:val="36"/>
          <w:szCs w:val="36"/>
        </w:rPr>
        <w:t>Our QRNG leverages the inherent unpredictability of quantum mechanics, ensuring cryptographically secure, provably random outputs. This proof demonstrates that our technology is fundamentally quantum</w:t>
      </w:r>
    </w:p>
    <w:sectPr w:rsidR="001C3858" w:rsidRPr="001C3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A1B"/>
    <w:multiLevelType w:val="hybridMultilevel"/>
    <w:tmpl w:val="F2DC6F1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9625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FB"/>
    <w:rsid w:val="00015EF8"/>
    <w:rsid w:val="001C3858"/>
    <w:rsid w:val="002F5362"/>
    <w:rsid w:val="00375871"/>
    <w:rsid w:val="0055498C"/>
    <w:rsid w:val="005818FB"/>
    <w:rsid w:val="005C7144"/>
    <w:rsid w:val="007601A2"/>
    <w:rsid w:val="00775C3E"/>
    <w:rsid w:val="009220E4"/>
    <w:rsid w:val="00AD2CDC"/>
    <w:rsid w:val="00C04231"/>
    <w:rsid w:val="00D12CC6"/>
    <w:rsid w:val="00FE4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E0B9"/>
  <w15:chartTrackingRefBased/>
  <w15:docId w15:val="{7F915568-56A8-46DB-8112-A45299EA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8FB"/>
    <w:rPr>
      <w:rFonts w:eastAsiaTheme="majorEastAsia" w:cstheme="majorBidi"/>
      <w:color w:val="272727" w:themeColor="text1" w:themeTint="D8"/>
    </w:rPr>
  </w:style>
  <w:style w:type="paragraph" w:styleId="Title">
    <w:name w:val="Title"/>
    <w:basedOn w:val="Normal"/>
    <w:next w:val="Normal"/>
    <w:link w:val="TitleChar"/>
    <w:uiPriority w:val="10"/>
    <w:qFormat/>
    <w:rsid w:val="00581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8FB"/>
    <w:pPr>
      <w:spacing w:before="160"/>
      <w:jc w:val="center"/>
    </w:pPr>
    <w:rPr>
      <w:i/>
      <w:iCs/>
      <w:color w:val="404040" w:themeColor="text1" w:themeTint="BF"/>
    </w:rPr>
  </w:style>
  <w:style w:type="character" w:customStyle="1" w:styleId="QuoteChar">
    <w:name w:val="Quote Char"/>
    <w:basedOn w:val="DefaultParagraphFont"/>
    <w:link w:val="Quote"/>
    <w:uiPriority w:val="29"/>
    <w:rsid w:val="005818FB"/>
    <w:rPr>
      <w:i/>
      <w:iCs/>
      <w:color w:val="404040" w:themeColor="text1" w:themeTint="BF"/>
    </w:rPr>
  </w:style>
  <w:style w:type="paragraph" w:styleId="ListParagraph">
    <w:name w:val="List Paragraph"/>
    <w:basedOn w:val="Normal"/>
    <w:uiPriority w:val="34"/>
    <w:qFormat/>
    <w:rsid w:val="005818FB"/>
    <w:pPr>
      <w:ind w:left="720"/>
      <w:contextualSpacing/>
    </w:pPr>
  </w:style>
  <w:style w:type="character" w:styleId="IntenseEmphasis">
    <w:name w:val="Intense Emphasis"/>
    <w:basedOn w:val="DefaultParagraphFont"/>
    <w:uiPriority w:val="21"/>
    <w:qFormat/>
    <w:rsid w:val="005818FB"/>
    <w:rPr>
      <w:i/>
      <w:iCs/>
      <w:color w:val="2F5496" w:themeColor="accent1" w:themeShade="BF"/>
    </w:rPr>
  </w:style>
  <w:style w:type="paragraph" w:styleId="IntenseQuote">
    <w:name w:val="Intense Quote"/>
    <w:basedOn w:val="Normal"/>
    <w:next w:val="Normal"/>
    <w:link w:val="IntenseQuoteChar"/>
    <w:uiPriority w:val="30"/>
    <w:qFormat/>
    <w:rsid w:val="00581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8FB"/>
    <w:rPr>
      <w:i/>
      <w:iCs/>
      <w:color w:val="2F5496" w:themeColor="accent1" w:themeShade="BF"/>
    </w:rPr>
  </w:style>
  <w:style w:type="character" w:styleId="IntenseReference">
    <w:name w:val="Intense Reference"/>
    <w:basedOn w:val="DefaultParagraphFont"/>
    <w:uiPriority w:val="32"/>
    <w:qFormat/>
    <w:rsid w:val="005818FB"/>
    <w:rPr>
      <w:b/>
      <w:bCs/>
      <w:smallCaps/>
      <w:color w:val="2F5496" w:themeColor="accent1" w:themeShade="BF"/>
      <w:spacing w:val="5"/>
    </w:rPr>
  </w:style>
  <w:style w:type="paragraph" w:styleId="NormalWeb">
    <w:name w:val="Normal (Web)"/>
    <w:basedOn w:val="Normal"/>
    <w:uiPriority w:val="99"/>
    <w:semiHidden/>
    <w:unhideWhenUsed/>
    <w:rsid w:val="00D12C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2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Pulaganti Charith</dc:creator>
  <cp:keywords/>
  <dc:description/>
  <cp:lastModifiedBy>Pulaganti Charith</cp:lastModifiedBy>
  <cp:revision>3</cp:revision>
  <dcterms:created xsi:type="dcterms:W3CDTF">2025-09-05T09:42:00Z</dcterms:created>
  <dcterms:modified xsi:type="dcterms:W3CDTF">2025-09-14T16:27:00Z</dcterms:modified>
</cp:coreProperties>
</file>