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7CFA" w14:textId="77777777" w:rsidR="00BA233D" w:rsidRPr="00BA233D" w:rsidRDefault="00BA233D" w:rsidP="00BA233D">
      <w:pPr>
        <w:rPr>
          <w:b/>
          <w:bCs/>
          <w:sz w:val="50"/>
          <w:szCs w:val="50"/>
        </w:rPr>
      </w:pPr>
      <w:proofErr w:type="spellStart"/>
      <w:r w:rsidRPr="00BA233D">
        <w:rPr>
          <w:b/>
          <w:bCs/>
          <w:sz w:val="50"/>
          <w:szCs w:val="50"/>
        </w:rPr>
        <w:t>HandsMen</w:t>
      </w:r>
      <w:proofErr w:type="spellEnd"/>
      <w:r w:rsidRPr="00BA233D">
        <w:rPr>
          <w:b/>
          <w:bCs/>
          <w:sz w:val="50"/>
          <w:szCs w:val="50"/>
        </w:rPr>
        <w:t xml:space="preserve"> Threads: Elevating the Art of Sophistication in Men's Fashion</w:t>
      </w:r>
    </w:p>
    <w:p w14:paraId="20F18298" w14:textId="77777777" w:rsidR="00BA233D" w:rsidRPr="00BA233D" w:rsidRDefault="00BA233D" w:rsidP="00BA233D">
      <w:r w:rsidRPr="00BA233D">
        <w:pict w14:anchorId="280526E8">
          <v:rect id="_x0000_i1073" style="width:0;height:1.5pt" o:hralign="center" o:hrstd="t" o:hr="t" fillcolor="#a0a0a0" stroked="f"/>
        </w:pict>
      </w:r>
    </w:p>
    <w:p w14:paraId="6C2BCFF7" w14:textId="77777777"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1. Abstract</w:t>
      </w:r>
    </w:p>
    <w:p w14:paraId="552B7FF7" w14:textId="77777777" w:rsidR="00BA233D" w:rsidRP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 xml:space="preserve">In the fashion retail sector, customer retention is not just a goal—it’s a necessity. As competition grows and customer expectations rise, businesses must adopt agile and intelligent solutions to keep their buyers engaged. </w:t>
      </w:r>
      <w:proofErr w:type="spellStart"/>
      <w:r w:rsidRPr="00BA233D">
        <w:rPr>
          <w:rFonts w:ascii="Times New Roman" w:hAnsi="Times New Roman" w:cs="Times New Roman"/>
          <w:sz w:val="30"/>
          <w:szCs w:val="30"/>
        </w:rPr>
        <w:t>HandsMen</w:t>
      </w:r>
      <w:proofErr w:type="spellEnd"/>
      <w:r w:rsidRPr="00BA233D">
        <w:rPr>
          <w:rFonts w:ascii="Times New Roman" w:hAnsi="Times New Roman" w:cs="Times New Roman"/>
          <w:sz w:val="30"/>
          <w:szCs w:val="30"/>
        </w:rPr>
        <w:t xml:space="preserve"> Threads, a growing fashion retailer, required a streamlined solution to evaluate customer loyalty dynamically based on their cumulative purchase </w:t>
      </w:r>
      <w:proofErr w:type="spellStart"/>
      <w:r w:rsidRPr="00BA233D">
        <w:rPr>
          <w:rFonts w:ascii="Times New Roman" w:hAnsi="Times New Roman" w:cs="Times New Roman"/>
          <w:sz w:val="30"/>
          <w:szCs w:val="30"/>
        </w:rPr>
        <w:t>behavior</w:t>
      </w:r>
      <w:proofErr w:type="spellEnd"/>
      <w:r w:rsidRPr="00BA233D">
        <w:rPr>
          <w:rFonts w:ascii="Times New Roman" w:hAnsi="Times New Roman" w:cs="Times New Roman"/>
          <w:sz w:val="30"/>
          <w:szCs w:val="30"/>
        </w:rPr>
        <w:t xml:space="preserve">. This use case focuses on implementing a Salesforce Flow-based automation to assign loyalty tiers—Gold, Silver, and Bronze—depending on the customer’s total spending with the brand. Using custom fields like </w:t>
      </w:r>
      <w:proofErr w:type="spellStart"/>
      <w:r w:rsidRPr="00BA233D">
        <w:rPr>
          <w:rFonts w:ascii="Times New Roman" w:hAnsi="Times New Roman" w:cs="Times New Roman"/>
          <w:sz w:val="30"/>
          <w:szCs w:val="30"/>
        </w:rPr>
        <w:t>Total_Purchases__c</w:t>
      </w:r>
      <w:proofErr w:type="spellEnd"/>
      <w:r w:rsidRPr="00BA233D">
        <w:rPr>
          <w:rFonts w:ascii="Times New Roman" w:hAnsi="Times New Roman" w:cs="Times New Roman"/>
          <w:sz w:val="30"/>
          <w:szCs w:val="30"/>
        </w:rPr>
        <w:t xml:space="preserve"> and </w:t>
      </w:r>
      <w:proofErr w:type="spellStart"/>
      <w:r w:rsidRPr="00BA233D">
        <w:rPr>
          <w:rFonts w:ascii="Times New Roman" w:hAnsi="Times New Roman" w:cs="Times New Roman"/>
          <w:sz w:val="30"/>
          <w:szCs w:val="30"/>
        </w:rPr>
        <w:t>Loyalty_Status__c</w:t>
      </w:r>
      <w:proofErr w:type="spellEnd"/>
      <w:r w:rsidRPr="00BA233D">
        <w:rPr>
          <w:rFonts w:ascii="Times New Roman" w:hAnsi="Times New Roman" w:cs="Times New Roman"/>
          <w:sz w:val="30"/>
          <w:szCs w:val="30"/>
        </w:rPr>
        <w:t>, the solution integrates business logic directly into the Salesforce platform. The automation not only eliminates the need for manual tracking but also improves internal team efficiency by updating loyalty tiers in real-time. This enables the marketing and sales departments to run more targeted campaigns and personalize the shopping experience. Overall, this use case demonstrates how Salesforce Flow can transform retail CRM strategies by linking automation, data visibility, and customer satisfaction into one seamless pipeline.</w:t>
      </w:r>
    </w:p>
    <w:p w14:paraId="00D9181A" w14:textId="77777777" w:rsidR="00BA233D" w:rsidRPr="00BA233D" w:rsidRDefault="00BA233D" w:rsidP="00BA233D">
      <w:pPr>
        <w:rPr>
          <w:lang w:val="en"/>
        </w:rPr>
      </w:pPr>
    </w:p>
    <w:p w14:paraId="1F7966FC" w14:textId="77777777" w:rsidR="00BA233D" w:rsidRPr="00BA233D" w:rsidRDefault="00BA233D" w:rsidP="00BA233D">
      <w:r w:rsidRPr="00BA233D">
        <w:pict w14:anchorId="68B269B8">
          <v:rect id="_x0000_i1074" style="width:0;height:1.5pt" o:hralign="center" o:hrstd="t" o:hr="t" fillcolor="#a0a0a0" stroked="f"/>
        </w:pict>
      </w:r>
    </w:p>
    <w:p w14:paraId="0F709CA1" w14:textId="6D079C4D"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2. Objective</w:t>
      </w:r>
      <w:r w:rsidRPr="00BA233D">
        <w:rPr>
          <w:rFonts w:ascii="Times New Roman" w:hAnsi="Times New Roman" w:cs="Times New Roman"/>
          <w:b/>
          <w:bCs/>
          <w:sz w:val="38"/>
          <w:szCs w:val="38"/>
        </w:rPr>
        <w:t>s:</w:t>
      </w:r>
    </w:p>
    <w:p w14:paraId="20B96AA1" w14:textId="77777777" w:rsidR="00BA233D" w:rsidRPr="00BA233D" w:rsidRDefault="00BA233D" w:rsidP="00BA233D">
      <w:pPr>
        <w:numPr>
          <w:ilvl w:val="0"/>
          <w:numId w:val="8"/>
        </w:numPr>
        <w:jc w:val="both"/>
        <w:rPr>
          <w:rFonts w:ascii="Times New Roman" w:hAnsi="Times New Roman" w:cs="Times New Roman"/>
          <w:sz w:val="30"/>
          <w:szCs w:val="30"/>
        </w:rPr>
      </w:pPr>
      <w:r w:rsidRPr="00BA233D">
        <w:rPr>
          <w:rFonts w:ascii="Times New Roman" w:hAnsi="Times New Roman" w:cs="Times New Roman"/>
          <w:b/>
          <w:bCs/>
          <w:sz w:val="30"/>
          <w:szCs w:val="30"/>
        </w:rPr>
        <w:t>Automate Loyalty Tier Assignment:</w:t>
      </w:r>
      <w:r w:rsidRPr="00BA233D">
        <w:rPr>
          <w:rFonts w:ascii="Times New Roman" w:hAnsi="Times New Roman" w:cs="Times New Roman"/>
          <w:sz w:val="30"/>
          <w:szCs w:val="30"/>
        </w:rPr>
        <w:t xml:space="preserve"> Implement a decision-based flow that evaluates each customer's total purchases and assigns a corresponding loyalty status (Gold, Silver, Bronze).</w:t>
      </w:r>
    </w:p>
    <w:p w14:paraId="043C5FB5" w14:textId="77777777" w:rsidR="00BA233D" w:rsidRPr="00BA233D" w:rsidRDefault="00BA233D" w:rsidP="00BA233D">
      <w:pPr>
        <w:numPr>
          <w:ilvl w:val="0"/>
          <w:numId w:val="8"/>
        </w:numPr>
        <w:jc w:val="both"/>
        <w:rPr>
          <w:rFonts w:ascii="Times New Roman" w:hAnsi="Times New Roman" w:cs="Times New Roman"/>
          <w:sz w:val="30"/>
          <w:szCs w:val="30"/>
        </w:rPr>
      </w:pPr>
      <w:r w:rsidRPr="00BA233D">
        <w:rPr>
          <w:rFonts w:ascii="Times New Roman" w:hAnsi="Times New Roman" w:cs="Times New Roman"/>
          <w:b/>
          <w:bCs/>
          <w:sz w:val="30"/>
          <w:szCs w:val="30"/>
        </w:rPr>
        <w:t>Streamline Customer Data Management:</w:t>
      </w:r>
      <w:r w:rsidRPr="00BA233D">
        <w:rPr>
          <w:rFonts w:ascii="Times New Roman" w:hAnsi="Times New Roman" w:cs="Times New Roman"/>
          <w:sz w:val="30"/>
          <w:szCs w:val="30"/>
        </w:rPr>
        <w:t xml:space="preserve"> Integrate custom fields and logic into the existing Salesforce object schema to ensure real-time updates without manual intervention.</w:t>
      </w:r>
    </w:p>
    <w:p w14:paraId="1B306598" w14:textId="77777777" w:rsidR="00BA233D" w:rsidRPr="00BA233D" w:rsidRDefault="00BA233D" w:rsidP="00BA233D">
      <w:pPr>
        <w:numPr>
          <w:ilvl w:val="0"/>
          <w:numId w:val="8"/>
        </w:numPr>
        <w:jc w:val="both"/>
        <w:rPr>
          <w:rFonts w:ascii="Times New Roman" w:hAnsi="Times New Roman" w:cs="Times New Roman"/>
          <w:sz w:val="30"/>
          <w:szCs w:val="30"/>
        </w:rPr>
      </w:pPr>
      <w:r w:rsidRPr="00BA233D">
        <w:rPr>
          <w:rFonts w:ascii="Times New Roman" w:hAnsi="Times New Roman" w:cs="Times New Roman"/>
          <w:b/>
          <w:bCs/>
          <w:sz w:val="30"/>
          <w:szCs w:val="30"/>
        </w:rPr>
        <w:lastRenderedPageBreak/>
        <w:t>Improve Customer Retention:</w:t>
      </w:r>
      <w:r w:rsidRPr="00BA233D">
        <w:rPr>
          <w:rFonts w:ascii="Times New Roman" w:hAnsi="Times New Roman" w:cs="Times New Roman"/>
          <w:sz w:val="30"/>
          <w:szCs w:val="30"/>
        </w:rPr>
        <w:t xml:space="preserve"> Use segmentation data from loyalty tiers to personalize marketing strategies and encourage higher engagement and repeat purchases.</w:t>
      </w:r>
    </w:p>
    <w:p w14:paraId="1580B826" w14:textId="77777777" w:rsidR="00BA233D" w:rsidRPr="00BA233D" w:rsidRDefault="00BA233D" w:rsidP="00BA233D">
      <w:r w:rsidRPr="00BA233D">
        <w:pict w14:anchorId="1F8EB713">
          <v:rect id="_x0000_i1075" style="width:0;height:1.5pt" o:hralign="center" o:hrstd="t" o:hr="t" fillcolor="#a0a0a0" stroked="f"/>
        </w:pict>
      </w:r>
    </w:p>
    <w:p w14:paraId="06253498" w14:textId="77777777"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3. Tools &amp; Platform</w:t>
      </w:r>
    </w:p>
    <w:p w14:paraId="5C5F53D4" w14:textId="77777777" w:rsidR="00BA233D" w:rsidRPr="00BA233D" w:rsidRDefault="00BA233D" w:rsidP="00BA233D">
      <w:pPr>
        <w:numPr>
          <w:ilvl w:val="0"/>
          <w:numId w:val="1"/>
        </w:numPr>
        <w:rPr>
          <w:rFonts w:ascii="Times New Roman" w:hAnsi="Times New Roman" w:cs="Times New Roman"/>
          <w:sz w:val="30"/>
          <w:szCs w:val="30"/>
        </w:rPr>
      </w:pPr>
      <w:r w:rsidRPr="00BA233D">
        <w:rPr>
          <w:rFonts w:ascii="Times New Roman" w:hAnsi="Times New Roman" w:cs="Times New Roman"/>
          <w:sz w:val="30"/>
          <w:szCs w:val="30"/>
        </w:rPr>
        <w:t>Salesforce Developer Org</w:t>
      </w:r>
    </w:p>
    <w:p w14:paraId="501FD716" w14:textId="77777777" w:rsidR="00BA233D" w:rsidRPr="00BA233D" w:rsidRDefault="00BA233D" w:rsidP="00BA233D">
      <w:pPr>
        <w:numPr>
          <w:ilvl w:val="0"/>
          <w:numId w:val="1"/>
        </w:numPr>
        <w:rPr>
          <w:rFonts w:ascii="Times New Roman" w:hAnsi="Times New Roman" w:cs="Times New Roman"/>
          <w:sz w:val="30"/>
          <w:szCs w:val="30"/>
        </w:rPr>
      </w:pPr>
      <w:r w:rsidRPr="00BA233D">
        <w:rPr>
          <w:rFonts w:ascii="Times New Roman" w:hAnsi="Times New Roman" w:cs="Times New Roman"/>
          <w:sz w:val="30"/>
          <w:szCs w:val="30"/>
        </w:rPr>
        <w:t>Flow Builder</w:t>
      </w:r>
    </w:p>
    <w:p w14:paraId="708B567C" w14:textId="77777777" w:rsidR="00BA233D" w:rsidRPr="00BA233D" w:rsidRDefault="00BA233D" w:rsidP="00BA233D">
      <w:pPr>
        <w:numPr>
          <w:ilvl w:val="0"/>
          <w:numId w:val="1"/>
        </w:numPr>
        <w:rPr>
          <w:rFonts w:ascii="Times New Roman" w:hAnsi="Times New Roman" w:cs="Times New Roman"/>
          <w:sz w:val="30"/>
          <w:szCs w:val="30"/>
        </w:rPr>
      </w:pPr>
      <w:r w:rsidRPr="00BA233D">
        <w:rPr>
          <w:rFonts w:ascii="Times New Roman" w:hAnsi="Times New Roman" w:cs="Times New Roman"/>
          <w:sz w:val="30"/>
          <w:szCs w:val="30"/>
        </w:rPr>
        <w:t>Custom Objects &amp; Fields</w:t>
      </w:r>
    </w:p>
    <w:p w14:paraId="040A5001" w14:textId="77777777" w:rsidR="00BA233D" w:rsidRPr="00BA233D" w:rsidRDefault="00BA233D" w:rsidP="00BA233D">
      <w:pPr>
        <w:numPr>
          <w:ilvl w:val="0"/>
          <w:numId w:val="1"/>
        </w:numPr>
        <w:rPr>
          <w:rFonts w:ascii="Times New Roman" w:hAnsi="Times New Roman" w:cs="Times New Roman"/>
          <w:sz w:val="30"/>
          <w:szCs w:val="30"/>
        </w:rPr>
      </w:pPr>
      <w:r w:rsidRPr="00BA233D">
        <w:rPr>
          <w:rFonts w:ascii="Times New Roman" w:hAnsi="Times New Roman" w:cs="Times New Roman"/>
          <w:sz w:val="30"/>
          <w:szCs w:val="30"/>
        </w:rPr>
        <w:t>Profiles, Permission Sets</w:t>
      </w:r>
    </w:p>
    <w:p w14:paraId="1D38398D" w14:textId="77777777" w:rsidR="00BA233D" w:rsidRPr="00BA233D" w:rsidRDefault="00BA233D" w:rsidP="00BA233D">
      <w:pPr>
        <w:numPr>
          <w:ilvl w:val="0"/>
          <w:numId w:val="1"/>
        </w:numPr>
      </w:pPr>
      <w:r w:rsidRPr="00BA233D">
        <w:rPr>
          <w:rFonts w:ascii="Times New Roman" w:hAnsi="Times New Roman" w:cs="Times New Roman"/>
          <w:sz w:val="30"/>
          <w:szCs w:val="30"/>
        </w:rPr>
        <w:t>Classic Email Templates</w:t>
      </w:r>
    </w:p>
    <w:p w14:paraId="7844523A" w14:textId="6576E4E6" w:rsidR="00BA233D" w:rsidRPr="00BA233D" w:rsidRDefault="00BA233D" w:rsidP="00BA233D">
      <w:r w:rsidRPr="00BA233D">
        <w:pict w14:anchorId="411217B6">
          <v:rect id="_x0000_i1076" style="width:0;height:1.5pt" o:hralign="center" o:hrstd="t" o:hr="t" fillcolor="#a0a0a0" stroked="f"/>
        </w:pict>
      </w:r>
    </w:p>
    <w:p w14:paraId="70137B1F" w14:textId="77777777"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4. Key Actors</w:t>
      </w:r>
    </w:p>
    <w:p w14:paraId="36673E70" w14:textId="77777777" w:rsidR="00BA233D" w:rsidRPr="00BA233D" w:rsidRDefault="00BA233D" w:rsidP="00BA233D">
      <w:pPr>
        <w:numPr>
          <w:ilvl w:val="0"/>
          <w:numId w:val="2"/>
        </w:numPr>
        <w:rPr>
          <w:rFonts w:ascii="Times New Roman" w:hAnsi="Times New Roman" w:cs="Times New Roman"/>
          <w:sz w:val="30"/>
          <w:szCs w:val="30"/>
        </w:rPr>
      </w:pPr>
      <w:r w:rsidRPr="00BA233D">
        <w:rPr>
          <w:rFonts w:ascii="Times New Roman" w:hAnsi="Times New Roman" w:cs="Times New Roman"/>
          <w:b/>
          <w:bCs/>
          <w:sz w:val="30"/>
          <w:szCs w:val="30"/>
        </w:rPr>
        <w:t>Sales Executive:</w:t>
      </w:r>
      <w:r w:rsidRPr="00BA233D">
        <w:rPr>
          <w:rFonts w:ascii="Times New Roman" w:hAnsi="Times New Roman" w:cs="Times New Roman"/>
          <w:sz w:val="30"/>
          <w:szCs w:val="30"/>
        </w:rPr>
        <w:t xml:space="preserve"> Views loyalty status of customers.</w:t>
      </w:r>
    </w:p>
    <w:p w14:paraId="31D31100" w14:textId="77777777" w:rsidR="00BA233D" w:rsidRPr="00BA233D" w:rsidRDefault="00BA233D" w:rsidP="00BA233D">
      <w:pPr>
        <w:numPr>
          <w:ilvl w:val="0"/>
          <w:numId w:val="2"/>
        </w:numPr>
        <w:rPr>
          <w:rFonts w:ascii="Times New Roman" w:hAnsi="Times New Roman" w:cs="Times New Roman"/>
          <w:sz w:val="30"/>
          <w:szCs w:val="30"/>
        </w:rPr>
      </w:pPr>
      <w:r w:rsidRPr="00BA233D">
        <w:rPr>
          <w:rFonts w:ascii="Times New Roman" w:hAnsi="Times New Roman" w:cs="Times New Roman"/>
          <w:b/>
          <w:bCs/>
          <w:sz w:val="30"/>
          <w:szCs w:val="30"/>
        </w:rPr>
        <w:t>Admin:</w:t>
      </w:r>
      <w:r w:rsidRPr="00BA233D">
        <w:rPr>
          <w:rFonts w:ascii="Times New Roman" w:hAnsi="Times New Roman" w:cs="Times New Roman"/>
          <w:sz w:val="30"/>
          <w:szCs w:val="30"/>
        </w:rPr>
        <w:t xml:space="preserve"> Sets up flow, fields, permissions.</w:t>
      </w:r>
    </w:p>
    <w:p w14:paraId="093FFD54" w14:textId="77777777" w:rsidR="00BA233D" w:rsidRPr="00BA233D" w:rsidRDefault="00BA233D" w:rsidP="00BA233D">
      <w:pPr>
        <w:numPr>
          <w:ilvl w:val="0"/>
          <w:numId w:val="2"/>
        </w:numPr>
        <w:rPr>
          <w:rFonts w:ascii="Times New Roman" w:hAnsi="Times New Roman" w:cs="Times New Roman"/>
          <w:sz w:val="30"/>
          <w:szCs w:val="30"/>
        </w:rPr>
      </w:pPr>
      <w:r w:rsidRPr="00BA233D">
        <w:rPr>
          <w:rFonts w:ascii="Times New Roman" w:hAnsi="Times New Roman" w:cs="Times New Roman"/>
          <w:b/>
          <w:bCs/>
          <w:sz w:val="30"/>
          <w:szCs w:val="30"/>
        </w:rPr>
        <w:t>Customer:</w:t>
      </w:r>
      <w:r w:rsidRPr="00BA233D">
        <w:rPr>
          <w:rFonts w:ascii="Times New Roman" w:hAnsi="Times New Roman" w:cs="Times New Roman"/>
          <w:sz w:val="30"/>
          <w:szCs w:val="30"/>
        </w:rPr>
        <w:t xml:space="preserve"> Makes purchases (data input for flow logic).</w:t>
      </w:r>
    </w:p>
    <w:p w14:paraId="76E62833" w14:textId="77777777" w:rsidR="00BA233D" w:rsidRPr="00BA233D" w:rsidRDefault="00BA233D" w:rsidP="00BA233D">
      <w:r w:rsidRPr="00BA233D">
        <w:pict w14:anchorId="6E2489B7">
          <v:rect id="_x0000_i1077" style="width:0;height:1.5pt" o:hralign="center" o:hrstd="t" o:hr="t" fillcolor="#a0a0a0" stroked="f"/>
        </w:pict>
      </w:r>
    </w:p>
    <w:p w14:paraId="76A11E91" w14:textId="0EC2526E"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 xml:space="preserve">5. </w:t>
      </w:r>
      <w:proofErr w:type="gramStart"/>
      <w:r w:rsidRPr="00BA233D">
        <w:rPr>
          <w:rFonts w:ascii="Times New Roman" w:hAnsi="Times New Roman" w:cs="Times New Roman"/>
          <w:b/>
          <w:bCs/>
          <w:sz w:val="38"/>
          <w:szCs w:val="38"/>
        </w:rPr>
        <w:t xml:space="preserve">Steps </w:t>
      </w:r>
      <w:r w:rsidRPr="00BA233D">
        <w:rPr>
          <w:rFonts w:ascii="Times New Roman" w:hAnsi="Times New Roman" w:cs="Times New Roman"/>
          <w:b/>
          <w:bCs/>
          <w:sz w:val="38"/>
          <w:szCs w:val="38"/>
        </w:rPr>
        <w:t>:</w:t>
      </w:r>
      <w:proofErr w:type="gramEnd"/>
    </w:p>
    <w:p w14:paraId="1E1E8C33" w14:textId="77777777" w:rsidR="00BA233D" w:rsidRPr="00BA233D" w:rsidRDefault="00BA233D" w:rsidP="00BA233D">
      <w:pPr>
        <w:rPr>
          <w:rFonts w:ascii="Times New Roman" w:hAnsi="Times New Roman" w:cs="Times New Roman"/>
          <w:b/>
          <w:bCs/>
          <w:sz w:val="30"/>
          <w:szCs w:val="30"/>
        </w:rPr>
      </w:pPr>
      <w:r w:rsidRPr="00BA233D">
        <w:rPr>
          <w:rFonts w:ascii="Segoe UI Emoji" w:hAnsi="Segoe UI Emoji" w:cs="Segoe UI Emoji"/>
          <w:b/>
          <w:bCs/>
          <w:sz w:val="30"/>
          <w:szCs w:val="30"/>
        </w:rPr>
        <w:t>📁</w:t>
      </w:r>
      <w:r w:rsidRPr="00BA233D">
        <w:rPr>
          <w:rFonts w:ascii="Times New Roman" w:hAnsi="Times New Roman" w:cs="Times New Roman"/>
          <w:b/>
          <w:bCs/>
          <w:sz w:val="30"/>
          <w:szCs w:val="30"/>
        </w:rPr>
        <w:t xml:space="preserve"> Step 1: Object &amp; Field Setup</w:t>
      </w:r>
    </w:p>
    <w:p w14:paraId="14F54D2F" w14:textId="77777777" w:rsidR="00BA233D" w:rsidRPr="00BA233D" w:rsidRDefault="00BA233D" w:rsidP="00BA233D">
      <w:pPr>
        <w:numPr>
          <w:ilvl w:val="0"/>
          <w:numId w:val="3"/>
        </w:numPr>
        <w:rPr>
          <w:rFonts w:ascii="Times New Roman" w:hAnsi="Times New Roman" w:cs="Times New Roman"/>
          <w:sz w:val="30"/>
          <w:szCs w:val="30"/>
        </w:rPr>
      </w:pPr>
      <w:r w:rsidRPr="00BA233D">
        <w:rPr>
          <w:rFonts w:ascii="Times New Roman" w:hAnsi="Times New Roman" w:cs="Times New Roman"/>
          <w:sz w:val="30"/>
          <w:szCs w:val="30"/>
        </w:rPr>
        <w:t xml:space="preserve">Created custom object: </w:t>
      </w:r>
      <w:proofErr w:type="spellStart"/>
      <w:r w:rsidRPr="00BA233D">
        <w:rPr>
          <w:rFonts w:ascii="Times New Roman" w:hAnsi="Times New Roman" w:cs="Times New Roman"/>
          <w:sz w:val="30"/>
          <w:szCs w:val="30"/>
        </w:rPr>
        <w:t>HandsMen_Customer__c</w:t>
      </w:r>
      <w:proofErr w:type="spellEnd"/>
      <w:r w:rsidRPr="00BA233D">
        <w:rPr>
          <w:rFonts w:ascii="Times New Roman" w:hAnsi="Times New Roman" w:cs="Times New Roman"/>
          <w:sz w:val="30"/>
          <w:szCs w:val="30"/>
        </w:rPr>
        <w:t>.</w:t>
      </w:r>
    </w:p>
    <w:p w14:paraId="219EB095" w14:textId="77777777" w:rsidR="00BA233D" w:rsidRPr="00BA233D" w:rsidRDefault="00BA233D" w:rsidP="00BA233D">
      <w:pPr>
        <w:numPr>
          <w:ilvl w:val="0"/>
          <w:numId w:val="3"/>
        </w:numPr>
        <w:rPr>
          <w:rFonts w:ascii="Times New Roman" w:hAnsi="Times New Roman" w:cs="Times New Roman"/>
          <w:sz w:val="30"/>
          <w:szCs w:val="30"/>
        </w:rPr>
      </w:pPr>
      <w:r w:rsidRPr="00BA233D">
        <w:rPr>
          <w:rFonts w:ascii="Times New Roman" w:hAnsi="Times New Roman" w:cs="Times New Roman"/>
          <w:sz w:val="30"/>
          <w:szCs w:val="30"/>
        </w:rPr>
        <w:t>Added fields:</w:t>
      </w:r>
    </w:p>
    <w:p w14:paraId="5FE919EC" w14:textId="77777777" w:rsidR="00BA233D" w:rsidRPr="00BA233D" w:rsidRDefault="00BA233D" w:rsidP="00BA233D">
      <w:pPr>
        <w:numPr>
          <w:ilvl w:val="1"/>
          <w:numId w:val="3"/>
        </w:numPr>
        <w:rPr>
          <w:rFonts w:ascii="Times New Roman" w:hAnsi="Times New Roman" w:cs="Times New Roman"/>
          <w:sz w:val="30"/>
          <w:szCs w:val="30"/>
        </w:rPr>
      </w:pPr>
      <w:proofErr w:type="spellStart"/>
      <w:r w:rsidRPr="00BA233D">
        <w:rPr>
          <w:rFonts w:ascii="Times New Roman" w:hAnsi="Times New Roman" w:cs="Times New Roman"/>
          <w:sz w:val="30"/>
          <w:szCs w:val="30"/>
        </w:rPr>
        <w:t>Total_Purchases__c</w:t>
      </w:r>
      <w:proofErr w:type="spellEnd"/>
      <w:r w:rsidRPr="00BA233D">
        <w:rPr>
          <w:rFonts w:ascii="Times New Roman" w:hAnsi="Times New Roman" w:cs="Times New Roman"/>
          <w:sz w:val="30"/>
          <w:szCs w:val="30"/>
        </w:rPr>
        <w:t xml:space="preserve"> (Number, 16,2)</w:t>
      </w:r>
    </w:p>
    <w:p w14:paraId="0C944BC1" w14:textId="77777777" w:rsidR="00BA233D" w:rsidRPr="00BA233D" w:rsidRDefault="00BA233D" w:rsidP="00BA233D">
      <w:pPr>
        <w:numPr>
          <w:ilvl w:val="1"/>
          <w:numId w:val="3"/>
        </w:numPr>
        <w:rPr>
          <w:rFonts w:ascii="Times New Roman" w:hAnsi="Times New Roman" w:cs="Times New Roman"/>
          <w:sz w:val="30"/>
          <w:szCs w:val="30"/>
        </w:rPr>
      </w:pPr>
      <w:proofErr w:type="spellStart"/>
      <w:r w:rsidRPr="00BA233D">
        <w:rPr>
          <w:rFonts w:ascii="Times New Roman" w:hAnsi="Times New Roman" w:cs="Times New Roman"/>
          <w:sz w:val="30"/>
          <w:szCs w:val="30"/>
        </w:rPr>
        <w:t>Loyalty_Status__c</w:t>
      </w:r>
      <w:proofErr w:type="spellEnd"/>
      <w:r w:rsidRPr="00BA233D">
        <w:rPr>
          <w:rFonts w:ascii="Times New Roman" w:hAnsi="Times New Roman" w:cs="Times New Roman"/>
          <w:sz w:val="30"/>
          <w:szCs w:val="30"/>
        </w:rPr>
        <w:t xml:space="preserve"> (Picklist: Gold, Silver, Bronze)</w:t>
      </w:r>
    </w:p>
    <w:p w14:paraId="302AD680" w14:textId="77777777" w:rsidR="00BA233D" w:rsidRPr="00BA233D" w:rsidRDefault="00BA233D" w:rsidP="00BA233D">
      <w:pPr>
        <w:rPr>
          <w:rFonts w:ascii="Times New Roman" w:hAnsi="Times New Roman" w:cs="Times New Roman"/>
          <w:b/>
          <w:bCs/>
          <w:sz w:val="30"/>
          <w:szCs w:val="30"/>
        </w:rPr>
      </w:pPr>
      <w:r w:rsidRPr="00BA233D">
        <w:rPr>
          <w:rFonts w:ascii="Segoe UI Emoji" w:hAnsi="Segoe UI Emoji" w:cs="Segoe UI Emoji"/>
          <w:b/>
          <w:bCs/>
          <w:sz w:val="30"/>
          <w:szCs w:val="30"/>
        </w:rPr>
        <w:t>🔁</w:t>
      </w:r>
      <w:r w:rsidRPr="00BA233D">
        <w:rPr>
          <w:rFonts w:ascii="Times New Roman" w:hAnsi="Times New Roman" w:cs="Times New Roman"/>
          <w:b/>
          <w:bCs/>
          <w:sz w:val="30"/>
          <w:szCs w:val="30"/>
        </w:rPr>
        <w:t xml:space="preserve"> Step 2: Flow Configuration</w:t>
      </w:r>
    </w:p>
    <w:p w14:paraId="7673A67E" w14:textId="77777777" w:rsidR="00BA233D" w:rsidRPr="00BA233D" w:rsidRDefault="00BA233D" w:rsidP="00BA233D">
      <w:pPr>
        <w:numPr>
          <w:ilvl w:val="0"/>
          <w:numId w:val="4"/>
        </w:numPr>
        <w:rPr>
          <w:rFonts w:ascii="Times New Roman" w:hAnsi="Times New Roman" w:cs="Times New Roman"/>
          <w:sz w:val="30"/>
          <w:szCs w:val="30"/>
        </w:rPr>
      </w:pPr>
      <w:r w:rsidRPr="00BA233D">
        <w:rPr>
          <w:rFonts w:ascii="Times New Roman" w:hAnsi="Times New Roman" w:cs="Times New Roman"/>
          <w:sz w:val="30"/>
          <w:szCs w:val="30"/>
        </w:rPr>
        <w:t xml:space="preserve">Created a new </w:t>
      </w:r>
      <w:r w:rsidRPr="00BA233D">
        <w:rPr>
          <w:rFonts w:ascii="Times New Roman" w:hAnsi="Times New Roman" w:cs="Times New Roman"/>
          <w:b/>
          <w:bCs/>
          <w:sz w:val="30"/>
          <w:szCs w:val="30"/>
        </w:rPr>
        <w:t>Record-Triggered Flow</w:t>
      </w:r>
      <w:r w:rsidRPr="00BA233D">
        <w:rPr>
          <w:rFonts w:ascii="Times New Roman" w:hAnsi="Times New Roman" w:cs="Times New Roman"/>
          <w:sz w:val="30"/>
          <w:szCs w:val="30"/>
        </w:rPr>
        <w:t xml:space="preserve"> on </w:t>
      </w:r>
      <w:proofErr w:type="spellStart"/>
      <w:r w:rsidRPr="00BA233D">
        <w:rPr>
          <w:rFonts w:ascii="Times New Roman" w:hAnsi="Times New Roman" w:cs="Times New Roman"/>
          <w:sz w:val="30"/>
          <w:szCs w:val="30"/>
        </w:rPr>
        <w:t>HandsMen_Customer__c</w:t>
      </w:r>
      <w:proofErr w:type="spellEnd"/>
      <w:r w:rsidRPr="00BA233D">
        <w:rPr>
          <w:rFonts w:ascii="Times New Roman" w:hAnsi="Times New Roman" w:cs="Times New Roman"/>
          <w:sz w:val="30"/>
          <w:szCs w:val="30"/>
        </w:rPr>
        <w:t>.</w:t>
      </w:r>
    </w:p>
    <w:p w14:paraId="4DC7203E" w14:textId="77777777" w:rsidR="00BA233D" w:rsidRPr="00BA233D" w:rsidRDefault="00BA233D" w:rsidP="00BA233D">
      <w:pPr>
        <w:numPr>
          <w:ilvl w:val="0"/>
          <w:numId w:val="4"/>
        </w:numPr>
        <w:rPr>
          <w:rFonts w:ascii="Times New Roman" w:hAnsi="Times New Roman" w:cs="Times New Roman"/>
          <w:sz w:val="30"/>
          <w:szCs w:val="30"/>
        </w:rPr>
      </w:pPr>
      <w:r w:rsidRPr="00BA233D">
        <w:rPr>
          <w:rFonts w:ascii="Times New Roman" w:hAnsi="Times New Roman" w:cs="Times New Roman"/>
          <w:sz w:val="30"/>
          <w:szCs w:val="30"/>
        </w:rPr>
        <w:t xml:space="preserve">Triggered on </w:t>
      </w:r>
      <w:r w:rsidRPr="00BA233D">
        <w:rPr>
          <w:rFonts w:ascii="Times New Roman" w:hAnsi="Times New Roman" w:cs="Times New Roman"/>
          <w:b/>
          <w:bCs/>
          <w:sz w:val="30"/>
          <w:szCs w:val="30"/>
        </w:rPr>
        <w:t>Create or Update</w:t>
      </w:r>
      <w:r w:rsidRPr="00BA233D">
        <w:rPr>
          <w:rFonts w:ascii="Times New Roman" w:hAnsi="Times New Roman" w:cs="Times New Roman"/>
          <w:sz w:val="30"/>
          <w:szCs w:val="30"/>
        </w:rPr>
        <w:t xml:space="preserve"> of records.</w:t>
      </w:r>
    </w:p>
    <w:p w14:paraId="6B2CB6B9" w14:textId="77777777" w:rsidR="00BA233D" w:rsidRPr="00BA233D" w:rsidRDefault="00BA233D" w:rsidP="00BA233D">
      <w:pPr>
        <w:numPr>
          <w:ilvl w:val="0"/>
          <w:numId w:val="4"/>
        </w:numPr>
        <w:rPr>
          <w:rFonts w:ascii="Times New Roman" w:hAnsi="Times New Roman" w:cs="Times New Roman"/>
          <w:sz w:val="30"/>
          <w:szCs w:val="30"/>
        </w:rPr>
      </w:pPr>
      <w:r w:rsidRPr="00BA233D">
        <w:rPr>
          <w:rFonts w:ascii="Times New Roman" w:hAnsi="Times New Roman" w:cs="Times New Roman"/>
          <w:sz w:val="30"/>
          <w:szCs w:val="30"/>
        </w:rPr>
        <w:t xml:space="preserve">Used </w:t>
      </w:r>
      <w:r w:rsidRPr="00BA233D">
        <w:rPr>
          <w:rFonts w:ascii="Times New Roman" w:hAnsi="Times New Roman" w:cs="Times New Roman"/>
          <w:b/>
          <w:bCs/>
          <w:sz w:val="30"/>
          <w:szCs w:val="30"/>
        </w:rPr>
        <w:t>Decision Element</w:t>
      </w:r>
      <w:r w:rsidRPr="00BA233D">
        <w:rPr>
          <w:rFonts w:ascii="Times New Roman" w:hAnsi="Times New Roman" w:cs="Times New Roman"/>
          <w:sz w:val="30"/>
          <w:szCs w:val="30"/>
        </w:rPr>
        <w:t>:</w:t>
      </w:r>
    </w:p>
    <w:p w14:paraId="2D6ACCFF" w14:textId="77777777" w:rsidR="00BA233D" w:rsidRPr="00BA233D" w:rsidRDefault="00BA233D" w:rsidP="00BA233D">
      <w:pPr>
        <w:numPr>
          <w:ilvl w:val="1"/>
          <w:numId w:val="4"/>
        </w:numPr>
        <w:rPr>
          <w:rFonts w:ascii="Times New Roman" w:hAnsi="Times New Roman" w:cs="Times New Roman"/>
          <w:sz w:val="30"/>
          <w:szCs w:val="30"/>
        </w:rPr>
      </w:pPr>
      <w:r w:rsidRPr="00BA233D">
        <w:rPr>
          <w:rFonts w:ascii="Times New Roman" w:hAnsi="Times New Roman" w:cs="Times New Roman"/>
          <w:sz w:val="30"/>
          <w:szCs w:val="30"/>
        </w:rPr>
        <w:lastRenderedPageBreak/>
        <w:t xml:space="preserve">If </w:t>
      </w:r>
      <w:proofErr w:type="spellStart"/>
      <w:r w:rsidRPr="00BA233D">
        <w:rPr>
          <w:rFonts w:ascii="Times New Roman" w:hAnsi="Times New Roman" w:cs="Times New Roman"/>
          <w:sz w:val="30"/>
          <w:szCs w:val="30"/>
        </w:rPr>
        <w:t>Total_Purchases__c</w:t>
      </w:r>
      <w:proofErr w:type="spellEnd"/>
      <w:r w:rsidRPr="00BA233D">
        <w:rPr>
          <w:rFonts w:ascii="Times New Roman" w:hAnsi="Times New Roman" w:cs="Times New Roman"/>
          <w:sz w:val="30"/>
          <w:szCs w:val="30"/>
        </w:rPr>
        <w:t xml:space="preserve"> &gt; 1000 → </w:t>
      </w:r>
      <w:r w:rsidRPr="00BA233D">
        <w:rPr>
          <w:rFonts w:ascii="Times New Roman" w:hAnsi="Times New Roman" w:cs="Times New Roman"/>
          <w:b/>
          <w:bCs/>
          <w:sz w:val="30"/>
          <w:szCs w:val="30"/>
        </w:rPr>
        <w:t>Gold</w:t>
      </w:r>
    </w:p>
    <w:p w14:paraId="75471ACA" w14:textId="77777777" w:rsidR="00BA233D" w:rsidRPr="00BA233D" w:rsidRDefault="00BA233D" w:rsidP="00BA233D">
      <w:pPr>
        <w:numPr>
          <w:ilvl w:val="1"/>
          <w:numId w:val="4"/>
        </w:numPr>
        <w:rPr>
          <w:rFonts w:ascii="Times New Roman" w:hAnsi="Times New Roman" w:cs="Times New Roman"/>
          <w:sz w:val="30"/>
          <w:szCs w:val="30"/>
        </w:rPr>
      </w:pPr>
      <w:r w:rsidRPr="00BA233D">
        <w:rPr>
          <w:rFonts w:ascii="Times New Roman" w:hAnsi="Times New Roman" w:cs="Times New Roman"/>
          <w:sz w:val="30"/>
          <w:szCs w:val="30"/>
        </w:rPr>
        <w:t xml:space="preserve">If between 500–1000 → </w:t>
      </w:r>
      <w:r w:rsidRPr="00BA233D">
        <w:rPr>
          <w:rFonts w:ascii="Times New Roman" w:hAnsi="Times New Roman" w:cs="Times New Roman"/>
          <w:b/>
          <w:bCs/>
          <w:sz w:val="30"/>
          <w:szCs w:val="30"/>
        </w:rPr>
        <w:t>Silver</w:t>
      </w:r>
    </w:p>
    <w:p w14:paraId="43DBB483" w14:textId="77777777" w:rsidR="00BA233D" w:rsidRPr="00BA233D" w:rsidRDefault="00BA233D" w:rsidP="00BA233D">
      <w:pPr>
        <w:numPr>
          <w:ilvl w:val="1"/>
          <w:numId w:val="4"/>
        </w:numPr>
        <w:rPr>
          <w:rFonts w:ascii="Times New Roman" w:hAnsi="Times New Roman" w:cs="Times New Roman"/>
          <w:sz w:val="30"/>
          <w:szCs w:val="30"/>
        </w:rPr>
      </w:pPr>
      <w:r w:rsidRPr="00BA233D">
        <w:rPr>
          <w:rFonts w:ascii="Times New Roman" w:hAnsi="Times New Roman" w:cs="Times New Roman"/>
          <w:sz w:val="30"/>
          <w:szCs w:val="30"/>
        </w:rPr>
        <w:t xml:space="preserve">Else → </w:t>
      </w:r>
      <w:r w:rsidRPr="00BA233D">
        <w:rPr>
          <w:rFonts w:ascii="Times New Roman" w:hAnsi="Times New Roman" w:cs="Times New Roman"/>
          <w:b/>
          <w:bCs/>
          <w:sz w:val="30"/>
          <w:szCs w:val="30"/>
        </w:rPr>
        <w:t>Bronze</w:t>
      </w:r>
    </w:p>
    <w:p w14:paraId="5EA8EC9D" w14:textId="77777777" w:rsidR="00BA233D" w:rsidRPr="00BA233D" w:rsidRDefault="00BA233D" w:rsidP="00BA233D">
      <w:pPr>
        <w:numPr>
          <w:ilvl w:val="0"/>
          <w:numId w:val="4"/>
        </w:numPr>
        <w:rPr>
          <w:rFonts w:ascii="Times New Roman" w:hAnsi="Times New Roman" w:cs="Times New Roman"/>
          <w:sz w:val="30"/>
          <w:szCs w:val="30"/>
        </w:rPr>
      </w:pPr>
      <w:r w:rsidRPr="00BA233D">
        <w:rPr>
          <w:rFonts w:ascii="Times New Roman" w:hAnsi="Times New Roman" w:cs="Times New Roman"/>
          <w:sz w:val="30"/>
          <w:szCs w:val="30"/>
        </w:rPr>
        <w:t xml:space="preserve">Used </w:t>
      </w:r>
      <w:r w:rsidRPr="00BA233D">
        <w:rPr>
          <w:rFonts w:ascii="Times New Roman" w:hAnsi="Times New Roman" w:cs="Times New Roman"/>
          <w:b/>
          <w:bCs/>
          <w:sz w:val="30"/>
          <w:szCs w:val="30"/>
        </w:rPr>
        <w:t>Update Records</w:t>
      </w:r>
      <w:r w:rsidRPr="00BA233D">
        <w:rPr>
          <w:rFonts w:ascii="Times New Roman" w:hAnsi="Times New Roman" w:cs="Times New Roman"/>
          <w:sz w:val="30"/>
          <w:szCs w:val="30"/>
        </w:rPr>
        <w:t xml:space="preserve"> to assign </w:t>
      </w:r>
      <w:proofErr w:type="spellStart"/>
      <w:r w:rsidRPr="00BA233D">
        <w:rPr>
          <w:rFonts w:ascii="Times New Roman" w:hAnsi="Times New Roman" w:cs="Times New Roman"/>
          <w:sz w:val="30"/>
          <w:szCs w:val="30"/>
        </w:rPr>
        <w:t>Loyalty_Status__c</w:t>
      </w:r>
      <w:proofErr w:type="spellEnd"/>
      <w:r w:rsidRPr="00BA233D">
        <w:rPr>
          <w:rFonts w:ascii="Times New Roman" w:hAnsi="Times New Roman" w:cs="Times New Roman"/>
          <w:sz w:val="30"/>
          <w:szCs w:val="30"/>
        </w:rPr>
        <w:t>.</w:t>
      </w:r>
    </w:p>
    <w:p w14:paraId="118A39E0" w14:textId="77777777" w:rsidR="00BA233D" w:rsidRPr="00BA233D" w:rsidRDefault="00BA233D" w:rsidP="00BA233D">
      <w:pPr>
        <w:rPr>
          <w:rFonts w:ascii="Times New Roman" w:hAnsi="Times New Roman" w:cs="Times New Roman"/>
          <w:b/>
          <w:bCs/>
          <w:sz w:val="30"/>
          <w:szCs w:val="30"/>
        </w:rPr>
      </w:pPr>
      <w:r w:rsidRPr="00BA233D">
        <w:rPr>
          <w:rFonts w:ascii="Segoe UI Emoji" w:hAnsi="Segoe UI Emoji" w:cs="Segoe UI Emoji"/>
          <w:b/>
          <w:bCs/>
          <w:sz w:val="30"/>
          <w:szCs w:val="30"/>
        </w:rPr>
        <w:t>🛠️</w:t>
      </w:r>
      <w:r w:rsidRPr="00BA233D">
        <w:rPr>
          <w:rFonts w:ascii="Times New Roman" w:hAnsi="Times New Roman" w:cs="Times New Roman"/>
          <w:b/>
          <w:bCs/>
          <w:sz w:val="30"/>
          <w:szCs w:val="30"/>
        </w:rPr>
        <w:t xml:space="preserve"> Step 3: Activation &amp; Testing</w:t>
      </w:r>
    </w:p>
    <w:p w14:paraId="7EDAFCFF" w14:textId="77777777" w:rsidR="00BA233D" w:rsidRPr="00BA233D" w:rsidRDefault="00BA233D" w:rsidP="00BA233D">
      <w:pPr>
        <w:numPr>
          <w:ilvl w:val="0"/>
          <w:numId w:val="5"/>
        </w:numPr>
        <w:rPr>
          <w:rFonts w:ascii="Times New Roman" w:hAnsi="Times New Roman" w:cs="Times New Roman"/>
          <w:sz w:val="30"/>
          <w:szCs w:val="30"/>
        </w:rPr>
      </w:pPr>
      <w:r w:rsidRPr="00BA233D">
        <w:rPr>
          <w:rFonts w:ascii="Times New Roman" w:hAnsi="Times New Roman" w:cs="Times New Roman"/>
          <w:sz w:val="30"/>
          <w:szCs w:val="30"/>
        </w:rPr>
        <w:t>Activated the flow.</w:t>
      </w:r>
    </w:p>
    <w:p w14:paraId="3228AC70" w14:textId="77777777" w:rsidR="00BA233D" w:rsidRPr="00BA233D" w:rsidRDefault="00BA233D" w:rsidP="00BA233D">
      <w:pPr>
        <w:numPr>
          <w:ilvl w:val="0"/>
          <w:numId w:val="5"/>
        </w:numPr>
        <w:rPr>
          <w:rFonts w:ascii="Times New Roman" w:hAnsi="Times New Roman" w:cs="Times New Roman"/>
          <w:sz w:val="30"/>
          <w:szCs w:val="30"/>
        </w:rPr>
      </w:pPr>
      <w:r w:rsidRPr="00BA233D">
        <w:rPr>
          <w:rFonts w:ascii="Times New Roman" w:hAnsi="Times New Roman" w:cs="Times New Roman"/>
          <w:sz w:val="30"/>
          <w:szCs w:val="30"/>
        </w:rPr>
        <w:t>Created sample customer records for validation.</w:t>
      </w:r>
    </w:p>
    <w:p w14:paraId="5D6C0A72" w14:textId="77777777" w:rsidR="00BA233D" w:rsidRPr="00BA233D" w:rsidRDefault="00BA233D" w:rsidP="00BA233D">
      <w:pPr>
        <w:numPr>
          <w:ilvl w:val="0"/>
          <w:numId w:val="5"/>
        </w:numPr>
        <w:rPr>
          <w:rFonts w:ascii="Times New Roman" w:hAnsi="Times New Roman" w:cs="Times New Roman"/>
          <w:sz w:val="30"/>
          <w:szCs w:val="30"/>
        </w:rPr>
      </w:pPr>
      <w:r w:rsidRPr="00BA233D">
        <w:rPr>
          <w:rFonts w:ascii="Times New Roman" w:hAnsi="Times New Roman" w:cs="Times New Roman"/>
          <w:sz w:val="30"/>
          <w:szCs w:val="30"/>
        </w:rPr>
        <w:t xml:space="preserve">Verified automatic updates of </w:t>
      </w:r>
      <w:proofErr w:type="spellStart"/>
      <w:r w:rsidRPr="00BA233D">
        <w:rPr>
          <w:rFonts w:ascii="Times New Roman" w:hAnsi="Times New Roman" w:cs="Times New Roman"/>
          <w:sz w:val="30"/>
          <w:szCs w:val="30"/>
        </w:rPr>
        <w:t>Loyalty_Status__c</w:t>
      </w:r>
      <w:proofErr w:type="spellEnd"/>
      <w:r w:rsidRPr="00BA233D">
        <w:rPr>
          <w:rFonts w:ascii="Times New Roman" w:hAnsi="Times New Roman" w:cs="Times New Roman"/>
          <w:sz w:val="30"/>
          <w:szCs w:val="30"/>
        </w:rPr>
        <w:t>.</w:t>
      </w:r>
    </w:p>
    <w:p w14:paraId="14D99561" w14:textId="77777777" w:rsidR="00BA233D" w:rsidRPr="00BA233D" w:rsidRDefault="00BA233D" w:rsidP="00BA233D">
      <w:pPr>
        <w:rPr>
          <w:rFonts w:ascii="Times New Roman" w:hAnsi="Times New Roman" w:cs="Times New Roman"/>
          <w:b/>
          <w:bCs/>
          <w:sz w:val="30"/>
          <w:szCs w:val="30"/>
        </w:rPr>
      </w:pPr>
      <w:r w:rsidRPr="00BA233D">
        <w:rPr>
          <w:rFonts w:ascii="Segoe UI Emoji" w:hAnsi="Segoe UI Emoji" w:cs="Segoe UI Emoji"/>
          <w:b/>
          <w:bCs/>
          <w:sz w:val="30"/>
          <w:szCs w:val="30"/>
        </w:rPr>
        <w:t>🔐</w:t>
      </w:r>
      <w:r w:rsidRPr="00BA233D">
        <w:rPr>
          <w:rFonts w:ascii="Times New Roman" w:hAnsi="Times New Roman" w:cs="Times New Roman"/>
          <w:b/>
          <w:bCs/>
          <w:sz w:val="30"/>
          <w:szCs w:val="30"/>
        </w:rPr>
        <w:t xml:space="preserve"> Step 4: Permissions &amp; Access</w:t>
      </w:r>
    </w:p>
    <w:p w14:paraId="7A44552B" w14:textId="77777777" w:rsidR="00BA233D" w:rsidRPr="00BA233D" w:rsidRDefault="00BA233D" w:rsidP="00BA233D">
      <w:pPr>
        <w:numPr>
          <w:ilvl w:val="0"/>
          <w:numId w:val="6"/>
        </w:numPr>
      </w:pPr>
      <w:r w:rsidRPr="00BA233D">
        <w:t xml:space="preserve">Added access to </w:t>
      </w:r>
      <w:proofErr w:type="spellStart"/>
      <w:r w:rsidRPr="00BA233D">
        <w:t>HandsMen_Customer__c</w:t>
      </w:r>
      <w:proofErr w:type="spellEnd"/>
      <w:r w:rsidRPr="00BA233D">
        <w:t xml:space="preserve"> object in relevant profiles.</w:t>
      </w:r>
    </w:p>
    <w:p w14:paraId="2A8455E6" w14:textId="77777777" w:rsidR="00BA233D" w:rsidRPr="00BA233D" w:rsidRDefault="00BA233D" w:rsidP="00BA233D">
      <w:pPr>
        <w:numPr>
          <w:ilvl w:val="0"/>
          <w:numId w:val="6"/>
        </w:numPr>
      </w:pPr>
      <w:r w:rsidRPr="00BA233D">
        <w:t xml:space="preserve">Assigned necessary </w:t>
      </w:r>
      <w:r w:rsidRPr="00BA233D">
        <w:rPr>
          <w:b/>
          <w:bCs/>
        </w:rPr>
        <w:t>Permission Sets</w:t>
      </w:r>
      <w:r w:rsidRPr="00BA233D">
        <w:t xml:space="preserve"> to test users.</w:t>
      </w:r>
    </w:p>
    <w:p w14:paraId="31E01506" w14:textId="77777777" w:rsidR="00BA233D" w:rsidRPr="00BA233D" w:rsidRDefault="00BA233D" w:rsidP="00BA233D">
      <w:pPr>
        <w:numPr>
          <w:ilvl w:val="0"/>
          <w:numId w:val="6"/>
        </w:numPr>
      </w:pPr>
      <w:r w:rsidRPr="00BA233D">
        <w:t xml:space="preserve">Configured </w:t>
      </w:r>
      <w:r w:rsidRPr="00BA233D">
        <w:rPr>
          <w:b/>
          <w:bCs/>
        </w:rPr>
        <w:t>App Manager</w:t>
      </w:r>
      <w:r w:rsidRPr="00BA233D">
        <w:t xml:space="preserve"> for easy access.</w:t>
      </w:r>
    </w:p>
    <w:p w14:paraId="7C93510E" w14:textId="77777777" w:rsidR="00BA233D" w:rsidRPr="00BA233D" w:rsidRDefault="00BA233D" w:rsidP="00BA233D">
      <w:r w:rsidRPr="00BA233D">
        <w:pict w14:anchorId="0AC42134">
          <v:rect id="_x0000_i1078" style="width:0;height:1.5pt" o:hralign="center" o:hrstd="t" o:hr="t" fillcolor="#a0a0a0" stroked="f"/>
        </w:pict>
      </w:r>
    </w:p>
    <w:p w14:paraId="3A998A09" w14:textId="77777777"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6. Result</w:t>
      </w:r>
    </w:p>
    <w:p w14:paraId="2F51502A" w14:textId="77777777" w:rsidR="00BA233D" w:rsidRP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The flow dynamically updates the loyalty tier of each customer based on purchase values. This automation:</w:t>
      </w:r>
    </w:p>
    <w:p w14:paraId="5D7D2D61" w14:textId="77777777" w:rsidR="00BA233D" w:rsidRPr="00BA233D" w:rsidRDefault="00BA233D" w:rsidP="00BA233D">
      <w:pPr>
        <w:numPr>
          <w:ilvl w:val="0"/>
          <w:numId w:val="7"/>
        </w:numPr>
        <w:jc w:val="both"/>
        <w:rPr>
          <w:rFonts w:ascii="Times New Roman" w:hAnsi="Times New Roman" w:cs="Times New Roman"/>
          <w:sz w:val="30"/>
          <w:szCs w:val="30"/>
        </w:rPr>
      </w:pPr>
      <w:r w:rsidRPr="00BA233D">
        <w:rPr>
          <w:rFonts w:ascii="Times New Roman" w:hAnsi="Times New Roman" w:cs="Times New Roman"/>
          <w:sz w:val="30"/>
          <w:szCs w:val="30"/>
        </w:rPr>
        <w:t>Eliminates the need for manual updates.</w:t>
      </w:r>
    </w:p>
    <w:p w14:paraId="2642BF14" w14:textId="77777777" w:rsidR="00BA233D" w:rsidRPr="00BA233D" w:rsidRDefault="00BA233D" w:rsidP="00BA233D">
      <w:pPr>
        <w:numPr>
          <w:ilvl w:val="0"/>
          <w:numId w:val="7"/>
        </w:numPr>
        <w:jc w:val="both"/>
        <w:rPr>
          <w:rFonts w:ascii="Times New Roman" w:hAnsi="Times New Roman" w:cs="Times New Roman"/>
          <w:sz w:val="30"/>
          <w:szCs w:val="30"/>
        </w:rPr>
      </w:pPr>
      <w:r w:rsidRPr="00BA233D">
        <w:rPr>
          <w:rFonts w:ascii="Times New Roman" w:hAnsi="Times New Roman" w:cs="Times New Roman"/>
          <w:sz w:val="30"/>
          <w:szCs w:val="30"/>
        </w:rPr>
        <w:t>Offers real-time segmentation.</w:t>
      </w:r>
    </w:p>
    <w:p w14:paraId="69A917C3" w14:textId="77777777" w:rsidR="00BA233D" w:rsidRPr="00BA233D" w:rsidRDefault="00BA233D" w:rsidP="00BA233D">
      <w:pPr>
        <w:numPr>
          <w:ilvl w:val="0"/>
          <w:numId w:val="7"/>
        </w:numPr>
        <w:jc w:val="both"/>
        <w:rPr>
          <w:rFonts w:ascii="Times New Roman" w:hAnsi="Times New Roman" w:cs="Times New Roman"/>
          <w:sz w:val="30"/>
          <w:szCs w:val="30"/>
        </w:rPr>
      </w:pPr>
      <w:r w:rsidRPr="00BA233D">
        <w:rPr>
          <w:rFonts w:ascii="Times New Roman" w:hAnsi="Times New Roman" w:cs="Times New Roman"/>
          <w:sz w:val="30"/>
          <w:szCs w:val="30"/>
        </w:rPr>
        <w:t>Is scalable and modifiable for future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1131"/>
      </w:tblGrid>
      <w:tr w:rsidR="00BA233D" w:rsidRPr="00BA233D" w14:paraId="2C1D8DCA" w14:textId="77777777" w:rsidTr="00BA233D">
        <w:trPr>
          <w:tblHeader/>
          <w:tblCellSpacing w:w="15" w:type="dxa"/>
        </w:trPr>
        <w:tc>
          <w:tcPr>
            <w:tcW w:w="0" w:type="auto"/>
            <w:vAlign w:val="center"/>
            <w:hideMark/>
          </w:tcPr>
          <w:p w14:paraId="17018835" w14:textId="77777777" w:rsidR="00BA233D" w:rsidRPr="00BA233D" w:rsidRDefault="00BA233D" w:rsidP="00BA233D">
            <w:pPr>
              <w:rPr>
                <w:b/>
                <w:bCs/>
              </w:rPr>
            </w:pPr>
            <w:r w:rsidRPr="00BA233D">
              <w:rPr>
                <w:b/>
                <w:bCs/>
              </w:rPr>
              <w:t>Total Purchase (₹)</w:t>
            </w:r>
          </w:p>
        </w:tc>
        <w:tc>
          <w:tcPr>
            <w:tcW w:w="0" w:type="auto"/>
            <w:vAlign w:val="center"/>
            <w:hideMark/>
          </w:tcPr>
          <w:p w14:paraId="30D3101A" w14:textId="77777777" w:rsidR="00BA233D" w:rsidRPr="00BA233D" w:rsidRDefault="00BA233D" w:rsidP="00BA233D">
            <w:pPr>
              <w:rPr>
                <w:b/>
                <w:bCs/>
              </w:rPr>
            </w:pPr>
            <w:r w:rsidRPr="00BA233D">
              <w:rPr>
                <w:b/>
                <w:bCs/>
              </w:rPr>
              <w:t>Loyalty Tier</w:t>
            </w:r>
          </w:p>
        </w:tc>
      </w:tr>
      <w:tr w:rsidR="00BA233D" w:rsidRPr="00BA233D" w14:paraId="0DE6CBF9" w14:textId="77777777" w:rsidTr="00BA233D">
        <w:trPr>
          <w:tblCellSpacing w:w="15" w:type="dxa"/>
        </w:trPr>
        <w:tc>
          <w:tcPr>
            <w:tcW w:w="0" w:type="auto"/>
            <w:vAlign w:val="center"/>
            <w:hideMark/>
          </w:tcPr>
          <w:p w14:paraId="04D537C8" w14:textId="77777777" w:rsidR="00BA233D" w:rsidRPr="00BA233D" w:rsidRDefault="00BA233D" w:rsidP="00BA233D">
            <w:r w:rsidRPr="00BA233D">
              <w:t>&gt; ₹1000</w:t>
            </w:r>
          </w:p>
        </w:tc>
        <w:tc>
          <w:tcPr>
            <w:tcW w:w="0" w:type="auto"/>
            <w:vAlign w:val="center"/>
            <w:hideMark/>
          </w:tcPr>
          <w:p w14:paraId="02C9AC62" w14:textId="77777777" w:rsidR="00BA233D" w:rsidRPr="00BA233D" w:rsidRDefault="00BA233D" w:rsidP="00BA233D">
            <w:r w:rsidRPr="00BA233D">
              <w:t>Gold</w:t>
            </w:r>
          </w:p>
        </w:tc>
      </w:tr>
      <w:tr w:rsidR="00BA233D" w:rsidRPr="00BA233D" w14:paraId="01E1CB96" w14:textId="77777777" w:rsidTr="00BA233D">
        <w:trPr>
          <w:tblCellSpacing w:w="15" w:type="dxa"/>
        </w:trPr>
        <w:tc>
          <w:tcPr>
            <w:tcW w:w="0" w:type="auto"/>
            <w:vAlign w:val="center"/>
            <w:hideMark/>
          </w:tcPr>
          <w:p w14:paraId="6A2BD4EA" w14:textId="77777777" w:rsidR="00BA233D" w:rsidRPr="00BA233D" w:rsidRDefault="00BA233D" w:rsidP="00BA233D">
            <w:r w:rsidRPr="00BA233D">
              <w:t>₹500 – ₹1000</w:t>
            </w:r>
          </w:p>
        </w:tc>
        <w:tc>
          <w:tcPr>
            <w:tcW w:w="0" w:type="auto"/>
            <w:vAlign w:val="center"/>
            <w:hideMark/>
          </w:tcPr>
          <w:p w14:paraId="2E941476" w14:textId="77777777" w:rsidR="00BA233D" w:rsidRPr="00BA233D" w:rsidRDefault="00BA233D" w:rsidP="00BA233D">
            <w:r w:rsidRPr="00BA233D">
              <w:t>Silver</w:t>
            </w:r>
          </w:p>
        </w:tc>
      </w:tr>
      <w:tr w:rsidR="00BA233D" w:rsidRPr="00BA233D" w14:paraId="4B3A0719" w14:textId="77777777" w:rsidTr="00BA233D">
        <w:trPr>
          <w:tblCellSpacing w:w="15" w:type="dxa"/>
        </w:trPr>
        <w:tc>
          <w:tcPr>
            <w:tcW w:w="0" w:type="auto"/>
            <w:vAlign w:val="center"/>
            <w:hideMark/>
          </w:tcPr>
          <w:p w14:paraId="4E4BEF5D" w14:textId="77777777" w:rsidR="00BA233D" w:rsidRPr="00BA233D" w:rsidRDefault="00BA233D" w:rsidP="00BA233D">
            <w:r w:rsidRPr="00BA233D">
              <w:t>&lt; ₹500</w:t>
            </w:r>
          </w:p>
        </w:tc>
        <w:tc>
          <w:tcPr>
            <w:tcW w:w="0" w:type="auto"/>
            <w:vAlign w:val="center"/>
            <w:hideMark/>
          </w:tcPr>
          <w:p w14:paraId="522AB3A1" w14:textId="77777777" w:rsidR="00BA233D" w:rsidRPr="00BA233D" w:rsidRDefault="00BA233D" w:rsidP="00BA233D">
            <w:r w:rsidRPr="00BA233D">
              <w:t>Bronze</w:t>
            </w:r>
          </w:p>
        </w:tc>
      </w:tr>
    </w:tbl>
    <w:p w14:paraId="07B080E9" w14:textId="77777777" w:rsidR="00BA233D" w:rsidRPr="00BA233D" w:rsidRDefault="00BA233D" w:rsidP="00BA233D">
      <w:r w:rsidRPr="00BA233D">
        <w:pict w14:anchorId="5A9EA233">
          <v:rect id="_x0000_i1080" style="width:0;height:1.5pt" o:hralign="center" o:hrstd="t" o:hr="t" fillcolor="#a0a0a0" stroked="f"/>
        </w:pict>
      </w:r>
    </w:p>
    <w:p w14:paraId="194E192E" w14:textId="77777777" w:rsidR="00BA233D" w:rsidRPr="00BA233D" w:rsidRDefault="00BA233D" w:rsidP="00BA233D">
      <w:pPr>
        <w:rPr>
          <w:rFonts w:ascii="Times New Roman" w:hAnsi="Times New Roman" w:cs="Times New Roman"/>
          <w:b/>
          <w:bCs/>
          <w:sz w:val="38"/>
          <w:szCs w:val="38"/>
        </w:rPr>
      </w:pPr>
      <w:r w:rsidRPr="00BA233D">
        <w:rPr>
          <w:rFonts w:ascii="Times New Roman" w:hAnsi="Times New Roman" w:cs="Times New Roman"/>
          <w:b/>
          <w:bCs/>
          <w:sz w:val="38"/>
          <w:szCs w:val="38"/>
        </w:rPr>
        <w:t>8. Conclusion</w:t>
      </w:r>
    </w:p>
    <w:p w14:paraId="41C24F26" w14:textId="77777777" w:rsidR="00BA233D" w:rsidRP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 xml:space="preserve">The successful implementation of the Loyalty Tier Automation Flow for </w:t>
      </w:r>
      <w:proofErr w:type="spellStart"/>
      <w:r w:rsidRPr="00BA233D">
        <w:rPr>
          <w:rFonts w:ascii="Times New Roman" w:hAnsi="Times New Roman" w:cs="Times New Roman"/>
          <w:sz w:val="30"/>
          <w:szCs w:val="30"/>
        </w:rPr>
        <w:t>HandsMen</w:t>
      </w:r>
      <w:proofErr w:type="spellEnd"/>
      <w:r w:rsidRPr="00BA233D">
        <w:rPr>
          <w:rFonts w:ascii="Times New Roman" w:hAnsi="Times New Roman" w:cs="Times New Roman"/>
          <w:sz w:val="30"/>
          <w:szCs w:val="30"/>
        </w:rPr>
        <w:t xml:space="preserve"> Threads highlights the transformative impact of Salesforce in </w:t>
      </w:r>
      <w:r w:rsidRPr="00BA233D">
        <w:rPr>
          <w:rFonts w:ascii="Times New Roman" w:hAnsi="Times New Roman" w:cs="Times New Roman"/>
          <w:sz w:val="30"/>
          <w:szCs w:val="30"/>
        </w:rPr>
        <w:lastRenderedPageBreak/>
        <w:t>automating key customer lifecycle processes. By leveraging Salesforce Flow, custom fields, and user profile management, the project demonstrates a scalable and user-friendly solution to monitor customer value in real-time.</w:t>
      </w:r>
    </w:p>
    <w:p w14:paraId="566334FA" w14:textId="77777777" w:rsidR="00BA233D" w:rsidRP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One of the most significant outcomes of this use case is the alignment between customer data and actionable insights. With loyalty statuses updated dynamically, the marketing team gains an accurate and immediate view of customer segments, facilitating precise campaign targeting and improved ROI on promotional efforts. The solution also reduces the dependency on technical personnel by using declarative tools available to Salesforce admins, making it sustainable for long-term maintenance and expansion.</w:t>
      </w:r>
    </w:p>
    <w:p w14:paraId="36F4424C" w14:textId="77777777" w:rsidR="00BA233D" w:rsidRP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Another vital achievement is the increased engagement between departments. By centralizing loyalty data, sales, support, and marketing teams can now collaborate around a single source of truth. This not only improves internal operations but also enhances the end customer experience.</w:t>
      </w:r>
    </w:p>
    <w:p w14:paraId="53A03187" w14:textId="77777777" w:rsidR="00BA233D" w:rsidRDefault="00BA233D" w:rsidP="00BA233D">
      <w:pPr>
        <w:jc w:val="both"/>
        <w:rPr>
          <w:rFonts w:ascii="Times New Roman" w:hAnsi="Times New Roman" w:cs="Times New Roman"/>
          <w:sz w:val="30"/>
          <w:szCs w:val="30"/>
        </w:rPr>
      </w:pPr>
      <w:r w:rsidRPr="00BA233D">
        <w:rPr>
          <w:rFonts w:ascii="Times New Roman" w:hAnsi="Times New Roman" w:cs="Times New Roman"/>
          <w:sz w:val="30"/>
          <w:szCs w:val="30"/>
        </w:rPr>
        <w:t>In conclusion, this use case is a testament to the versatility and power of Salesforce when tailored to specific industry use cases like fashion retail. It provides a blueprint for other small and medium-sized businesses seeking to automate customer categorization and deepen client relationships through clean CRM design, robust flow logic, and meaningful user segmentation.</w:t>
      </w:r>
    </w:p>
    <w:p w14:paraId="1194A5A8" w14:textId="77777777" w:rsidR="00BA233D" w:rsidRDefault="00BA233D" w:rsidP="00BA233D">
      <w:pPr>
        <w:jc w:val="both"/>
        <w:rPr>
          <w:rFonts w:ascii="Times New Roman" w:hAnsi="Times New Roman" w:cs="Times New Roman"/>
          <w:sz w:val="30"/>
          <w:szCs w:val="30"/>
        </w:rPr>
      </w:pPr>
    </w:p>
    <w:p w14:paraId="3DFF7605" w14:textId="44254939" w:rsidR="00BA233D" w:rsidRPr="00BA233D" w:rsidRDefault="00BA233D" w:rsidP="00BA233D">
      <w:pPr>
        <w:jc w:val="both"/>
        <w:rPr>
          <w:rFonts w:ascii="Times New Roman" w:hAnsi="Times New Roman" w:cs="Times New Roman"/>
          <w:sz w:val="30"/>
          <w:szCs w:val="30"/>
        </w:rPr>
      </w:pPr>
    </w:p>
    <w:p w14:paraId="3E5C3FE5" w14:textId="77777777" w:rsidR="00F23D9D" w:rsidRDefault="00F23D9D"/>
    <w:sectPr w:rsidR="00F23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F729D"/>
    <w:multiLevelType w:val="multilevel"/>
    <w:tmpl w:val="77E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60D2"/>
    <w:multiLevelType w:val="multilevel"/>
    <w:tmpl w:val="5EF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2137"/>
    <w:multiLevelType w:val="multilevel"/>
    <w:tmpl w:val="CEE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7B94"/>
    <w:multiLevelType w:val="multilevel"/>
    <w:tmpl w:val="7412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D5EFE"/>
    <w:multiLevelType w:val="multilevel"/>
    <w:tmpl w:val="119C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217EC"/>
    <w:multiLevelType w:val="multilevel"/>
    <w:tmpl w:val="BBCE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F5C52"/>
    <w:multiLevelType w:val="multilevel"/>
    <w:tmpl w:val="0BF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0827"/>
    <w:multiLevelType w:val="multilevel"/>
    <w:tmpl w:val="EE0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6742">
    <w:abstractNumId w:val="1"/>
  </w:num>
  <w:num w:numId="2" w16cid:durableId="1305162126">
    <w:abstractNumId w:val="2"/>
  </w:num>
  <w:num w:numId="3" w16cid:durableId="1395741430">
    <w:abstractNumId w:val="4"/>
  </w:num>
  <w:num w:numId="4" w16cid:durableId="13699744">
    <w:abstractNumId w:val="7"/>
  </w:num>
  <w:num w:numId="5" w16cid:durableId="1977224532">
    <w:abstractNumId w:val="3"/>
  </w:num>
  <w:num w:numId="6" w16cid:durableId="1627614185">
    <w:abstractNumId w:val="6"/>
  </w:num>
  <w:num w:numId="7" w16cid:durableId="1143889741">
    <w:abstractNumId w:val="0"/>
  </w:num>
  <w:num w:numId="8" w16cid:durableId="608195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3D"/>
    <w:rsid w:val="00A76C3C"/>
    <w:rsid w:val="00BA233D"/>
    <w:rsid w:val="00CD6A30"/>
    <w:rsid w:val="00D24BB0"/>
    <w:rsid w:val="00F2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19C1"/>
  <w15:chartTrackingRefBased/>
  <w15:docId w15:val="{FDB1AC93-5854-4930-B445-704F97B1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9D"/>
  </w:style>
  <w:style w:type="paragraph" w:styleId="Heading1">
    <w:name w:val="heading 1"/>
    <w:basedOn w:val="Normal"/>
    <w:next w:val="Normal"/>
    <w:link w:val="Heading1Char"/>
    <w:uiPriority w:val="9"/>
    <w:qFormat/>
    <w:rsid w:val="00BA2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33D"/>
    <w:rPr>
      <w:rFonts w:eastAsiaTheme="majorEastAsia" w:cstheme="majorBidi"/>
      <w:color w:val="272727" w:themeColor="text1" w:themeTint="D8"/>
    </w:rPr>
  </w:style>
  <w:style w:type="paragraph" w:styleId="Title">
    <w:name w:val="Title"/>
    <w:basedOn w:val="Normal"/>
    <w:next w:val="Normal"/>
    <w:link w:val="TitleChar"/>
    <w:uiPriority w:val="10"/>
    <w:qFormat/>
    <w:rsid w:val="00BA2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33D"/>
    <w:pPr>
      <w:spacing w:before="160"/>
      <w:jc w:val="center"/>
    </w:pPr>
    <w:rPr>
      <w:i/>
      <w:iCs/>
      <w:color w:val="404040" w:themeColor="text1" w:themeTint="BF"/>
    </w:rPr>
  </w:style>
  <w:style w:type="character" w:customStyle="1" w:styleId="QuoteChar">
    <w:name w:val="Quote Char"/>
    <w:basedOn w:val="DefaultParagraphFont"/>
    <w:link w:val="Quote"/>
    <w:uiPriority w:val="29"/>
    <w:rsid w:val="00BA233D"/>
    <w:rPr>
      <w:i/>
      <w:iCs/>
      <w:color w:val="404040" w:themeColor="text1" w:themeTint="BF"/>
    </w:rPr>
  </w:style>
  <w:style w:type="paragraph" w:styleId="ListParagraph">
    <w:name w:val="List Paragraph"/>
    <w:basedOn w:val="Normal"/>
    <w:uiPriority w:val="34"/>
    <w:qFormat/>
    <w:rsid w:val="00BA233D"/>
    <w:pPr>
      <w:ind w:left="720"/>
      <w:contextualSpacing/>
    </w:pPr>
  </w:style>
  <w:style w:type="character" w:styleId="IntenseEmphasis">
    <w:name w:val="Intense Emphasis"/>
    <w:basedOn w:val="DefaultParagraphFont"/>
    <w:uiPriority w:val="21"/>
    <w:qFormat/>
    <w:rsid w:val="00BA233D"/>
    <w:rPr>
      <w:i/>
      <w:iCs/>
      <w:color w:val="2F5496" w:themeColor="accent1" w:themeShade="BF"/>
    </w:rPr>
  </w:style>
  <w:style w:type="paragraph" w:styleId="IntenseQuote">
    <w:name w:val="Intense Quote"/>
    <w:basedOn w:val="Normal"/>
    <w:next w:val="Normal"/>
    <w:link w:val="IntenseQuoteChar"/>
    <w:uiPriority w:val="30"/>
    <w:qFormat/>
    <w:rsid w:val="00BA2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33D"/>
    <w:rPr>
      <w:i/>
      <w:iCs/>
      <w:color w:val="2F5496" w:themeColor="accent1" w:themeShade="BF"/>
    </w:rPr>
  </w:style>
  <w:style w:type="character" w:styleId="IntenseReference">
    <w:name w:val="Intense Reference"/>
    <w:basedOn w:val="DefaultParagraphFont"/>
    <w:uiPriority w:val="32"/>
    <w:qFormat/>
    <w:rsid w:val="00BA2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3538">
      <w:bodyDiv w:val="1"/>
      <w:marLeft w:val="0"/>
      <w:marRight w:val="0"/>
      <w:marTop w:val="0"/>
      <w:marBottom w:val="0"/>
      <w:divBdr>
        <w:top w:val="none" w:sz="0" w:space="0" w:color="auto"/>
        <w:left w:val="none" w:sz="0" w:space="0" w:color="auto"/>
        <w:bottom w:val="none" w:sz="0" w:space="0" w:color="auto"/>
        <w:right w:val="none" w:sz="0" w:space="0" w:color="auto"/>
      </w:divBdr>
    </w:div>
    <w:div w:id="573053732">
      <w:bodyDiv w:val="1"/>
      <w:marLeft w:val="0"/>
      <w:marRight w:val="0"/>
      <w:marTop w:val="0"/>
      <w:marBottom w:val="0"/>
      <w:divBdr>
        <w:top w:val="none" w:sz="0" w:space="0" w:color="auto"/>
        <w:left w:val="none" w:sz="0" w:space="0" w:color="auto"/>
        <w:bottom w:val="none" w:sz="0" w:space="0" w:color="auto"/>
        <w:right w:val="none" w:sz="0" w:space="0" w:color="auto"/>
      </w:divBdr>
      <w:divsChild>
        <w:div w:id="1907184263">
          <w:marLeft w:val="0"/>
          <w:marRight w:val="0"/>
          <w:marTop w:val="0"/>
          <w:marBottom w:val="0"/>
          <w:divBdr>
            <w:top w:val="none" w:sz="0" w:space="0" w:color="auto"/>
            <w:left w:val="none" w:sz="0" w:space="0" w:color="auto"/>
            <w:bottom w:val="none" w:sz="0" w:space="0" w:color="auto"/>
            <w:right w:val="none" w:sz="0" w:space="0" w:color="auto"/>
          </w:divBdr>
          <w:divsChild>
            <w:div w:id="1301110780">
              <w:marLeft w:val="0"/>
              <w:marRight w:val="0"/>
              <w:marTop w:val="0"/>
              <w:marBottom w:val="0"/>
              <w:divBdr>
                <w:top w:val="none" w:sz="0" w:space="0" w:color="auto"/>
                <w:left w:val="none" w:sz="0" w:space="0" w:color="auto"/>
                <w:bottom w:val="none" w:sz="0" w:space="0" w:color="auto"/>
                <w:right w:val="none" w:sz="0" w:space="0" w:color="auto"/>
              </w:divBdr>
            </w:div>
          </w:divsChild>
        </w:div>
        <w:div w:id="116678927">
          <w:marLeft w:val="0"/>
          <w:marRight w:val="0"/>
          <w:marTop w:val="0"/>
          <w:marBottom w:val="0"/>
          <w:divBdr>
            <w:top w:val="none" w:sz="0" w:space="0" w:color="auto"/>
            <w:left w:val="none" w:sz="0" w:space="0" w:color="auto"/>
            <w:bottom w:val="none" w:sz="0" w:space="0" w:color="auto"/>
            <w:right w:val="none" w:sz="0" w:space="0" w:color="auto"/>
          </w:divBdr>
          <w:divsChild>
            <w:div w:id="21234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8896">
      <w:bodyDiv w:val="1"/>
      <w:marLeft w:val="0"/>
      <w:marRight w:val="0"/>
      <w:marTop w:val="0"/>
      <w:marBottom w:val="0"/>
      <w:divBdr>
        <w:top w:val="none" w:sz="0" w:space="0" w:color="auto"/>
        <w:left w:val="none" w:sz="0" w:space="0" w:color="auto"/>
        <w:bottom w:val="none" w:sz="0" w:space="0" w:color="auto"/>
        <w:right w:val="none" w:sz="0" w:space="0" w:color="auto"/>
      </w:divBdr>
    </w:div>
    <w:div w:id="776019806">
      <w:bodyDiv w:val="1"/>
      <w:marLeft w:val="0"/>
      <w:marRight w:val="0"/>
      <w:marTop w:val="0"/>
      <w:marBottom w:val="0"/>
      <w:divBdr>
        <w:top w:val="none" w:sz="0" w:space="0" w:color="auto"/>
        <w:left w:val="none" w:sz="0" w:space="0" w:color="auto"/>
        <w:bottom w:val="none" w:sz="0" w:space="0" w:color="auto"/>
        <w:right w:val="none" w:sz="0" w:space="0" w:color="auto"/>
      </w:divBdr>
    </w:div>
    <w:div w:id="829563498">
      <w:bodyDiv w:val="1"/>
      <w:marLeft w:val="0"/>
      <w:marRight w:val="0"/>
      <w:marTop w:val="0"/>
      <w:marBottom w:val="0"/>
      <w:divBdr>
        <w:top w:val="none" w:sz="0" w:space="0" w:color="auto"/>
        <w:left w:val="none" w:sz="0" w:space="0" w:color="auto"/>
        <w:bottom w:val="none" w:sz="0" w:space="0" w:color="auto"/>
        <w:right w:val="none" w:sz="0" w:space="0" w:color="auto"/>
      </w:divBdr>
    </w:div>
    <w:div w:id="929123050">
      <w:bodyDiv w:val="1"/>
      <w:marLeft w:val="0"/>
      <w:marRight w:val="0"/>
      <w:marTop w:val="0"/>
      <w:marBottom w:val="0"/>
      <w:divBdr>
        <w:top w:val="none" w:sz="0" w:space="0" w:color="auto"/>
        <w:left w:val="none" w:sz="0" w:space="0" w:color="auto"/>
        <w:bottom w:val="none" w:sz="0" w:space="0" w:color="auto"/>
        <w:right w:val="none" w:sz="0" w:space="0" w:color="auto"/>
      </w:divBdr>
      <w:divsChild>
        <w:div w:id="1041441823">
          <w:marLeft w:val="0"/>
          <w:marRight w:val="0"/>
          <w:marTop w:val="0"/>
          <w:marBottom w:val="0"/>
          <w:divBdr>
            <w:top w:val="none" w:sz="0" w:space="0" w:color="auto"/>
            <w:left w:val="none" w:sz="0" w:space="0" w:color="auto"/>
            <w:bottom w:val="none" w:sz="0" w:space="0" w:color="auto"/>
            <w:right w:val="none" w:sz="0" w:space="0" w:color="auto"/>
          </w:divBdr>
          <w:divsChild>
            <w:div w:id="296841829">
              <w:marLeft w:val="0"/>
              <w:marRight w:val="0"/>
              <w:marTop w:val="0"/>
              <w:marBottom w:val="0"/>
              <w:divBdr>
                <w:top w:val="none" w:sz="0" w:space="0" w:color="auto"/>
                <w:left w:val="none" w:sz="0" w:space="0" w:color="auto"/>
                <w:bottom w:val="none" w:sz="0" w:space="0" w:color="auto"/>
                <w:right w:val="none" w:sz="0" w:space="0" w:color="auto"/>
              </w:divBdr>
            </w:div>
          </w:divsChild>
        </w:div>
        <w:div w:id="1372681826">
          <w:marLeft w:val="0"/>
          <w:marRight w:val="0"/>
          <w:marTop w:val="0"/>
          <w:marBottom w:val="0"/>
          <w:divBdr>
            <w:top w:val="none" w:sz="0" w:space="0" w:color="auto"/>
            <w:left w:val="none" w:sz="0" w:space="0" w:color="auto"/>
            <w:bottom w:val="none" w:sz="0" w:space="0" w:color="auto"/>
            <w:right w:val="none" w:sz="0" w:space="0" w:color="auto"/>
          </w:divBdr>
          <w:divsChild>
            <w:div w:id="195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986">
      <w:bodyDiv w:val="1"/>
      <w:marLeft w:val="0"/>
      <w:marRight w:val="0"/>
      <w:marTop w:val="0"/>
      <w:marBottom w:val="0"/>
      <w:divBdr>
        <w:top w:val="none" w:sz="0" w:space="0" w:color="auto"/>
        <w:left w:val="none" w:sz="0" w:space="0" w:color="auto"/>
        <w:bottom w:val="none" w:sz="0" w:space="0" w:color="auto"/>
        <w:right w:val="none" w:sz="0" w:space="0" w:color="auto"/>
      </w:divBdr>
    </w:div>
    <w:div w:id="1307316137">
      <w:bodyDiv w:val="1"/>
      <w:marLeft w:val="0"/>
      <w:marRight w:val="0"/>
      <w:marTop w:val="0"/>
      <w:marBottom w:val="0"/>
      <w:divBdr>
        <w:top w:val="none" w:sz="0" w:space="0" w:color="auto"/>
        <w:left w:val="none" w:sz="0" w:space="0" w:color="auto"/>
        <w:bottom w:val="none" w:sz="0" w:space="0" w:color="auto"/>
        <w:right w:val="none" w:sz="0" w:space="0" w:color="auto"/>
      </w:divBdr>
    </w:div>
    <w:div w:id="1465854104">
      <w:bodyDiv w:val="1"/>
      <w:marLeft w:val="0"/>
      <w:marRight w:val="0"/>
      <w:marTop w:val="0"/>
      <w:marBottom w:val="0"/>
      <w:divBdr>
        <w:top w:val="none" w:sz="0" w:space="0" w:color="auto"/>
        <w:left w:val="none" w:sz="0" w:space="0" w:color="auto"/>
        <w:bottom w:val="none" w:sz="0" w:space="0" w:color="auto"/>
        <w:right w:val="none" w:sz="0" w:space="0" w:color="auto"/>
      </w:divBdr>
    </w:div>
    <w:div w:id="1498375149">
      <w:bodyDiv w:val="1"/>
      <w:marLeft w:val="0"/>
      <w:marRight w:val="0"/>
      <w:marTop w:val="0"/>
      <w:marBottom w:val="0"/>
      <w:divBdr>
        <w:top w:val="none" w:sz="0" w:space="0" w:color="auto"/>
        <w:left w:val="none" w:sz="0" w:space="0" w:color="auto"/>
        <w:bottom w:val="none" w:sz="0" w:space="0" w:color="auto"/>
        <w:right w:val="none" w:sz="0" w:space="0" w:color="auto"/>
      </w:divBdr>
    </w:div>
    <w:div w:id="1848785917">
      <w:bodyDiv w:val="1"/>
      <w:marLeft w:val="0"/>
      <w:marRight w:val="0"/>
      <w:marTop w:val="0"/>
      <w:marBottom w:val="0"/>
      <w:divBdr>
        <w:top w:val="none" w:sz="0" w:space="0" w:color="auto"/>
        <w:left w:val="none" w:sz="0" w:space="0" w:color="auto"/>
        <w:bottom w:val="none" w:sz="0" w:space="0" w:color="auto"/>
        <w:right w:val="none" w:sz="0" w:space="0" w:color="auto"/>
      </w:divBdr>
    </w:div>
    <w:div w:id="1924219261">
      <w:bodyDiv w:val="1"/>
      <w:marLeft w:val="0"/>
      <w:marRight w:val="0"/>
      <w:marTop w:val="0"/>
      <w:marBottom w:val="0"/>
      <w:divBdr>
        <w:top w:val="none" w:sz="0" w:space="0" w:color="auto"/>
        <w:left w:val="none" w:sz="0" w:space="0" w:color="auto"/>
        <w:bottom w:val="none" w:sz="0" w:space="0" w:color="auto"/>
        <w:right w:val="none" w:sz="0" w:space="0" w:color="auto"/>
      </w:divBdr>
    </w:div>
    <w:div w:id="2012177007">
      <w:bodyDiv w:val="1"/>
      <w:marLeft w:val="0"/>
      <w:marRight w:val="0"/>
      <w:marTop w:val="0"/>
      <w:marBottom w:val="0"/>
      <w:divBdr>
        <w:top w:val="none" w:sz="0" w:space="0" w:color="auto"/>
        <w:left w:val="none" w:sz="0" w:space="0" w:color="auto"/>
        <w:bottom w:val="none" w:sz="0" w:space="0" w:color="auto"/>
        <w:right w:val="none" w:sz="0" w:space="0" w:color="auto"/>
      </w:divBdr>
    </w:div>
    <w:div w:id="211138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22881A7209</dc:creator>
  <cp:keywords/>
  <dc:description/>
  <cp:lastModifiedBy>22881A7209</cp:lastModifiedBy>
  <cp:revision>1</cp:revision>
  <dcterms:created xsi:type="dcterms:W3CDTF">2025-07-30T13:52:00Z</dcterms:created>
  <dcterms:modified xsi:type="dcterms:W3CDTF">2025-07-30T14:01:00Z</dcterms:modified>
</cp:coreProperties>
</file>