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1BC22" w14:textId="77777777" w:rsidR="000534DC" w:rsidRDefault="00630C2F">
      <w:r>
        <w:rPr>
          <w:noProof/>
        </w:rPr>
        <w:drawing>
          <wp:inline distT="0" distB="0" distL="0" distR="0" wp14:anchorId="28CF14DC" wp14:editId="2B6006A1">
            <wp:extent cx="6858000" cy="77406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858000" cy="774065"/>
                    </a:xfrm>
                    <a:prstGeom prst="rect">
                      <a:avLst/>
                    </a:prstGeom>
                    <a:ln/>
                  </pic:spPr>
                </pic:pic>
              </a:graphicData>
            </a:graphic>
          </wp:inline>
        </w:drawing>
      </w:r>
    </w:p>
    <w:p w14:paraId="257B314E" w14:textId="77777777" w:rsidR="000534DC" w:rsidRDefault="00630C2F">
      <w:pPr>
        <w:pStyle w:val="Title"/>
        <w:pBdr>
          <w:bottom w:val="single" w:sz="12" w:space="1" w:color="000000"/>
        </w:pBdr>
        <w:rPr>
          <w:rFonts w:ascii="Calibri" w:eastAsia="Calibri" w:hAnsi="Calibri" w:cs="Calibri"/>
          <w:sz w:val="36"/>
          <w:szCs w:val="36"/>
        </w:rPr>
      </w:pPr>
      <w:r>
        <w:rPr>
          <w:rFonts w:ascii="Calibri" w:eastAsia="Calibri" w:hAnsi="Calibri" w:cs="Calibri"/>
          <w:sz w:val="36"/>
          <w:szCs w:val="36"/>
        </w:rPr>
        <w:t>Reflection and Synthesis Report</w:t>
      </w:r>
    </w:p>
    <w:p w14:paraId="6E538F3B" w14:textId="504E9531" w:rsidR="00E575B4" w:rsidRDefault="00E575B4" w:rsidP="00E575B4">
      <w:pPr>
        <w:spacing w:after="0" w:line="240" w:lineRule="auto"/>
        <w:rPr>
          <w:color w:val="000000"/>
          <w:sz w:val="24"/>
          <w:szCs w:val="24"/>
        </w:rPr>
      </w:pPr>
      <w:r>
        <w:rPr>
          <w:color w:val="000000"/>
          <w:sz w:val="24"/>
          <w:szCs w:val="24"/>
        </w:rPr>
        <w:t xml:space="preserve">Name: </w:t>
      </w:r>
      <w:r w:rsidR="00EC7F00">
        <w:rPr>
          <w:color w:val="000000"/>
          <w:sz w:val="24"/>
          <w:szCs w:val="24"/>
        </w:rPr>
        <w:t>Charity Hogan</w:t>
      </w:r>
    </w:p>
    <w:p w14:paraId="16AAAFAA" w14:textId="6E08AA46" w:rsidR="00E575B4" w:rsidRDefault="00E575B4" w:rsidP="00E575B4">
      <w:pPr>
        <w:spacing w:after="0" w:line="240" w:lineRule="auto"/>
        <w:rPr>
          <w:color w:val="000000"/>
          <w:sz w:val="24"/>
          <w:szCs w:val="24"/>
        </w:rPr>
      </w:pPr>
      <w:r>
        <w:rPr>
          <w:color w:val="000000"/>
          <w:sz w:val="24"/>
          <w:szCs w:val="24"/>
        </w:rPr>
        <w:t xml:space="preserve">Week #: </w:t>
      </w:r>
      <w:r w:rsidR="00EC7F00">
        <w:rPr>
          <w:color w:val="000000"/>
          <w:sz w:val="24"/>
          <w:szCs w:val="24"/>
        </w:rPr>
        <w:t>08</w:t>
      </w:r>
    </w:p>
    <w:p w14:paraId="26AF1D24" w14:textId="77777777" w:rsidR="001B00FF" w:rsidRDefault="001B00FF" w:rsidP="00E575B4">
      <w:pPr>
        <w:spacing w:after="0" w:line="240" w:lineRule="auto"/>
        <w:rPr>
          <w:color w:val="000000"/>
          <w:sz w:val="24"/>
          <w:szCs w:val="24"/>
        </w:rPr>
      </w:pPr>
    </w:p>
    <w:p w14:paraId="3148D7AF" w14:textId="77777777" w:rsidR="000534DC" w:rsidRDefault="00630C2F">
      <w:pPr>
        <w:pStyle w:val="Heading1"/>
        <w:rPr>
          <w:rFonts w:ascii="Calibri" w:eastAsia="Calibri" w:hAnsi="Calibri" w:cs="Calibri"/>
          <w:color w:val="000000"/>
          <w:u w:val="single"/>
        </w:rPr>
      </w:pPr>
      <w:r>
        <w:rPr>
          <w:rFonts w:ascii="Calibri" w:eastAsia="Calibri" w:hAnsi="Calibri" w:cs="Calibri"/>
          <w:color w:val="000000"/>
          <w:u w:val="single"/>
        </w:rPr>
        <w:t>Instructions</w:t>
      </w:r>
    </w:p>
    <w:p w14:paraId="52872F3A" w14:textId="0C7D1EC7" w:rsidR="000534DC" w:rsidRDefault="00EC7F00">
      <w:pPr>
        <w:ind w:left="180"/>
      </w:pPr>
      <w:r>
        <w:rPr>
          <w:noProof/>
        </w:rPr>
        <mc:AlternateContent>
          <mc:Choice Requires="aink">
            <w:drawing>
              <wp:anchor distT="0" distB="0" distL="114300" distR="114300" simplePos="0" relativeHeight="251659264" behindDoc="0" locked="0" layoutInCell="1" allowOverlap="1" wp14:anchorId="37127AAE" wp14:editId="79E1F7F5">
                <wp:simplePos x="0" y="0"/>
                <wp:positionH relativeFrom="column">
                  <wp:posOffset>4400150</wp:posOffset>
                </wp:positionH>
                <wp:positionV relativeFrom="paragraph">
                  <wp:posOffset>879750</wp:posOffset>
                </wp:positionV>
                <wp:extent cx="155880" cy="263160"/>
                <wp:effectExtent l="57150" t="57150" r="53975" b="41910"/>
                <wp:wrapNone/>
                <wp:docPr id="478089132"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155880" cy="263160"/>
                      </w14:xfrm>
                    </w14:contentPart>
                  </a:graphicData>
                </a:graphic>
              </wp:anchor>
            </w:drawing>
          </mc:Choice>
          <mc:Fallback>
            <w:drawing>
              <wp:anchor distT="0" distB="0" distL="114300" distR="114300" simplePos="0" relativeHeight="251659264" behindDoc="0" locked="0" layoutInCell="1" allowOverlap="1" wp14:anchorId="37127AAE" wp14:editId="79E1F7F5">
                <wp:simplePos x="0" y="0"/>
                <wp:positionH relativeFrom="column">
                  <wp:posOffset>4400150</wp:posOffset>
                </wp:positionH>
                <wp:positionV relativeFrom="paragraph">
                  <wp:posOffset>879750</wp:posOffset>
                </wp:positionV>
                <wp:extent cx="155880" cy="263160"/>
                <wp:effectExtent l="57150" t="57150" r="53975" b="41910"/>
                <wp:wrapNone/>
                <wp:docPr id="478089132" name="Ink 1"/>
                <wp:cNvGraphicFramePr/>
                <a:graphic xmlns:a="http://schemas.openxmlformats.org/drawingml/2006/main">
                  <a:graphicData uri="http://schemas.openxmlformats.org/drawingml/2006/picture">
                    <pic:pic xmlns:pic="http://schemas.openxmlformats.org/drawingml/2006/picture">
                      <pic:nvPicPr>
                        <pic:cNvPr id="478089132" name="Ink 1"/>
                        <pic:cNvPicPr/>
                      </pic:nvPicPr>
                      <pic:blipFill>
                        <a:blip r:embed="rId8"/>
                        <a:stretch>
                          <a:fillRect/>
                        </a:stretch>
                      </pic:blipFill>
                      <pic:spPr>
                        <a:xfrm>
                          <a:off x="0" y="0"/>
                          <a:ext cx="173520" cy="280800"/>
                        </a:xfrm>
                        <a:prstGeom prst="rect">
                          <a:avLst/>
                        </a:prstGeom>
                      </pic:spPr>
                    </pic:pic>
                  </a:graphicData>
                </a:graphic>
              </wp:anchor>
            </w:drawing>
          </mc:Fallback>
        </mc:AlternateContent>
      </w:r>
      <w:r w:rsidR="00630C2F">
        <w:t>In the table provided below, you will complete your reflection and synthesis responses for this week. Be sure to complete each Response section. When referencing scripture or other materials, only include a brief or abbreviated summary along with the citation as these cannot be included in the required word count. When you have completed the document, save it to your computer and follow the instructions in your course to submit the assignment to your instructor.</w:t>
      </w:r>
    </w:p>
    <w:p w14:paraId="5215EB60" w14:textId="4D942752" w:rsidR="00656A61" w:rsidRPr="00656A61" w:rsidRDefault="00656A61" w:rsidP="00656A61">
      <w:pPr>
        <w:pStyle w:val="ListParagraph"/>
        <w:numPr>
          <w:ilvl w:val="0"/>
          <w:numId w:val="3"/>
        </w:numPr>
        <w:spacing w:after="0" w:line="240" w:lineRule="auto"/>
        <w:rPr>
          <w:b/>
          <w:bCs/>
          <w:color w:val="000000"/>
          <w:sz w:val="24"/>
          <w:szCs w:val="24"/>
        </w:rPr>
      </w:pPr>
      <w:r w:rsidRPr="00656A61">
        <w:rPr>
          <w:b/>
          <w:bCs/>
          <w:color w:val="000000"/>
          <w:sz w:val="24"/>
          <w:szCs w:val="24"/>
        </w:rPr>
        <w:t xml:space="preserve">Did you complete all the assigned reading for the week? [Yes </w:t>
      </w:r>
      <w:r>
        <w:rPr>
          <w:b/>
          <w:bCs/>
          <w:color w:val="000000"/>
          <w:sz w:val="24"/>
          <w:szCs w:val="24"/>
        </w:rPr>
        <w:t xml:space="preserve">⃝ </w:t>
      </w:r>
      <w:r w:rsidRPr="00656A61">
        <w:rPr>
          <w:b/>
          <w:bCs/>
          <w:color w:val="000000"/>
          <w:sz w:val="24"/>
          <w:szCs w:val="24"/>
        </w:rPr>
        <w:t xml:space="preserve">or </w:t>
      </w:r>
      <w:proofErr w:type="gramStart"/>
      <w:r w:rsidRPr="00656A61">
        <w:rPr>
          <w:b/>
          <w:bCs/>
          <w:color w:val="000000"/>
          <w:sz w:val="24"/>
          <w:szCs w:val="24"/>
        </w:rPr>
        <w:t>No</w:t>
      </w:r>
      <w:r>
        <w:rPr>
          <w:b/>
          <w:bCs/>
          <w:color w:val="000000"/>
          <w:sz w:val="24"/>
          <w:szCs w:val="24"/>
        </w:rPr>
        <w:t xml:space="preserve"> </w:t>
      </w:r>
      <w:r w:rsidRPr="00656A61">
        <w:rPr>
          <w:b/>
          <w:bCs/>
          <w:color w:val="000000"/>
          <w:sz w:val="24"/>
          <w:szCs w:val="24"/>
        </w:rPr>
        <w:t xml:space="preserve"> </w:t>
      </w:r>
      <w:r>
        <w:rPr>
          <w:b/>
          <w:bCs/>
          <w:color w:val="000000"/>
          <w:sz w:val="24"/>
          <w:szCs w:val="24"/>
        </w:rPr>
        <w:t>⃝</w:t>
      </w:r>
      <w:proofErr w:type="gramEnd"/>
      <w:r w:rsidRPr="00656A61">
        <w:rPr>
          <w:b/>
          <w:bCs/>
          <w:color w:val="000000"/>
          <w:sz w:val="24"/>
          <w:szCs w:val="24"/>
        </w:rPr>
        <w:t>]</w:t>
      </w:r>
    </w:p>
    <w:p w14:paraId="7890478D" w14:textId="77777777" w:rsidR="00656A61" w:rsidRDefault="00656A61">
      <w:pPr>
        <w:ind w:left="180"/>
      </w:pPr>
    </w:p>
    <w:tbl>
      <w:tblPr>
        <w:tblStyle w:val="a0"/>
        <w:tblW w:w="107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8460"/>
      </w:tblGrid>
      <w:tr w:rsidR="000534DC" w14:paraId="2A17392E" w14:textId="77777777" w:rsidTr="00D943AA">
        <w:trPr>
          <w:trHeight w:val="160"/>
          <w:jc w:val="center"/>
        </w:trPr>
        <w:tc>
          <w:tcPr>
            <w:tcW w:w="2245" w:type="dxa"/>
            <w:shd w:val="clear" w:color="auto" w:fill="FFF2CC"/>
          </w:tcPr>
          <w:p w14:paraId="272BACC9" w14:textId="2C3AD987" w:rsidR="000534DC" w:rsidRPr="00656A61" w:rsidRDefault="00630C2F" w:rsidP="00D943AA">
            <w:pPr>
              <w:pStyle w:val="ListParagraph"/>
              <w:numPr>
                <w:ilvl w:val="0"/>
                <w:numId w:val="3"/>
              </w:numPr>
              <w:ind w:left="510"/>
              <w:rPr>
                <w:b/>
                <w:sz w:val="24"/>
                <w:szCs w:val="24"/>
              </w:rPr>
            </w:pPr>
            <w:r w:rsidRPr="00656A61">
              <w:rPr>
                <w:b/>
                <w:sz w:val="24"/>
                <w:szCs w:val="24"/>
              </w:rPr>
              <w:t>Article of Faith</w:t>
            </w:r>
          </w:p>
        </w:tc>
        <w:tc>
          <w:tcPr>
            <w:tcW w:w="8460" w:type="dxa"/>
            <w:shd w:val="clear" w:color="auto" w:fill="FFF2CC"/>
            <w:vAlign w:val="center"/>
          </w:tcPr>
          <w:p w14:paraId="51905B9B" w14:textId="7B73F63C" w:rsidR="000534DC" w:rsidRDefault="00630C2F">
            <w:r>
              <w:t xml:space="preserve">Please </w:t>
            </w:r>
            <w:r w:rsidR="00373EB5">
              <w:t>identify</w:t>
            </w:r>
            <w:r>
              <w:t xml:space="preserve"> the Article of Faith </w:t>
            </w:r>
            <w:r w:rsidR="00373EB5">
              <w:t>studied</w:t>
            </w:r>
            <w:r>
              <w:t xml:space="preserve"> this week</w:t>
            </w:r>
          </w:p>
        </w:tc>
      </w:tr>
      <w:tr w:rsidR="000534DC" w14:paraId="70D3A134" w14:textId="77777777">
        <w:trPr>
          <w:jc w:val="center"/>
        </w:trPr>
        <w:tc>
          <w:tcPr>
            <w:tcW w:w="10705" w:type="dxa"/>
            <w:gridSpan w:val="2"/>
            <w:shd w:val="clear" w:color="auto" w:fill="auto"/>
          </w:tcPr>
          <w:p w14:paraId="1329CF91" w14:textId="4529A253" w:rsidR="000534DC" w:rsidRDefault="00630C2F">
            <w:r>
              <w:t>Response:</w:t>
            </w:r>
            <w:r w:rsidR="00EC7F00">
              <w:t xml:space="preserve"> Article of Faith 7</w:t>
            </w:r>
            <w:r w:rsidR="00A867FF">
              <w:t xml:space="preserve"> </w:t>
            </w:r>
            <w:r w:rsidR="00E575B4">
              <w:t xml:space="preserve"> </w:t>
            </w:r>
          </w:p>
          <w:p w14:paraId="1AE602F6" w14:textId="77777777" w:rsidR="00E575B4" w:rsidRDefault="00E575B4"/>
          <w:p w14:paraId="460CB6F5" w14:textId="77777777" w:rsidR="000534DC" w:rsidRDefault="000534DC"/>
        </w:tc>
      </w:tr>
      <w:tr w:rsidR="000534DC" w14:paraId="7F4D3A2A" w14:textId="77777777" w:rsidTr="00D943AA">
        <w:trPr>
          <w:jc w:val="center"/>
        </w:trPr>
        <w:tc>
          <w:tcPr>
            <w:tcW w:w="2245" w:type="dxa"/>
            <w:shd w:val="clear" w:color="auto" w:fill="FFF2CC"/>
          </w:tcPr>
          <w:p w14:paraId="01DC3DAF" w14:textId="14465F7A" w:rsidR="000534DC" w:rsidRPr="00656A61" w:rsidRDefault="00630C2F" w:rsidP="00D943AA">
            <w:pPr>
              <w:pStyle w:val="ListParagraph"/>
              <w:numPr>
                <w:ilvl w:val="0"/>
                <w:numId w:val="3"/>
              </w:numPr>
              <w:ind w:left="510"/>
              <w:rPr>
                <w:b/>
                <w:sz w:val="24"/>
                <w:szCs w:val="24"/>
              </w:rPr>
            </w:pPr>
            <w:r w:rsidRPr="00656A61">
              <w:rPr>
                <w:b/>
                <w:sz w:val="24"/>
                <w:szCs w:val="24"/>
              </w:rPr>
              <w:t>Explanation of Key Events and Scriptures</w:t>
            </w:r>
          </w:p>
        </w:tc>
        <w:tc>
          <w:tcPr>
            <w:tcW w:w="8460" w:type="dxa"/>
            <w:shd w:val="clear" w:color="auto" w:fill="FFF2CC"/>
            <w:vAlign w:val="center"/>
          </w:tcPr>
          <w:p w14:paraId="56206779" w14:textId="4463DD31" w:rsidR="00A665F8" w:rsidRDefault="00630C2F">
            <w:r>
              <w:t xml:space="preserve">Demonstrate your comprehension of fundamental truths of the restored gospel of Jesus Christ, and your ability to use the scriptures to teach them. </w:t>
            </w:r>
            <w:r w:rsidR="00373EB5" w:rsidRPr="00373EB5">
              <w:t>Be sure to include specific scripture references</w:t>
            </w:r>
            <w:r w:rsidR="00CA00AF">
              <w:t xml:space="preserve"> </w:t>
            </w:r>
            <w:r w:rsidR="00373EB5" w:rsidRPr="00373EB5">
              <w:t>from the assigned readings</w:t>
            </w:r>
          </w:p>
          <w:p w14:paraId="195A8140" w14:textId="77777777" w:rsidR="00373EB5" w:rsidRDefault="00373EB5"/>
          <w:p w14:paraId="765ACD0D" w14:textId="60FFE0DB" w:rsidR="00A665F8" w:rsidRDefault="00A665F8">
            <w:r>
              <w:t xml:space="preserve">Scenario: Imagine you have been asked by a family member or friend to share what you believe about the truths and events you studied this week. Share in your own words several insights as though you are really trying to teach someone. Include at least three </w:t>
            </w:r>
            <w:r w:rsidR="002C7D45">
              <w:t xml:space="preserve">scripture </w:t>
            </w:r>
            <w:r>
              <w:t xml:space="preserve">references to support the truths you teach (you may reference them, but there is no need to quote them). Share your testimony as you would when teaching someone. </w:t>
            </w:r>
          </w:p>
          <w:p w14:paraId="0E319740" w14:textId="77777777" w:rsidR="00A665F8" w:rsidRDefault="00A665F8"/>
          <w:p w14:paraId="77BD9761" w14:textId="26DA2C7E" w:rsidR="00A665F8" w:rsidRDefault="00A665F8">
            <w:r>
              <w:t>Your response will be evaluated by the following criteria:</w:t>
            </w:r>
          </w:p>
          <w:p w14:paraId="1AE9B405" w14:textId="44078D7C" w:rsidR="00A665F8" w:rsidRDefault="00A665F8" w:rsidP="00A665F8">
            <w:pPr>
              <w:pStyle w:val="ListParagraph"/>
              <w:numPr>
                <w:ilvl w:val="0"/>
                <w:numId w:val="2"/>
              </w:numPr>
            </w:pPr>
            <w:r w:rsidRPr="00373EB5">
              <w:rPr>
                <w:b/>
                <w:bCs/>
              </w:rPr>
              <w:t>200–300 words in length</w:t>
            </w:r>
            <w:r>
              <w:t xml:space="preserve"> (please include your word count at the bottom of the section)</w:t>
            </w:r>
            <w:r w:rsidR="00E575B4">
              <w:t>.</w:t>
            </w:r>
          </w:p>
          <w:p w14:paraId="6F130E11" w14:textId="0C79AAF7" w:rsidR="00A665F8" w:rsidRDefault="00A665F8" w:rsidP="00A665F8">
            <w:pPr>
              <w:pStyle w:val="ListParagraph"/>
              <w:numPr>
                <w:ilvl w:val="0"/>
                <w:numId w:val="2"/>
              </w:numPr>
            </w:pPr>
            <w:r w:rsidRPr="00373EB5">
              <w:rPr>
                <w:b/>
                <w:bCs/>
              </w:rPr>
              <w:t xml:space="preserve">Include at least 3 </w:t>
            </w:r>
            <w:r w:rsidR="00CA00AF">
              <w:rPr>
                <w:b/>
                <w:bCs/>
              </w:rPr>
              <w:t xml:space="preserve">scripture </w:t>
            </w:r>
            <w:r w:rsidRPr="00373EB5">
              <w:rPr>
                <w:b/>
                <w:bCs/>
              </w:rPr>
              <w:t>references</w:t>
            </w:r>
            <w:r w:rsidR="00E575B4">
              <w:t>.</w:t>
            </w:r>
          </w:p>
          <w:p w14:paraId="3925EEF7" w14:textId="55845027" w:rsidR="000534DC" w:rsidRDefault="000534DC">
            <w:pPr>
              <w:rPr>
                <w:b/>
                <w:i/>
              </w:rPr>
            </w:pPr>
          </w:p>
        </w:tc>
      </w:tr>
      <w:tr w:rsidR="000534DC" w14:paraId="35B65C5C" w14:textId="77777777">
        <w:trPr>
          <w:jc w:val="center"/>
        </w:trPr>
        <w:tc>
          <w:tcPr>
            <w:tcW w:w="10705" w:type="dxa"/>
            <w:gridSpan w:val="2"/>
          </w:tcPr>
          <w:p w14:paraId="50BD658D" w14:textId="1522A47E" w:rsidR="00E575B4" w:rsidRDefault="00630C2F" w:rsidP="00E575B4">
            <w:r>
              <w:t>Response:</w:t>
            </w:r>
            <w:r w:rsidR="006C40DE">
              <w:t xml:space="preserve"> </w:t>
            </w:r>
            <w:r w:rsidR="00EC7F00">
              <w:t>This week’s studies were on spiritual gifts</w:t>
            </w:r>
            <w:r w:rsidR="00DC1BF6">
              <w:t xml:space="preserve"> and the types of spiritual gifts that we may have</w:t>
            </w:r>
            <w:r w:rsidR="00EC7F00">
              <w:t xml:space="preserve">. I loved reading about this because it encouraged me to read my blessing and reflect. It directly tells me what my gift is and how it will be most useful to me in my lifetime. </w:t>
            </w:r>
          </w:p>
          <w:p w14:paraId="1BE9D3F1" w14:textId="2ADE8DA4" w:rsidR="00E575B4" w:rsidRPr="00DC1BF6" w:rsidRDefault="00062908">
            <w:r>
              <w:t>My gift allows me to tell the truth behind what people are saying/doing. This gift has protected me from time and tome again. I listen to what it tells me because it has helped me make wise decisions. It has blessed me to avoid bad situations</w:t>
            </w:r>
            <w:r w:rsidR="00F17BC4">
              <w:t xml:space="preserve"> or even people that seem kind on the </w:t>
            </w:r>
            <w:r w:rsidR="009D51F8">
              <w:t>surface,</w:t>
            </w:r>
            <w:r w:rsidR="00F17BC4">
              <w:t xml:space="preserve"> but their intentions speak out to me otherwise.</w:t>
            </w:r>
            <w:r w:rsidR="009D51F8">
              <w:t xml:space="preserve"> In </w:t>
            </w:r>
            <w:r w:rsidR="009D51F8" w:rsidRPr="00DC1BF6">
              <w:rPr>
                <w:i/>
                <w:iCs/>
              </w:rPr>
              <w:t>1 Corinthians 12</w:t>
            </w:r>
            <w:r w:rsidR="009D51F8">
              <w:t>, it quite literally tells us to not be ignorant about our gifts. God gave them to us so that we might have his protection with us. The article</w:t>
            </w:r>
            <w:r w:rsidR="00DC1BF6">
              <w:t xml:space="preserve">s </w:t>
            </w:r>
            <w:r w:rsidR="00DC1BF6" w:rsidRPr="00DC1BF6">
              <w:rPr>
                <w:i/>
                <w:iCs/>
              </w:rPr>
              <w:t>Spiritual Gifts</w:t>
            </w:r>
            <w:r w:rsidR="00DC1BF6">
              <w:t xml:space="preserve"> and </w:t>
            </w:r>
            <w:r w:rsidR="00DC1BF6" w:rsidRPr="00DC1BF6">
              <w:rPr>
                <w:i/>
                <w:iCs/>
              </w:rPr>
              <w:t>The Gifts of the Holy Ghost</w:t>
            </w:r>
            <w:r w:rsidR="00DC1BF6">
              <w:rPr>
                <w:i/>
                <w:iCs/>
              </w:rPr>
              <w:t xml:space="preserve"> </w:t>
            </w:r>
            <w:r w:rsidR="00DC1BF6">
              <w:t>both also back up that God give us them because they guide us throughout life and give us that extra layer of protection that we all need. It is our duty to use and not abuse what God gave us, and that also goes for everything on this earth.</w:t>
            </w:r>
          </w:p>
          <w:p w14:paraId="379A0343" w14:textId="77777777" w:rsidR="00E575B4" w:rsidRDefault="00E575B4"/>
          <w:p w14:paraId="53E6AC5E" w14:textId="2A7BEE4B" w:rsidR="006C40DE" w:rsidRDefault="006C40DE">
            <w:r>
              <w:t xml:space="preserve"> </w:t>
            </w:r>
          </w:p>
          <w:p w14:paraId="3B473483" w14:textId="34C89FE9" w:rsidR="000534DC" w:rsidRPr="006C40DE" w:rsidRDefault="00630C2F" w:rsidP="006C40DE">
            <w:pPr>
              <w:jc w:val="right"/>
              <w:rPr>
                <w:b/>
                <w:bCs/>
              </w:rPr>
            </w:pPr>
            <w:r>
              <w:rPr>
                <w:b/>
              </w:rPr>
              <w:t>Word Count:</w:t>
            </w:r>
            <w:r w:rsidR="006C40DE">
              <w:rPr>
                <w:b/>
              </w:rPr>
              <w:t xml:space="preserve"> </w:t>
            </w:r>
            <w:r w:rsidR="00DC1BF6">
              <w:rPr>
                <w:b/>
              </w:rPr>
              <w:t>205</w:t>
            </w:r>
            <w:r w:rsidR="00E575B4">
              <w:rPr>
                <w:b/>
              </w:rPr>
              <w:t xml:space="preserve">   </w:t>
            </w:r>
            <w:r>
              <w:rPr>
                <w:b/>
              </w:rPr>
              <w:t xml:space="preserve"> </w:t>
            </w:r>
          </w:p>
        </w:tc>
      </w:tr>
      <w:tr w:rsidR="000534DC" w14:paraId="66207D4A" w14:textId="77777777" w:rsidTr="00D943AA">
        <w:trPr>
          <w:jc w:val="center"/>
        </w:trPr>
        <w:tc>
          <w:tcPr>
            <w:tcW w:w="2245" w:type="dxa"/>
            <w:shd w:val="clear" w:color="auto" w:fill="FFF2CC"/>
          </w:tcPr>
          <w:p w14:paraId="3001F5F0" w14:textId="1804D6E5" w:rsidR="000534DC" w:rsidRPr="00656A61" w:rsidRDefault="00630C2F" w:rsidP="00D943AA">
            <w:pPr>
              <w:pStyle w:val="ListParagraph"/>
              <w:numPr>
                <w:ilvl w:val="0"/>
                <w:numId w:val="3"/>
              </w:numPr>
              <w:ind w:left="420" w:hanging="270"/>
              <w:rPr>
                <w:b/>
                <w:sz w:val="24"/>
                <w:szCs w:val="24"/>
              </w:rPr>
            </w:pPr>
            <w:r w:rsidRPr="00656A61">
              <w:rPr>
                <w:b/>
                <w:sz w:val="24"/>
                <w:szCs w:val="24"/>
              </w:rPr>
              <w:lastRenderedPageBreak/>
              <w:t>Synthesis</w:t>
            </w:r>
            <w:r w:rsidR="00150BA1" w:rsidRPr="00656A61">
              <w:rPr>
                <w:b/>
                <w:sz w:val="24"/>
                <w:szCs w:val="24"/>
              </w:rPr>
              <w:t>:</w:t>
            </w:r>
            <w:r w:rsidRPr="00656A61">
              <w:rPr>
                <w:b/>
                <w:sz w:val="24"/>
                <w:szCs w:val="24"/>
              </w:rPr>
              <w:t xml:space="preserve"> </w:t>
            </w:r>
            <w:proofErr w:type="gramStart"/>
            <w:r w:rsidRPr="00656A61">
              <w:rPr>
                <w:b/>
                <w:sz w:val="24"/>
                <w:szCs w:val="24"/>
              </w:rPr>
              <w:t xml:space="preserve">Personal </w:t>
            </w:r>
            <w:r w:rsidR="00656A61" w:rsidRPr="00656A61">
              <w:rPr>
                <w:b/>
                <w:sz w:val="24"/>
                <w:szCs w:val="24"/>
              </w:rPr>
              <w:t xml:space="preserve"> </w:t>
            </w:r>
            <w:r w:rsidRPr="00656A61">
              <w:rPr>
                <w:b/>
                <w:sz w:val="24"/>
                <w:szCs w:val="24"/>
              </w:rPr>
              <w:t>Relevance</w:t>
            </w:r>
            <w:proofErr w:type="gramEnd"/>
            <w:r w:rsidRPr="00656A61">
              <w:rPr>
                <w:b/>
                <w:sz w:val="24"/>
                <w:szCs w:val="24"/>
              </w:rPr>
              <w:t xml:space="preserve"> and Application to the Real World</w:t>
            </w:r>
          </w:p>
          <w:p w14:paraId="5644BAB9" w14:textId="77777777" w:rsidR="000534DC" w:rsidRDefault="000534DC"/>
        </w:tc>
        <w:tc>
          <w:tcPr>
            <w:tcW w:w="8460" w:type="dxa"/>
            <w:shd w:val="clear" w:color="auto" w:fill="FFF2CC"/>
            <w:vAlign w:val="center"/>
          </w:tcPr>
          <w:p w14:paraId="25BC3070" w14:textId="5DCC25D1" w:rsidR="000534DC" w:rsidRDefault="003A714C">
            <w:r w:rsidRPr="003A714C">
              <w:t xml:space="preserve">There are many serious challenges people encounter </w:t>
            </w:r>
            <w:proofErr w:type="gramStart"/>
            <w:r w:rsidRPr="003A714C">
              <w:t>on a daily basis</w:t>
            </w:r>
            <w:proofErr w:type="gramEnd"/>
            <w:r w:rsidRPr="003A714C">
              <w:t xml:space="preserve"> that are consequences of living in a fallen world.</w:t>
            </w:r>
            <w:r w:rsidR="00630C2F">
              <w:t xml:space="preserve"> The gospel truths taught in the Articles of Faith have tremendous power to help people find answers, rise above problems, or simply feel God's love and concern for them again.</w:t>
            </w:r>
          </w:p>
          <w:p w14:paraId="3F9AFB60" w14:textId="5003C0BC" w:rsidR="000534DC" w:rsidRDefault="000534DC"/>
          <w:p w14:paraId="1DFEF3A8" w14:textId="73BFFFC6" w:rsidR="000534DC" w:rsidRDefault="00630C2F">
            <w:r>
              <w:t xml:space="preserve">Each week you will </w:t>
            </w:r>
            <w:r w:rsidR="00A665F8">
              <w:t>choose an</w:t>
            </w:r>
            <w:r>
              <w:t xml:space="preserve"> issue</w:t>
            </w:r>
            <w:r w:rsidR="00A665F8">
              <w:t xml:space="preserve"> (below)</w:t>
            </w:r>
            <w:r>
              <w:t xml:space="preserve"> and think deeply about </w:t>
            </w:r>
            <w:r w:rsidR="00A665F8">
              <w:t>how the</w:t>
            </w:r>
            <w:r>
              <w:t xml:space="preserve"> truths in </w:t>
            </w:r>
            <w:r w:rsidR="00A665F8">
              <w:t xml:space="preserve">that week’s </w:t>
            </w:r>
            <w:r>
              <w:t xml:space="preserve">Article of Faith can offer </w:t>
            </w:r>
            <w:r w:rsidR="00A665F8">
              <w:t xml:space="preserve">hope </w:t>
            </w:r>
            <w:r>
              <w:t xml:space="preserve">to those </w:t>
            </w:r>
            <w:r w:rsidR="00A665F8">
              <w:t>who</w:t>
            </w:r>
            <w:r>
              <w:t xml:space="preserve"> are experiencing the problem. If you have another issue that particularly interests you, then choose your own:</w:t>
            </w:r>
          </w:p>
          <w:p w14:paraId="58D64195" w14:textId="77777777" w:rsidR="000534DC" w:rsidRDefault="000534DC"/>
          <w:p w14:paraId="2E9ECAE5" w14:textId="77777777" w:rsidR="000534DC" w:rsidRDefault="00630C2F">
            <w:r>
              <w:t>abortion</w:t>
            </w:r>
          </w:p>
          <w:p w14:paraId="1CDA7DE6" w14:textId="77777777" w:rsidR="000534DC" w:rsidRDefault="00630C2F">
            <w:r>
              <w:t>abuse/bullying</w:t>
            </w:r>
          </w:p>
          <w:p w14:paraId="051C97B5" w14:textId="77777777" w:rsidR="000534DC" w:rsidRDefault="00630C2F">
            <w:r>
              <w:t>addiction</w:t>
            </w:r>
          </w:p>
          <w:p w14:paraId="34F4A23E" w14:textId="77777777" w:rsidR="000534DC" w:rsidRDefault="00630C2F">
            <w:r>
              <w:t>depression</w:t>
            </w:r>
          </w:p>
          <w:p w14:paraId="2800F3CD" w14:textId="77777777" w:rsidR="000534DC" w:rsidRDefault="00630C2F">
            <w:r>
              <w:t>divorce</w:t>
            </w:r>
          </w:p>
          <w:p w14:paraId="4795B9B1" w14:textId="77777777" w:rsidR="000534DC" w:rsidRDefault="00630C2F">
            <w:r>
              <w:t>domestic violence</w:t>
            </w:r>
          </w:p>
          <w:p w14:paraId="56019A4F" w14:textId="77777777" w:rsidR="000534DC" w:rsidRDefault="00630C2F">
            <w:r>
              <w:t>energy/environmental issues</w:t>
            </w:r>
          </w:p>
          <w:p w14:paraId="1689AED4" w14:textId="77777777" w:rsidR="000534DC" w:rsidRDefault="00630C2F">
            <w:r>
              <w:t>violence</w:t>
            </w:r>
          </w:p>
          <w:p w14:paraId="3B04C499" w14:textId="77777777" w:rsidR="000534DC" w:rsidRDefault="00630C2F">
            <w:r>
              <w:t>gambling</w:t>
            </w:r>
          </w:p>
          <w:p w14:paraId="40F6E34B" w14:textId="77777777" w:rsidR="000534DC" w:rsidRDefault="00630C2F">
            <w:r>
              <w:t>genocide</w:t>
            </w:r>
          </w:p>
          <w:p w14:paraId="5A7A998C" w14:textId="77777777" w:rsidR="000534DC" w:rsidRDefault="00630C2F">
            <w:r>
              <w:t>homosexuality</w:t>
            </w:r>
          </w:p>
          <w:p w14:paraId="2C617FE1" w14:textId="77777777" w:rsidR="000534DC" w:rsidRDefault="00630C2F">
            <w:r>
              <w:t>international terrorism</w:t>
            </w:r>
          </w:p>
          <w:p w14:paraId="3373A36B" w14:textId="77777777" w:rsidR="000534DC" w:rsidRDefault="00630C2F">
            <w:r>
              <w:t>materialism</w:t>
            </w:r>
          </w:p>
          <w:p w14:paraId="7651210D" w14:textId="77777777" w:rsidR="000534DC" w:rsidRDefault="00630C2F">
            <w:r>
              <w:t>natural disasters</w:t>
            </w:r>
          </w:p>
          <w:p w14:paraId="216DE01E" w14:textId="77777777" w:rsidR="000534DC" w:rsidRDefault="00630C2F">
            <w:r>
              <w:t>pornography</w:t>
            </w:r>
          </w:p>
          <w:p w14:paraId="0F3BA410" w14:textId="77777777" w:rsidR="000534DC" w:rsidRDefault="00630C2F">
            <w:r>
              <w:t>unemployment</w:t>
            </w:r>
          </w:p>
          <w:p w14:paraId="7E11A006" w14:textId="77777777" w:rsidR="000534DC" w:rsidRDefault="00630C2F">
            <w:r>
              <w:t>poverty</w:t>
            </w:r>
          </w:p>
          <w:p w14:paraId="0534F873" w14:textId="77777777" w:rsidR="000534DC" w:rsidRDefault="00630C2F">
            <w:r>
              <w:t>racial strife/hatred</w:t>
            </w:r>
          </w:p>
          <w:p w14:paraId="5C2C0767" w14:textId="77777777" w:rsidR="000534DC" w:rsidRDefault="00630C2F">
            <w:r>
              <w:t>religious intolerance/persecution</w:t>
            </w:r>
          </w:p>
          <w:p w14:paraId="2024DA07" w14:textId="77777777" w:rsidR="000534DC" w:rsidRDefault="00630C2F">
            <w:r>
              <w:t>threats to religious liberty</w:t>
            </w:r>
          </w:p>
          <w:p w14:paraId="40CD0FB1" w14:textId="416935EC" w:rsidR="000534DC" w:rsidRDefault="00630C2F">
            <w:r>
              <w:t>same-</w:t>
            </w:r>
            <w:r w:rsidR="00101087">
              <w:t>sex</w:t>
            </w:r>
            <w:r>
              <w:t xml:space="preserve"> marriage</w:t>
            </w:r>
          </w:p>
          <w:p w14:paraId="15DFC847" w14:textId="77777777" w:rsidR="000534DC" w:rsidRDefault="00630C2F">
            <w:r>
              <w:t>suicide</w:t>
            </w:r>
          </w:p>
          <w:p w14:paraId="45131081" w14:textId="77777777" w:rsidR="000534DC" w:rsidRDefault="000534DC"/>
          <w:p w14:paraId="186402B7" w14:textId="7C24CA6D" w:rsidR="00A665F8" w:rsidRDefault="00A665F8" w:rsidP="00A665F8">
            <w:r>
              <w:t>Scenario: I</w:t>
            </w:r>
            <w:r w:rsidRPr="00A665F8">
              <w:t xml:space="preserve">magine you are speaking to someone who </w:t>
            </w:r>
            <w:r>
              <w:t xml:space="preserve">has </w:t>
            </w:r>
            <w:r w:rsidR="008B6395">
              <w:t>experienced or</w:t>
            </w:r>
            <w:r>
              <w:t xml:space="preserve"> has concerns about </w:t>
            </w:r>
            <w:r w:rsidR="00E575B4">
              <w:t xml:space="preserve">the </w:t>
            </w:r>
            <w:r w:rsidR="00E575B4" w:rsidRPr="00A665F8">
              <w:t>issue</w:t>
            </w:r>
            <w:r w:rsidRPr="00A665F8">
              <w:t xml:space="preserve"> you have chosen. What would you share from the doctrine</w:t>
            </w:r>
            <w:r w:rsidR="00E575B4">
              <w:t xml:space="preserve"> and fundamental truths that you have studied this past week</w:t>
            </w:r>
            <w:r w:rsidRPr="00A665F8">
              <w:t xml:space="preserve"> to help that person</w:t>
            </w:r>
            <w:r>
              <w:t xml:space="preserve">? </w:t>
            </w:r>
            <w:r w:rsidRPr="00A665F8">
              <w:t>Include why you think the</w:t>
            </w:r>
            <w:r w:rsidR="00E575B4">
              <w:t>se truths and</w:t>
            </w:r>
            <w:r w:rsidRPr="00A665F8">
              <w:t xml:space="preserve"> doctrine </w:t>
            </w:r>
            <w:r w:rsidR="00E575B4">
              <w:t>are</w:t>
            </w:r>
            <w:r w:rsidRPr="00A665F8">
              <w:t xml:space="preserve"> helpful and what </w:t>
            </w:r>
            <w:r w:rsidR="00E575B4">
              <w:t>they</w:t>
            </w:r>
            <w:r w:rsidRPr="00A665F8">
              <w:t xml:space="preserve"> ha</w:t>
            </w:r>
            <w:r w:rsidR="00E575B4">
              <w:t>ve</w:t>
            </w:r>
            <w:r w:rsidRPr="00A665F8">
              <w:t xml:space="preserve"> meant to you. Be </w:t>
            </w:r>
            <w:proofErr w:type="gramStart"/>
            <w:r w:rsidRPr="00A665F8">
              <w:t>encouraging</w:t>
            </w:r>
            <w:proofErr w:type="gramEnd"/>
            <w:r w:rsidRPr="00A665F8">
              <w:t xml:space="preserve"> with the truths you know.</w:t>
            </w:r>
          </w:p>
          <w:p w14:paraId="6B271217" w14:textId="77777777" w:rsidR="00A665F8" w:rsidRDefault="00A665F8"/>
          <w:p w14:paraId="5534D01B" w14:textId="4B45D5BC" w:rsidR="000534DC" w:rsidRPr="00A665F8" w:rsidRDefault="00630C2F" w:rsidP="00A665F8">
            <w:r w:rsidRPr="00A665F8">
              <w:rPr>
                <w:b/>
              </w:rPr>
              <w:t>Write a response in at least 300-450 words</w:t>
            </w:r>
            <w:r w:rsidR="00A665F8" w:rsidRPr="00A665F8">
              <w:t xml:space="preserve"> </w:t>
            </w:r>
            <w:r w:rsidR="00A665F8" w:rsidRPr="00A665F8">
              <w:rPr>
                <w:b/>
                <w:bCs/>
              </w:rPr>
              <w:t>and l</w:t>
            </w:r>
            <w:r w:rsidRPr="00A665F8">
              <w:rPr>
                <w:b/>
                <w:bCs/>
              </w:rPr>
              <w:t>ist</w:t>
            </w:r>
            <w:r w:rsidRPr="00A665F8">
              <w:rPr>
                <w:b/>
              </w:rPr>
              <w:t xml:space="preserve"> your word count at the end of your response</w:t>
            </w:r>
            <w:r w:rsidR="00A665F8">
              <w:rPr>
                <w:b/>
              </w:rPr>
              <w:t>.</w:t>
            </w:r>
          </w:p>
        </w:tc>
      </w:tr>
      <w:tr w:rsidR="000534DC" w14:paraId="4EB40FF0" w14:textId="77777777">
        <w:trPr>
          <w:jc w:val="center"/>
        </w:trPr>
        <w:tc>
          <w:tcPr>
            <w:tcW w:w="10705" w:type="dxa"/>
            <w:gridSpan w:val="2"/>
          </w:tcPr>
          <w:p w14:paraId="7114AB0E" w14:textId="34228561" w:rsidR="000534DC" w:rsidRPr="00656A61" w:rsidRDefault="00630C2F" w:rsidP="00656A61">
            <w:pPr>
              <w:pStyle w:val="ListParagraph"/>
              <w:numPr>
                <w:ilvl w:val="0"/>
                <w:numId w:val="3"/>
              </w:numPr>
              <w:rPr>
                <w:b/>
              </w:rPr>
            </w:pPr>
            <w:r w:rsidRPr="00656A61">
              <w:rPr>
                <w:b/>
              </w:rPr>
              <w:t>The world problem/issue I chose this week is:</w:t>
            </w:r>
            <w:r w:rsidR="005840F8">
              <w:t xml:space="preserve"> </w:t>
            </w:r>
            <w:r w:rsidR="00E575B4">
              <w:t xml:space="preserve"> </w:t>
            </w:r>
            <w:r w:rsidR="00DC1BF6">
              <w:t>Natural Disasters</w:t>
            </w:r>
          </w:p>
          <w:p w14:paraId="23CEE862" w14:textId="77777777" w:rsidR="005840F8" w:rsidRDefault="005840F8"/>
          <w:p w14:paraId="03830542" w14:textId="4E3169EF" w:rsidR="00B50696" w:rsidRDefault="00630C2F">
            <w:r>
              <w:t>Response:</w:t>
            </w:r>
            <w:r w:rsidR="00B50696">
              <w:t xml:space="preserve"> </w:t>
            </w:r>
            <w:r w:rsidR="00E575B4">
              <w:t xml:space="preserve"> </w:t>
            </w:r>
            <w:r w:rsidR="00DC1BF6">
              <w:t xml:space="preserve">Tragedy is one of the most difficult things to go through. But it is also amazing to see the blessings that come from it. Tragedy time and time again has brought people, communities, and even countries together to work as one. Natural Disasters brings the community together. Living in Florida, </w:t>
            </w:r>
            <w:r w:rsidR="00F75877">
              <w:t xml:space="preserve">we had many opportunities to serve during hurricane clean up. The clean up would either consist of the exterior, which was taking out debris to the curb, or mucking out the houses. It was hard to see the heartache of the residents, knowing that their houses were </w:t>
            </w:r>
            <w:r w:rsidR="00F75877">
              <w:lastRenderedPageBreak/>
              <w:t xml:space="preserve">damaged or even destroyed. </w:t>
            </w:r>
            <w:r w:rsidR="00536FDB">
              <w:t>But</w:t>
            </w:r>
            <w:r w:rsidR="00F75877">
              <w:t xml:space="preserve"> our service that we would do for free for them, would cheer them up and give hope. </w:t>
            </w:r>
            <w:r w:rsidR="00536FDB">
              <w:t>I like to think that the Savior would do the same thing for others going through this.</w:t>
            </w:r>
          </w:p>
          <w:p w14:paraId="6EB35826" w14:textId="2D65D604" w:rsidR="00536FDB" w:rsidRDefault="00536FDB"/>
          <w:p w14:paraId="69F4B374" w14:textId="0A837E02" w:rsidR="00536FDB" w:rsidRDefault="00536FDB">
            <w:r>
              <w:t>The church is very good about being the first people on the scene to provide humanitarian aid to those who have been afflicted. They will provide tools to clear out any damage, food, and even medical assistance if they can. I love that we can be the first ones to provide aid and we provide free aid as well. I spent days mucking out houses and cleaning up fallen debris for strangers. The church is very organized when it comes to aid, and they make sure that the work order will be fulfilled by all means necessary.</w:t>
            </w:r>
          </w:p>
          <w:p w14:paraId="6AD9606E" w14:textId="77777777" w:rsidR="00536FDB" w:rsidRDefault="00536FDB"/>
          <w:p w14:paraId="553F0EB2" w14:textId="09A7FF93" w:rsidR="00536FDB" w:rsidRDefault="00536FDB">
            <w:r>
              <w:t xml:space="preserve">By doing these things, we can be a representation of the savior to others. We should always strive to be like our savior and reach out to others in the extreme circumstance of natural disasters or over small actions like putting the trash bin close to the neighbor’s garage. Our little or big actions will not be forgotten by God. We should have pure intent when serving and do it out of the kindness of our hearts. </w:t>
            </w:r>
          </w:p>
          <w:p w14:paraId="16BF9497" w14:textId="275AE5BF" w:rsidR="000534DC" w:rsidRDefault="00630C2F">
            <w:pPr>
              <w:jc w:val="right"/>
              <w:rPr>
                <w:b/>
              </w:rPr>
            </w:pPr>
            <w:r>
              <w:rPr>
                <w:b/>
              </w:rPr>
              <w:t>Word Count:</w:t>
            </w:r>
            <w:r w:rsidR="00536FDB">
              <w:rPr>
                <w:b/>
              </w:rPr>
              <w:t>310</w:t>
            </w:r>
            <w:r>
              <w:rPr>
                <w:b/>
              </w:rPr>
              <w:t xml:space="preserve"> </w:t>
            </w:r>
          </w:p>
        </w:tc>
      </w:tr>
    </w:tbl>
    <w:p w14:paraId="6CD45508" w14:textId="77777777" w:rsidR="000534DC" w:rsidRDefault="000534DC">
      <w:pPr>
        <w:spacing w:after="0" w:line="240" w:lineRule="auto"/>
        <w:rPr>
          <w:b/>
        </w:rPr>
      </w:pPr>
    </w:p>
    <w:sectPr w:rsidR="000534DC">
      <w:pgSz w:w="12240" w:h="15840"/>
      <w:pgMar w:top="54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1E82"/>
    <w:multiLevelType w:val="hybridMultilevel"/>
    <w:tmpl w:val="DC868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9599B"/>
    <w:multiLevelType w:val="multilevel"/>
    <w:tmpl w:val="C71ADA76"/>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54BE57D5"/>
    <w:multiLevelType w:val="hybridMultilevel"/>
    <w:tmpl w:val="D0E46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9859992">
    <w:abstractNumId w:val="1"/>
  </w:num>
  <w:num w:numId="2" w16cid:durableId="218439552">
    <w:abstractNumId w:val="0"/>
  </w:num>
  <w:num w:numId="3" w16cid:durableId="1188326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2szCzsDQxNLM0MDNW0lEKTi0uzszPAykwrQUAsSSZ+CwAAAA="/>
  </w:docVars>
  <w:rsids>
    <w:rsidRoot w:val="000534DC"/>
    <w:rsid w:val="000534DC"/>
    <w:rsid w:val="00062908"/>
    <w:rsid w:val="00101087"/>
    <w:rsid w:val="00150BA1"/>
    <w:rsid w:val="001A4683"/>
    <w:rsid w:val="001B00FF"/>
    <w:rsid w:val="001B4D43"/>
    <w:rsid w:val="001F0BAA"/>
    <w:rsid w:val="002C7D45"/>
    <w:rsid w:val="00373EB5"/>
    <w:rsid w:val="003A714C"/>
    <w:rsid w:val="003B7EF5"/>
    <w:rsid w:val="00426C45"/>
    <w:rsid w:val="00536FDB"/>
    <w:rsid w:val="005840F8"/>
    <w:rsid w:val="00630C2F"/>
    <w:rsid w:val="00656A61"/>
    <w:rsid w:val="006C40DE"/>
    <w:rsid w:val="008B6395"/>
    <w:rsid w:val="009D124B"/>
    <w:rsid w:val="009D51F8"/>
    <w:rsid w:val="00A42EB4"/>
    <w:rsid w:val="00A50F68"/>
    <w:rsid w:val="00A665F8"/>
    <w:rsid w:val="00A7066A"/>
    <w:rsid w:val="00A867FF"/>
    <w:rsid w:val="00B50696"/>
    <w:rsid w:val="00CA00AF"/>
    <w:rsid w:val="00CF4C2C"/>
    <w:rsid w:val="00D943AA"/>
    <w:rsid w:val="00DC1BF6"/>
    <w:rsid w:val="00DF2E0A"/>
    <w:rsid w:val="00E575B4"/>
    <w:rsid w:val="00EC7F00"/>
    <w:rsid w:val="00F17BC4"/>
    <w:rsid w:val="00F7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0C10"/>
  <w15:docId w15:val="{AC30B17E-EFA9-2D47-867C-660483A9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6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66EA"/>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F0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52A"/>
    <w:pPr>
      <w:ind w:left="720"/>
      <w:contextualSpacing/>
    </w:pPr>
  </w:style>
  <w:style w:type="character" w:customStyle="1" w:styleId="Heading1Char">
    <w:name w:val="Heading 1 Char"/>
    <w:basedOn w:val="DefaultParagraphFont"/>
    <w:link w:val="Heading1"/>
    <w:uiPriority w:val="9"/>
    <w:rsid w:val="008366EA"/>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8366EA"/>
    <w:rPr>
      <w:rFonts w:asciiTheme="majorHAnsi" w:eastAsiaTheme="majorEastAsia" w:hAnsiTheme="majorHAnsi" w:cstheme="majorBidi"/>
      <w:spacing w:val="-10"/>
      <w:kern w:val="28"/>
      <w:sz w:val="56"/>
      <w:szCs w:val="56"/>
    </w:rPr>
  </w:style>
  <w:style w:type="paragraph" w:styleId="NoSpacing">
    <w:name w:val="No Spacing"/>
    <w:uiPriority w:val="1"/>
    <w:qFormat/>
    <w:rsid w:val="008366EA"/>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customStyle="1" w:styleId="a0">
    <w:basedOn w:val="TableNormal"/>
    <w:pPr>
      <w:spacing w:after="0" w:line="240" w:lineRule="auto"/>
    </w:pPr>
    <w:tblPr>
      <w:tblStyleRowBandSize w:val="1"/>
      <w:tblStyleColBandSize w:val="1"/>
      <w:tblCellMar>
        <w:top w:w="115" w:type="dxa"/>
        <w:left w:w="115" w:type="dxa"/>
        <w:bottom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23260">
      <w:bodyDiv w:val="1"/>
      <w:marLeft w:val="0"/>
      <w:marRight w:val="0"/>
      <w:marTop w:val="0"/>
      <w:marBottom w:val="0"/>
      <w:divBdr>
        <w:top w:val="none" w:sz="0" w:space="0" w:color="auto"/>
        <w:left w:val="none" w:sz="0" w:space="0" w:color="auto"/>
        <w:bottom w:val="none" w:sz="0" w:space="0" w:color="auto"/>
        <w:right w:val="none" w:sz="0" w:space="0" w:color="auto"/>
      </w:divBdr>
    </w:div>
    <w:div w:id="345139263">
      <w:bodyDiv w:val="1"/>
      <w:marLeft w:val="0"/>
      <w:marRight w:val="0"/>
      <w:marTop w:val="0"/>
      <w:marBottom w:val="0"/>
      <w:divBdr>
        <w:top w:val="none" w:sz="0" w:space="0" w:color="auto"/>
        <w:left w:val="none" w:sz="0" w:space="0" w:color="auto"/>
        <w:bottom w:val="none" w:sz="0" w:space="0" w:color="auto"/>
        <w:right w:val="none" w:sz="0" w:space="0" w:color="auto"/>
      </w:divBdr>
    </w:div>
    <w:div w:id="849831834">
      <w:bodyDiv w:val="1"/>
      <w:marLeft w:val="0"/>
      <w:marRight w:val="0"/>
      <w:marTop w:val="0"/>
      <w:marBottom w:val="0"/>
      <w:divBdr>
        <w:top w:val="none" w:sz="0" w:space="0" w:color="auto"/>
        <w:left w:val="none" w:sz="0" w:space="0" w:color="auto"/>
        <w:bottom w:val="none" w:sz="0" w:space="0" w:color="auto"/>
        <w:right w:val="none" w:sz="0" w:space="0" w:color="auto"/>
      </w:divBdr>
    </w:div>
    <w:div w:id="1342703325">
      <w:bodyDiv w:val="1"/>
      <w:marLeft w:val="0"/>
      <w:marRight w:val="0"/>
      <w:marTop w:val="0"/>
      <w:marBottom w:val="0"/>
      <w:divBdr>
        <w:top w:val="none" w:sz="0" w:space="0" w:color="auto"/>
        <w:left w:val="none" w:sz="0" w:space="0" w:color="auto"/>
        <w:bottom w:val="none" w:sz="0" w:space="0" w:color="auto"/>
        <w:right w:val="none" w:sz="0" w:space="0" w:color="auto"/>
      </w:divBdr>
    </w:div>
    <w:div w:id="1584024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ustomXml" Target="ink/ink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5T05:02:18.619"/>
    </inkml:context>
    <inkml:brush xml:id="br0">
      <inkml:brushProperty name="width" value="0.05" units="cm"/>
      <inkml:brushProperty name="height" value="0.05"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1 572 24575,'0'0'0,"0"3"0,0 5 0,3 3 0,1 3 0,0 2 0,2 1 0,0 1 0,-1 0 0,2-3 0,0-1 0,-3 1 0,4-7 0,-3-7 0,4-9 0,-2-7 0,2-6 0,-1-3 0,-2 0 0,2 5 0,-1 0 0,1 6 0,0 0 0,1 1 0,-1-2 0,-2 0 0,1-2 0,3 3 0,-1-1 0,-2 0 0,1 0 0,-1-2 0,-1 0 0,-3-2 0,3 4 0,-1 0 0,3 0 0,-2-1 0,3 3 0,-1-1 0,-2 0 0,2-1 0,-2-2 0,3-4 0,2 3 0,-2 0 0,-1 0 0,-3 0 0,-1 0 0,1 3 0,0 0 0,-1 0 0,2 3 0,-1-1 0,3 3 0,-1-1 0,2-2 0,3-1 0,1 2 0,-1-2 0,-3 0 0,-2-2 0,0 3 0,-1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wkZ8iNBC4hHiCD22SjIFiLgE0Q==">AMUW2mUm9bfimjsTr/uohBr2fGEkdHbwgtXgBTb32SM0a/lPCA2PS7H747VUgT0c7m9Ub0bKz0+A5FCI5sqGthUp49Atj0V2T+A84PnmVfTp6ciWIEaWywU=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3</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Keller, Clayton</dc:creator>
  <cp:lastModifiedBy>Charity Hogan</cp:lastModifiedBy>
  <cp:revision>6</cp:revision>
  <dcterms:created xsi:type="dcterms:W3CDTF">2022-05-03T00:37:00Z</dcterms:created>
  <dcterms:modified xsi:type="dcterms:W3CDTF">2024-06-15T18:30:00Z</dcterms:modified>
</cp:coreProperties>
</file>