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362F" w14:textId="7EB3A651" w:rsidR="004F6D9F" w:rsidRPr="00901CD8" w:rsidRDefault="004F6D9F" w:rsidP="00932ED2">
      <w:pPr>
        <w:pStyle w:val="Titre1"/>
        <w:pBdr>
          <w:bottom w:val="none" w:sz="0" w:space="0" w:color="auto"/>
        </w:pBdr>
        <w:spacing w:before="120" w:after="120" w:line="240" w:lineRule="auto"/>
        <w:rPr>
          <w:rFonts w:cs="Arial"/>
          <w:color w:val="A6A6A6" w:themeColor="background1" w:themeShade="A6"/>
          <w:lang w:val="fr-CA"/>
        </w:rPr>
      </w:pPr>
      <w:r w:rsidRPr="00901CD8">
        <w:rPr>
          <w:rFonts w:cs="Arial"/>
          <w:color w:val="A6A6A6" w:themeColor="background1" w:themeShade="A6"/>
          <w:lang w:val="fr-CA"/>
        </w:rPr>
        <w:t xml:space="preserve">[Nom de votre </w:t>
      </w:r>
      <w:r w:rsidR="00F1480E">
        <w:rPr>
          <w:rFonts w:cs="Arial"/>
          <w:color w:val="A6A6A6" w:themeColor="background1" w:themeShade="A6"/>
          <w:lang w:val="fr-CA"/>
        </w:rPr>
        <w:t>société</w:t>
      </w:r>
      <w:r w:rsidRPr="00901CD8">
        <w:rPr>
          <w:rFonts w:cs="Arial"/>
          <w:color w:val="A6A6A6" w:themeColor="background1" w:themeShade="A6"/>
          <w:lang w:val="fr-CA"/>
        </w:rPr>
        <w:t>]</w:t>
      </w:r>
    </w:p>
    <w:p w14:paraId="601C1585" w14:textId="750C4219" w:rsidR="004D17CC" w:rsidRPr="00901CD8" w:rsidRDefault="004D17CC" w:rsidP="00932ED2">
      <w:pPr>
        <w:pStyle w:val="Titre1"/>
        <w:pBdr>
          <w:bottom w:val="none" w:sz="0" w:space="0" w:color="auto"/>
        </w:pBdr>
        <w:spacing w:before="120" w:after="120" w:line="240" w:lineRule="auto"/>
        <w:rPr>
          <w:rFonts w:cs="Arial"/>
          <w:color w:val="0F6973"/>
          <w:lang w:val="fr-CA"/>
        </w:rPr>
      </w:pPr>
      <w:r w:rsidRPr="00901CD8">
        <w:rPr>
          <w:rFonts w:cs="Arial"/>
          <w:color w:val="0F6973"/>
          <w:lang w:val="fr-CA"/>
        </w:rPr>
        <w:t xml:space="preserve">Politique </w:t>
      </w:r>
      <w:r w:rsidR="004F6D9F" w:rsidRPr="00901CD8">
        <w:rPr>
          <w:rFonts w:cs="Arial"/>
          <w:color w:val="0F6973"/>
          <w:lang w:val="fr-CA"/>
        </w:rPr>
        <w:t>de droit à la déconnexion</w:t>
      </w:r>
    </w:p>
    <w:p w14:paraId="02D0F8D7" w14:textId="5D9DEA07" w:rsidR="004F6D9F" w:rsidRPr="00901CD8" w:rsidRDefault="004F6D9F" w:rsidP="004F6D9F">
      <w:pPr>
        <w:rPr>
          <w:b/>
          <w:bCs/>
          <w:lang w:eastAsia="fr-FR"/>
        </w:rPr>
      </w:pPr>
      <w:r w:rsidRPr="00901CD8">
        <w:rPr>
          <w:b/>
          <w:bCs/>
          <w:lang w:eastAsia="fr-FR"/>
        </w:rPr>
        <w:t>Date de création :</w:t>
      </w:r>
    </w:p>
    <w:p w14:paraId="0E28047C" w14:textId="0994230F" w:rsidR="004F6D9F" w:rsidRPr="00901CD8" w:rsidRDefault="004F6D9F" w:rsidP="004F6D9F">
      <w:pPr>
        <w:rPr>
          <w:lang w:eastAsia="fr-FR"/>
        </w:rPr>
      </w:pPr>
      <w:r w:rsidRPr="00901CD8">
        <w:rPr>
          <w:lang w:eastAsia="fr-FR"/>
        </w:rPr>
        <w:t>Cette politique est fournie à titre indicatif; n’hésitez pas à l’adapter à votre réalité.</w:t>
      </w:r>
    </w:p>
    <w:p w14:paraId="32D6B712" w14:textId="3EE22BEF" w:rsidR="004D17CC" w:rsidRPr="00901CD8" w:rsidRDefault="003D23B2" w:rsidP="003D23B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b/>
          <w:bCs/>
          <w:color w:val="0F6973"/>
          <w:sz w:val="24"/>
          <w:szCs w:val="24"/>
        </w:rPr>
        <w:t>Le droit à la déconnexion, c’est quoi</w:t>
      </w:r>
      <w:r w:rsidR="0004267D">
        <w:rPr>
          <w:rFonts w:eastAsia="Times New Roman" w:cs="Arial"/>
          <w:b/>
          <w:bCs/>
          <w:color w:val="0F6973"/>
          <w:sz w:val="24"/>
          <w:szCs w:val="24"/>
        </w:rPr>
        <w:t> </w:t>
      </w:r>
      <w:r w:rsidRPr="00901CD8">
        <w:rPr>
          <w:rFonts w:eastAsia="Times New Roman" w:cs="Arial"/>
          <w:b/>
          <w:bCs/>
          <w:color w:val="0F6973"/>
          <w:sz w:val="24"/>
          <w:szCs w:val="24"/>
        </w:rPr>
        <w:t>?</w:t>
      </w:r>
    </w:p>
    <w:p w14:paraId="6017F745" w14:textId="05BC5428" w:rsidR="004D17CC" w:rsidRPr="00366B2B" w:rsidRDefault="003D23B2" w:rsidP="00366B2B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D23B2">
        <w:rPr>
          <w:rFonts w:eastAsia="Times New Roman" w:cs="Arial"/>
          <w:color w:val="767171"/>
          <w:szCs w:val="20"/>
        </w:rPr>
        <w:t xml:space="preserve">Le droit à la déconnexion se définit comme le droit de ne pas communiquer à propos de questions liées au travail, notamment via </w:t>
      </w:r>
      <w:r w:rsidR="00F1480E">
        <w:rPr>
          <w:rFonts w:eastAsia="Times New Roman" w:cs="Arial"/>
          <w:color w:val="767171"/>
          <w:szCs w:val="20"/>
        </w:rPr>
        <w:t>mail</w:t>
      </w:r>
      <w:r w:rsidRPr="003D23B2">
        <w:rPr>
          <w:rFonts w:eastAsia="Times New Roman" w:cs="Arial"/>
          <w:color w:val="767171"/>
          <w:szCs w:val="20"/>
        </w:rPr>
        <w:t xml:space="preserve">, appel téléphonique, appel vidéo, </w:t>
      </w:r>
      <w:r w:rsidR="00F1480E">
        <w:rPr>
          <w:rFonts w:eastAsia="Times New Roman" w:cs="Arial"/>
          <w:color w:val="767171"/>
          <w:szCs w:val="20"/>
        </w:rPr>
        <w:t>SMS</w:t>
      </w:r>
      <w:r w:rsidRPr="003D23B2">
        <w:rPr>
          <w:rFonts w:eastAsia="Times New Roman" w:cs="Arial"/>
          <w:color w:val="767171"/>
          <w:szCs w:val="20"/>
        </w:rPr>
        <w:t xml:space="preserve"> ou toute autre forme de communication en dehors des heures normales de travail, soit entre [heure] et [heure] du [lundi] au [vendredi]. La liste des communications liées au travail étant inclusive, et non exhaustive, d’autres types de communications pourraient également être visées.</w:t>
      </w:r>
      <w:r w:rsidRPr="003D23B2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3D23B2">
        <w:rPr>
          <w:rFonts w:eastAsia="Times New Roman" w:cs="Arial"/>
          <w:color w:val="767171"/>
          <w:szCs w:val="20"/>
        </w:rPr>
        <w:t xml:space="preserve">En France, le Code du travail français </w:t>
      </w:r>
      <w:hyperlink r:id="rId8" w:history="1">
        <w:r w:rsidRPr="003D23B2">
          <w:rPr>
            <w:rFonts w:eastAsia="Times New Roman" w:cs="Arial"/>
            <w:color w:val="4472C4" w:themeColor="accent5"/>
            <w:szCs w:val="20"/>
            <w:u w:val="single"/>
          </w:rPr>
          <w:t>inclut désormais une loi</w:t>
        </w:r>
      </w:hyperlink>
      <w:r w:rsidRPr="003D23B2">
        <w:rPr>
          <w:rFonts w:eastAsia="Times New Roman" w:cs="Arial"/>
          <w:color w:val="4472C4" w:themeColor="accent5"/>
          <w:szCs w:val="20"/>
        </w:rPr>
        <w:t xml:space="preserve"> </w:t>
      </w:r>
      <w:r w:rsidRPr="003D23B2">
        <w:rPr>
          <w:rFonts w:eastAsia="Times New Roman" w:cs="Arial"/>
          <w:color w:val="767171"/>
          <w:szCs w:val="20"/>
        </w:rPr>
        <w:t xml:space="preserve">qui régit le droit des </w:t>
      </w:r>
      <w:r w:rsidR="00F1480E">
        <w:rPr>
          <w:rFonts w:eastAsia="Times New Roman" w:cs="Arial"/>
          <w:color w:val="767171"/>
          <w:szCs w:val="20"/>
        </w:rPr>
        <w:t>salariés</w:t>
      </w:r>
      <w:r w:rsidRPr="003D23B2">
        <w:rPr>
          <w:rFonts w:eastAsia="Times New Roman" w:cs="Arial"/>
          <w:color w:val="767171"/>
          <w:szCs w:val="20"/>
        </w:rPr>
        <w:t xml:space="preserve"> d’être inactifs et non joignables en dehors des heures de travail.</w:t>
      </w:r>
    </w:p>
    <w:p w14:paraId="376F4568" w14:textId="6F84A97B" w:rsidR="004D17CC" w:rsidRPr="00901CD8" w:rsidRDefault="003D23B2" w:rsidP="003D23B2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b/>
          <w:bCs/>
          <w:color w:val="0F6973"/>
          <w:sz w:val="24"/>
          <w:szCs w:val="24"/>
        </w:rPr>
        <w:t xml:space="preserve">Pour le bien-être de nos </w:t>
      </w:r>
      <w:r w:rsidR="00F1480E">
        <w:rPr>
          <w:rFonts w:eastAsia="Times New Roman" w:cs="Arial"/>
          <w:b/>
          <w:bCs/>
          <w:color w:val="0F6973"/>
          <w:sz w:val="24"/>
          <w:szCs w:val="24"/>
        </w:rPr>
        <w:t>salariés</w:t>
      </w:r>
    </w:p>
    <w:p w14:paraId="38509EA4" w14:textId="77777777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>La politique sur le droit à la déconnexion est un principe de droit du travail limitant l’obligation de gérer les communications directement liées au travail en dehors des heures normales de vos fonctions.</w:t>
      </w:r>
    </w:p>
    <w:p w14:paraId="07E2D944" w14:textId="5F76D347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>La présente politique vise à offrir une meilleure conciliation travail</w:t>
      </w:r>
      <w:r w:rsidR="00CC32A5">
        <w:rPr>
          <w:rFonts w:eastAsia="Times New Roman" w:cs="Arial"/>
          <w:color w:val="767171"/>
          <w:szCs w:val="20"/>
        </w:rPr>
        <w:t>-</w:t>
      </w:r>
      <w:r w:rsidRPr="00901CD8">
        <w:rPr>
          <w:rFonts w:eastAsia="Times New Roman" w:cs="Arial"/>
          <w:color w:val="767171"/>
          <w:szCs w:val="20"/>
        </w:rPr>
        <w:t xml:space="preserve">vie personnelle et ainsi réduire le stress, la charge mentale et les risques d’épuisement professionnel chez nos </w:t>
      </w:r>
      <w:r w:rsidR="00F1480E">
        <w:rPr>
          <w:rFonts w:eastAsia="Times New Roman" w:cs="Arial"/>
          <w:color w:val="767171"/>
          <w:szCs w:val="20"/>
        </w:rPr>
        <w:t>salariés</w:t>
      </w:r>
      <w:r w:rsidRPr="00901CD8">
        <w:rPr>
          <w:rFonts w:eastAsia="Times New Roman" w:cs="Arial"/>
          <w:color w:val="767171"/>
          <w:szCs w:val="20"/>
        </w:rPr>
        <w:t>.</w:t>
      </w:r>
    </w:p>
    <w:p w14:paraId="24B5B775" w14:textId="77777777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b/>
          <w:bCs/>
          <w:color w:val="767171"/>
          <w:szCs w:val="20"/>
        </w:rPr>
        <w:t>Moments de déconnexion</w:t>
      </w:r>
      <w:r w:rsidRPr="00901CD8">
        <w:rPr>
          <w:rFonts w:eastAsia="Times New Roman" w:cs="Arial"/>
          <w:color w:val="767171"/>
          <w:szCs w:val="20"/>
        </w:rPr>
        <w:t xml:space="preserve"> :</w:t>
      </w:r>
    </w:p>
    <w:p w14:paraId="6A4BCE5B" w14:textId="77777777" w:rsidR="00901CD8" w:rsidRPr="00901CD8" w:rsidRDefault="00901CD8" w:rsidP="00901CD8">
      <w:pPr>
        <w:numPr>
          <w:ilvl w:val="0"/>
          <w:numId w:val="10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Les heures à l’extérieur de votre horaire de travail normal, entre [heure] et [heure] du [lundi] au [vendredi];</w:t>
      </w:r>
    </w:p>
    <w:p w14:paraId="79386481" w14:textId="77777777" w:rsidR="00901CD8" w:rsidRPr="00901CD8" w:rsidRDefault="00901CD8" w:rsidP="00901CD8">
      <w:pPr>
        <w:numPr>
          <w:ilvl w:val="0"/>
          <w:numId w:val="10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Les journées de congé, incluant congés maladie ou parental;</w:t>
      </w:r>
    </w:p>
    <w:p w14:paraId="037494D7" w14:textId="77777777" w:rsidR="00901CD8" w:rsidRPr="00901CD8" w:rsidRDefault="00901CD8" w:rsidP="00901CD8">
      <w:pPr>
        <w:numPr>
          <w:ilvl w:val="0"/>
          <w:numId w:val="10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Les fériés;</w:t>
      </w:r>
    </w:p>
    <w:p w14:paraId="2A7EA5D8" w14:textId="77777777" w:rsidR="00901CD8" w:rsidRPr="00901CD8" w:rsidRDefault="00901CD8" w:rsidP="00901CD8">
      <w:pPr>
        <w:numPr>
          <w:ilvl w:val="0"/>
          <w:numId w:val="10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Les pauses-repas;</w:t>
      </w:r>
    </w:p>
    <w:p w14:paraId="57AD099D" w14:textId="77777777" w:rsidR="00901CD8" w:rsidRPr="00901CD8" w:rsidRDefault="00901CD8" w:rsidP="00901CD8">
      <w:pPr>
        <w:numPr>
          <w:ilvl w:val="0"/>
          <w:numId w:val="10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Les vacances.</w:t>
      </w:r>
    </w:p>
    <w:p w14:paraId="7256D8F8" w14:textId="24F53E53" w:rsidR="004D17CC" w:rsidRPr="00901CD8" w:rsidRDefault="00901CD8" w:rsidP="00932ED2">
      <w:pPr>
        <w:pStyle w:val="Titre2"/>
        <w:pBdr>
          <w:bottom w:val="none" w:sz="0" w:space="0" w:color="auto"/>
        </w:pBdr>
        <w:rPr>
          <w:u w:val="none"/>
        </w:rPr>
      </w:pPr>
      <w:r w:rsidRPr="00901CD8">
        <w:rPr>
          <w:u w:val="none"/>
        </w:rPr>
        <w:t>À qui s’applique notre politique de droit à la déconnexion</w:t>
      </w:r>
      <w:r w:rsidR="0004267D">
        <w:rPr>
          <w:u w:val="none"/>
        </w:rPr>
        <w:t> </w:t>
      </w:r>
      <w:r w:rsidRPr="00901CD8">
        <w:rPr>
          <w:u w:val="none"/>
        </w:rPr>
        <w:t>?</w:t>
      </w:r>
    </w:p>
    <w:p w14:paraId="7A96CAF5" w14:textId="4FAFDAF2" w:rsidR="004D17CC" w:rsidRPr="00901CD8" w:rsidRDefault="00901CD8" w:rsidP="00901CD8">
      <w:pPr>
        <w:spacing w:before="120" w:line="360" w:lineRule="auto"/>
        <w:rPr>
          <w:rFonts w:cs="Arial"/>
          <w:szCs w:val="20"/>
        </w:rPr>
      </w:pPr>
      <w:r w:rsidRPr="00901CD8">
        <w:rPr>
          <w:rFonts w:cs="Arial"/>
          <w:szCs w:val="20"/>
        </w:rPr>
        <w:t xml:space="preserve">Tous les </w:t>
      </w:r>
      <w:r w:rsidR="00F1480E">
        <w:rPr>
          <w:rFonts w:cs="Arial"/>
          <w:szCs w:val="20"/>
        </w:rPr>
        <w:t>salariés</w:t>
      </w:r>
      <w:r w:rsidRPr="00901CD8">
        <w:rPr>
          <w:rFonts w:cs="Arial"/>
          <w:szCs w:val="20"/>
        </w:rPr>
        <w:t xml:space="preserve"> et membres de notre équipe, y compris toute personne qui représente </w:t>
      </w:r>
      <w:r w:rsidR="00CE0978">
        <w:rPr>
          <w:rFonts w:cs="Arial"/>
          <w:szCs w:val="20"/>
        </w:rPr>
        <w:t>la société</w:t>
      </w:r>
      <w:r w:rsidRPr="00901CD8">
        <w:rPr>
          <w:rFonts w:cs="Arial"/>
          <w:szCs w:val="20"/>
        </w:rPr>
        <w:t>, sont assujettis à la présente politique, et ce, sans égard au rapport hiérarchique. Cette politique s’applique également aux relations entretenues avec toute autre personne dans le cadre du travail (clients, usagers, fournisseurs, etc.).</w:t>
      </w:r>
    </w:p>
    <w:p w14:paraId="05F506B4" w14:textId="6F64CE0A" w:rsidR="004D17CC" w:rsidRPr="00901CD8" w:rsidRDefault="00901CD8" w:rsidP="00932ED2">
      <w:pPr>
        <w:pStyle w:val="Titre2"/>
        <w:pBdr>
          <w:bottom w:val="none" w:sz="0" w:space="0" w:color="auto"/>
        </w:pBdr>
      </w:pPr>
      <w:r>
        <w:rPr>
          <w:u w:val="none"/>
        </w:rPr>
        <w:lastRenderedPageBreak/>
        <w:t>Quelles sont les exceptions</w:t>
      </w:r>
      <w:r w:rsidR="0004267D">
        <w:rPr>
          <w:u w:val="none"/>
        </w:rPr>
        <w:t> </w:t>
      </w:r>
      <w:r>
        <w:rPr>
          <w:u w:val="none"/>
        </w:rPr>
        <w:t>?</w:t>
      </w:r>
    </w:p>
    <w:p w14:paraId="7351860E" w14:textId="4CB5BE63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 xml:space="preserve">Il existe des exceptions qui peuvent avoir lieu et qui pourraient amener un </w:t>
      </w:r>
      <w:r w:rsidR="00F1480E">
        <w:rPr>
          <w:rFonts w:eastAsia="Times New Roman" w:cs="Arial"/>
          <w:color w:val="767171"/>
          <w:szCs w:val="20"/>
        </w:rPr>
        <w:t>salarié</w:t>
      </w:r>
      <w:r w:rsidRPr="00901CD8">
        <w:rPr>
          <w:rFonts w:eastAsia="Times New Roman" w:cs="Arial"/>
          <w:color w:val="767171"/>
          <w:szCs w:val="20"/>
        </w:rPr>
        <w:t xml:space="preserve"> à devoir être disponible en dehors des heures normales de travail. Voici quelques exemples non limitatifs :</w:t>
      </w:r>
    </w:p>
    <w:p w14:paraId="1990B037" w14:textId="77777777" w:rsidR="00901CD8" w:rsidRPr="00901CD8" w:rsidRDefault="00901CD8" w:rsidP="00901CD8">
      <w:pPr>
        <w:numPr>
          <w:ilvl w:val="0"/>
          <w:numId w:val="11"/>
        </w:numPr>
        <w:spacing w:before="120" w:after="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Un membre d’une équipe de garde durant un jour de fin de semaine ou un jour férié devra être disponible.</w:t>
      </w:r>
    </w:p>
    <w:p w14:paraId="5EC4DB76" w14:textId="411427E8" w:rsidR="00901CD8" w:rsidRPr="00901CD8" w:rsidRDefault="00901CD8" w:rsidP="00901CD8">
      <w:pPr>
        <w:numPr>
          <w:ilvl w:val="0"/>
          <w:numId w:val="11"/>
        </w:numPr>
        <w:spacing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 xml:space="preserve">Un </w:t>
      </w:r>
      <w:r w:rsidR="00F1480E">
        <w:rPr>
          <w:rFonts w:eastAsia="Times New Roman" w:cs="Arial"/>
          <w:color w:val="767171"/>
          <w:szCs w:val="20"/>
        </w:rPr>
        <w:t>salarié</w:t>
      </w:r>
      <w:r w:rsidRPr="00901CD8">
        <w:rPr>
          <w:rFonts w:eastAsia="Times New Roman" w:cs="Arial"/>
          <w:color w:val="767171"/>
          <w:szCs w:val="20"/>
        </w:rPr>
        <w:t xml:space="preserve"> lors d’un événement lié à son travail comme une foire commerciale, un salon de l’emploi ou une formation.</w:t>
      </w:r>
    </w:p>
    <w:p w14:paraId="41242186" w14:textId="370A2BAC" w:rsidR="00901CD8" w:rsidRPr="00901CD8" w:rsidRDefault="00901CD8" w:rsidP="00901CD8">
      <w:pPr>
        <w:numPr>
          <w:ilvl w:val="0"/>
          <w:numId w:val="11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 xml:space="preserve">Un </w:t>
      </w:r>
      <w:r w:rsidR="00F1480E">
        <w:rPr>
          <w:rFonts w:eastAsia="Times New Roman" w:cs="Arial"/>
          <w:color w:val="767171"/>
          <w:szCs w:val="20"/>
        </w:rPr>
        <w:t>manager</w:t>
      </w:r>
      <w:r w:rsidRPr="00901CD8">
        <w:rPr>
          <w:rFonts w:eastAsia="Times New Roman" w:cs="Arial"/>
          <w:color w:val="767171"/>
          <w:szCs w:val="20"/>
        </w:rPr>
        <w:t xml:space="preserve"> qui doit, pour des raisons exceptionnelles, être disponible pour une situation qui a un impact sur le bon fonctionnement de la paie.</w:t>
      </w:r>
    </w:p>
    <w:p w14:paraId="368478E7" w14:textId="09415850" w:rsidR="00901CD8" w:rsidRPr="00901CD8" w:rsidRDefault="00901CD8" w:rsidP="00901CD8">
      <w:pPr>
        <w:pStyle w:val="Titre2"/>
        <w:pBdr>
          <w:bottom w:val="none" w:sz="0" w:space="0" w:color="auto"/>
        </w:pBdr>
      </w:pPr>
      <w:r>
        <w:rPr>
          <w:u w:val="none"/>
        </w:rPr>
        <w:t>Quelles sont les attentes d</w:t>
      </w:r>
      <w:r w:rsidR="00CE0978">
        <w:rPr>
          <w:u w:val="none"/>
        </w:rPr>
        <w:t>e la société</w:t>
      </w:r>
      <w:r w:rsidR="0004267D">
        <w:rPr>
          <w:u w:val="none"/>
        </w:rPr>
        <w:t> </w:t>
      </w:r>
      <w:r>
        <w:rPr>
          <w:u w:val="none"/>
        </w:rPr>
        <w:t>?</w:t>
      </w:r>
    </w:p>
    <w:p w14:paraId="4690A1EA" w14:textId="2119334C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 xml:space="preserve">Les </w:t>
      </w:r>
      <w:r w:rsidR="00F1480E">
        <w:rPr>
          <w:rFonts w:eastAsia="Times New Roman" w:cs="Arial"/>
          <w:color w:val="767171"/>
          <w:szCs w:val="20"/>
        </w:rPr>
        <w:t>salariés</w:t>
      </w:r>
      <w:r w:rsidRPr="00901CD8">
        <w:rPr>
          <w:rFonts w:eastAsia="Times New Roman" w:cs="Arial"/>
          <w:color w:val="767171"/>
          <w:szCs w:val="20"/>
        </w:rPr>
        <w:t xml:space="preserve"> sont tenus de ne pas consulter ou répondre à leurs courriels professionnels, ni de répondre à des appels téléphoniques liés au travail après la fin des heures normales de leurs fonctions. Cette politique est valide peu importe la nature de la communication* ou l’interlocuteur.</w:t>
      </w:r>
    </w:p>
    <w:p w14:paraId="35A07197" w14:textId="2E8FF6CA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 xml:space="preserve">Les </w:t>
      </w:r>
      <w:r w:rsidR="00F1480E">
        <w:rPr>
          <w:rFonts w:eastAsia="Times New Roman" w:cs="Arial"/>
          <w:color w:val="767171"/>
          <w:szCs w:val="20"/>
        </w:rPr>
        <w:t>salariés</w:t>
      </w:r>
      <w:r w:rsidRPr="00901CD8">
        <w:rPr>
          <w:rFonts w:eastAsia="Times New Roman" w:cs="Arial"/>
          <w:color w:val="767171"/>
          <w:szCs w:val="20"/>
        </w:rPr>
        <w:t xml:space="preserve"> sont fortement encouragés à désactiver les notifications et à activer leur message d’absence, incluant les messages vocaux, en dehors de leurs heures de travail.</w:t>
      </w:r>
    </w:p>
    <w:p w14:paraId="673270B0" w14:textId="77777777" w:rsidR="00901CD8" w:rsidRPr="00901CD8" w:rsidRDefault="00901CD8" w:rsidP="00901CD8">
      <w:pPr>
        <w:spacing w:before="12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i/>
          <w:iCs/>
          <w:color w:val="767171"/>
          <w:sz w:val="16"/>
          <w:szCs w:val="16"/>
        </w:rPr>
        <w:t>*Bien entendu, le droit à la déconnexion ne s'applique pas aux communications entre les collègues qui souhaitent organiser des activités ensemble ou échanger par rapport à des sujets ne concernant pas directement le travail.</w:t>
      </w:r>
    </w:p>
    <w:p w14:paraId="151A110B" w14:textId="77777777" w:rsidR="00901CD8" w:rsidRPr="00901CD8" w:rsidRDefault="00901CD8" w:rsidP="00901C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7B9D1A" w14:textId="2AE5A026" w:rsidR="00901CD8" w:rsidRPr="00901CD8" w:rsidRDefault="00901CD8" w:rsidP="00901CD8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b/>
          <w:bCs/>
          <w:color w:val="0F6973"/>
          <w:sz w:val="24"/>
          <w:szCs w:val="24"/>
        </w:rPr>
        <w:t xml:space="preserve">À quoi </w:t>
      </w:r>
      <w:r w:rsidR="00CE0978">
        <w:rPr>
          <w:rFonts w:eastAsia="Times New Roman" w:cs="Arial"/>
          <w:b/>
          <w:bCs/>
          <w:color w:val="0F6973"/>
          <w:sz w:val="24"/>
          <w:szCs w:val="24"/>
        </w:rPr>
        <w:t>la société</w:t>
      </w:r>
      <w:r w:rsidRPr="00901CD8">
        <w:rPr>
          <w:rFonts w:eastAsia="Times New Roman" w:cs="Arial"/>
          <w:b/>
          <w:bCs/>
          <w:color w:val="0F6973"/>
          <w:sz w:val="24"/>
          <w:szCs w:val="24"/>
        </w:rPr>
        <w:t xml:space="preserve"> s’engage-t-elle en situation de non-respect du droit à la déconnexion</w:t>
      </w:r>
      <w:r w:rsidR="0004267D">
        <w:rPr>
          <w:rFonts w:eastAsia="Times New Roman" w:cs="Arial"/>
          <w:b/>
          <w:bCs/>
          <w:color w:val="0F6973"/>
          <w:sz w:val="24"/>
          <w:szCs w:val="24"/>
        </w:rPr>
        <w:t> </w:t>
      </w:r>
      <w:r w:rsidRPr="00901CD8">
        <w:rPr>
          <w:rFonts w:eastAsia="Times New Roman" w:cs="Arial"/>
          <w:b/>
          <w:bCs/>
          <w:color w:val="0F6973"/>
          <w:sz w:val="24"/>
          <w:szCs w:val="24"/>
        </w:rPr>
        <w:t>?</w:t>
      </w:r>
    </w:p>
    <w:p w14:paraId="2C776060" w14:textId="1257E9C1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>En cas de non</w:t>
      </w:r>
      <w:r>
        <w:rPr>
          <w:rFonts w:eastAsia="Times New Roman" w:cs="Arial"/>
          <w:color w:val="767171"/>
          <w:szCs w:val="20"/>
        </w:rPr>
        <w:t>-</w:t>
      </w:r>
      <w:r w:rsidRPr="00901CD8">
        <w:rPr>
          <w:rFonts w:eastAsia="Times New Roman" w:cs="Arial"/>
          <w:color w:val="767171"/>
          <w:szCs w:val="20"/>
        </w:rPr>
        <w:t>respect de la politique de droit à la déconnexion, l</w:t>
      </w:r>
      <w:r w:rsidR="00F1480E">
        <w:rPr>
          <w:rFonts w:eastAsia="Times New Roman" w:cs="Arial"/>
          <w:color w:val="767171"/>
          <w:szCs w:val="20"/>
        </w:rPr>
        <w:t>e salarié</w:t>
      </w:r>
      <w:r w:rsidRPr="00901CD8">
        <w:rPr>
          <w:rFonts w:eastAsia="Times New Roman" w:cs="Arial"/>
          <w:color w:val="767171"/>
          <w:szCs w:val="20"/>
        </w:rPr>
        <w:t xml:space="preserve"> est encouragé à aviser [prénom et nom, titre, courriel et numéro de téléphone de la personne-ressource]. Après avoir été avisée de la situation, </w:t>
      </w:r>
      <w:r w:rsidR="00CE0978">
        <w:rPr>
          <w:rFonts w:eastAsia="Times New Roman" w:cs="Arial"/>
          <w:color w:val="767171"/>
          <w:szCs w:val="20"/>
        </w:rPr>
        <w:t>la société</w:t>
      </w:r>
      <w:r w:rsidRPr="00901CD8">
        <w:rPr>
          <w:rFonts w:eastAsia="Times New Roman" w:cs="Arial"/>
          <w:color w:val="767171"/>
          <w:szCs w:val="20"/>
        </w:rPr>
        <w:t xml:space="preserve"> s’engage à :</w:t>
      </w:r>
    </w:p>
    <w:p w14:paraId="7AB920AF" w14:textId="77777777" w:rsidR="00901CD8" w:rsidRPr="00901CD8" w:rsidRDefault="00901CD8" w:rsidP="00901CD8">
      <w:pPr>
        <w:numPr>
          <w:ilvl w:val="0"/>
          <w:numId w:val="12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Prendre en charge la plainte ou le signalement dans les plus brefs délais;</w:t>
      </w:r>
    </w:p>
    <w:p w14:paraId="2B27C34D" w14:textId="77777777" w:rsidR="00901CD8" w:rsidRPr="00901CD8" w:rsidRDefault="00901CD8" w:rsidP="00901CD8">
      <w:pPr>
        <w:numPr>
          <w:ilvl w:val="0"/>
          <w:numId w:val="12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Mettre en œuvre les mesures nécessaires pour régler la situation, y compris offrir aux personnes concernées de tenir une rencontre;</w:t>
      </w:r>
    </w:p>
    <w:p w14:paraId="2F7C1FD7" w14:textId="77777777" w:rsidR="00901CD8" w:rsidRPr="00901CD8" w:rsidRDefault="00901CD8" w:rsidP="00901CD8">
      <w:pPr>
        <w:numPr>
          <w:ilvl w:val="0"/>
          <w:numId w:val="12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Appliquer des mesures disciplinaires si nécessaire;</w:t>
      </w:r>
    </w:p>
    <w:p w14:paraId="05CF4AAE" w14:textId="77777777" w:rsidR="00901CD8" w:rsidRDefault="00901CD8" w:rsidP="00901CD8">
      <w:pPr>
        <w:numPr>
          <w:ilvl w:val="0"/>
          <w:numId w:val="12"/>
        </w:numPr>
        <w:spacing w:before="12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Assurer la confidentialité de l’information.</w:t>
      </w:r>
    </w:p>
    <w:p w14:paraId="51016F6E" w14:textId="571ACD9A" w:rsidR="00901CD8" w:rsidRPr="00901CD8" w:rsidRDefault="00901CD8" w:rsidP="00901CD8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 w:cs="Arial"/>
          <w:b/>
          <w:bCs/>
          <w:color w:val="0F6973"/>
          <w:sz w:val="24"/>
          <w:szCs w:val="24"/>
        </w:rPr>
        <w:t>Bonnes pratiques à adopter</w:t>
      </w:r>
    </w:p>
    <w:p w14:paraId="1444CAC3" w14:textId="77777777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>Quelques trucs qui peuvent renforcer les bonnes pratiques de déconnexion pour assurer un équilibre sain entre le travail et la vie personnelle :</w:t>
      </w:r>
    </w:p>
    <w:p w14:paraId="2E234C4C" w14:textId="77777777" w:rsidR="00901CD8" w:rsidRPr="00901CD8" w:rsidRDefault="00901CD8" w:rsidP="00901CD8">
      <w:pPr>
        <w:numPr>
          <w:ilvl w:val="0"/>
          <w:numId w:val="13"/>
        </w:numPr>
        <w:spacing w:before="120" w:after="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Demandez à vos collègues immédiats quelles sont leurs préférences d’heures de communication;</w:t>
      </w:r>
    </w:p>
    <w:p w14:paraId="1B32BA18" w14:textId="77777777" w:rsidR="00901CD8" w:rsidRPr="00901CD8" w:rsidRDefault="00901CD8" w:rsidP="00901CD8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Désactivez vos notifications des apps de travail lors de votre déconnexion;</w:t>
      </w:r>
    </w:p>
    <w:p w14:paraId="0419E893" w14:textId="77777777" w:rsidR="00901CD8" w:rsidRPr="00901CD8" w:rsidRDefault="00901CD8" w:rsidP="00901CD8">
      <w:pPr>
        <w:numPr>
          <w:ilvl w:val="0"/>
          <w:numId w:val="13"/>
        </w:numPr>
        <w:spacing w:after="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lastRenderedPageBreak/>
        <w:t>Questionnez-vous au sujet des destinataires de vos messages :</w:t>
      </w:r>
    </w:p>
    <w:p w14:paraId="70FC13EC" w14:textId="77777777" w:rsidR="00901CD8" w:rsidRPr="00901CD8" w:rsidRDefault="00901CD8" w:rsidP="00901CD8">
      <w:pPr>
        <w:numPr>
          <w:ilvl w:val="1"/>
          <w:numId w:val="14"/>
        </w:numPr>
        <w:spacing w:after="0"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Est-ce que tous ces gens ont besoin d’être en copie conforme?</w:t>
      </w:r>
    </w:p>
    <w:p w14:paraId="119535FE" w14:textId="77777777" w:rsidR="00901CD8" w:rsidRPr="00901CD8" w:rsidRDefault="00901CD8" w:rsidP="00901CD8">
      <w:pPr>
        <w:numPr>
          <w:ilvl w:val="0"/>
          <w:numId w:val="14"/>
        </w:numPr>
        <w:spacing w:line="360" w:lineRule="auto"/>
        <w:textAlignment w:val="baseline"/>
        <w:rPr>
          <w:rFonts w:eastAsia="Times New Roman" w:cs="Arial"/>
          <w:color w:val="767171"/>
          <w:szCs w:val="20"/>
        </w:rPr>
      </w:pPr>
      <w:r w:rsidRPr="00901CD8">
        <w:rPr>
          <w:rFonts w:eastAsia="Times New Roman" w:cs="Arial"/>
          <w:color w:val="767171"/>
          <w:szCs w:val="20"/>
        </w:rPr>
        <w:t>Utilisez les fonctions de « planification d’envoi » dans vos systèmes de messagerie.</w:t>
      </w:r>
    </w:p>
    <w:p w14:paraId="244506B3" w14:textId="40593864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 xml:space="preserve">Le bien-être de nos </w:t>
      </w:r>
      <w:r w:rsidR="00F1480E">
        <w:rPr>
          <w:rFonts w:eastAsia="Times New Roman" w:cs="Arial"/>
          <w:color w:val="767171"/>
          <w:szCs w:val="20"/>
        </w:rPr>
        <w:t>salariés</w:t>
      </w:r>
      <w:r w:rsidRPr="00901CD8">
        <w:rPr>
          <w:rFonts w:eastAsia="Times New Roman" w:cs="Arial"/>
          <w:color w:val="767171"/>
          <w:szCs w:val="20"/>
        </w:rPr>
        <w:t xml:space="preserve"> nous tient à cœur et nous espérons que cette politique de droit à la déconnexion permettra d’améliorer la qualité de vie de notre équipe.</w:t>
      </w:r>
    </w:p>
    <w:p w14:paraId="071EC810" w14:textId="77777777" w:rsidR="00901CD8" w:rsidRPr="00901CD8" w:rsidRDefault="00901CD8" w:rsidP="00901CD8">
      <w:pPr>
        <w:spacing w:before="12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01CD8">
        <w:rPr>
          <w:rFonts w:eastAsia="Times New Roman" w:cs="Arial"/>
          <w:color w:val="767171"/>
          <w:szCs w:val="20"/>
        </w:rPr>
        <w:t>Pour toute question, n’hésitez pas à entrer en contact avec [prénom et nom de la personne responsable].</w:t>
      </w:r>
    </w:p>
    <w:p w14:paraId="42EDC8C8" w14:textId="77777777" w:rsidR="00901CD8" w:rsidRPr="00901CD8" w:rsidRDefault="00901CD8" w:rsidP="00901C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5355453" w14:textId="77777777" w:rsidR="00F2632A" w:rsidRPr="00F2632A" w:rsidRDefault="00F2632A" w:rsidP="00F2632A">
      <w:pPr>
        <w:spacing w:before="12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632A">
        <w:rPr>
          <w:rFonts w:eastAsia="Times New Roman" w:cs="Arial"/>
          <w:b/>
          <w:bCs/>
          <w:color w:val="767171"/>
          <w:szCs w:val="20"/>
        </w:rPr>
        <w:t>[Prénom et nom de la personne responsable]</w:t>
      </w:r>
    </w:p>
    <w:p w14:paraId="49F0E3CC" w14:textId="77777777" w:rsidR="00F2632A" w:rsidRPr="00F2632A" w:rsidRDefault="00F2632A" w:rsidP="00F2632A">
      <w:pPr>
        <w:spacing w:before="12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2632A">
        <w:rPr>
          <w:rFonts w:eastAsia="Times New Roman" w:cs="Arial"/>
          <w:b/>
          <w:bCs/>
          <w:color w:val="767171"/>
          <w:szCs w:val="20"/>
        </w:rPr>
        <w:t>[Titre de la personne responsable]</w:t>
      </w:r>
    </w:p>
    <w:p w14:paraId="4CF817E1" w14:textId="1F13B372" w:rsidR="004D17CC" w:rsidRDefault="00F2632A" w:rsidP="00366B2B">
      <w:pPr>
        <w:spacing w:after="0" w:line="240" w:lineRule="auto"/>
        <w:rPr>
          <w:rFonts w:eastAsia="Times New Roman" w:cs="Arial"/>
          <w:b/>
          <w:bCs/>
          <w:color w:val="767171"/>
          <w:sz w:val="18"/>
          <w:szCs w:val="18"/>
        </w:rPr>
      </w:pPr>
      <w:r w:rsidRPr="00F2632A">
        <w:rPr>
          <w:rFonts w:eastAsia="Times New Roman" w:cs="Arial"/>
          <w:b/>
          <w:bCs/>
          <w:color w:val="767171"/>
          <w:sz w:val="18"/>
          <w:szCs w:val="18"/>
        </w:rPr>
        <w:t>[Date de la dernière mise à jou</w:t>
      </w:r>
      <w:r w:rsidR="00366B2B">
        <w:rPr>
          <w:rFonts w:eastAsia="Times New Roman" w:cs="Arial"/>
          <w:b/>
          <w:bCs/>
          <w:color w:val="767171"/>
          <w:sz w:val="18"/>
          <w:szCs w:val="18"/>
        </w:rPr>
        <w:t>r]</w:t>
      </w:r>
    </w:p>
    <w:p w14:paraId="4F0E3510" w14:textId="50CA9061" w:rsidR="0004267D" w:rsidRPr="00366B2B" w:rsidRDefault="0004267D" w:rsidP="00366B2B">
      <w:pPr>
        <w:spacing w:after="0" w:line="240" w:lineRule="auto"/>
        <w:rPr>
          <w:rFonts w:eastAsia="Times New Roman" w:cs="Arial"/>
          <w:b/>
          <w:bCs/>
          <w:color w:val="767171"/>
          <w:sz w:val="18"/>
          <w:szCs w:val="18"/>
        </w:rPr>
      </w:pPr>
      <w:r>
        <w:rPr>
          <w:rFonts w:eastAsia="Times New Roman" w:cs="Arial"/>
          <w:b/>
          <w:bCs/>
          <w:noProof/>
          <w:color w:val="767171"/>
          <w:sz w:val="18"/>
          <w:szCs w:val="18"/>
        </w:rPr>
        <w:drawing>
          <wp:anchor distT="0" distB="0" distL="114300" distR="114300" simplePos="0" relativeHeight="251658240" behindDoc="0" locked="1" layoutInCell="1" allowOverlap="1" wp14:anchorId="0611AB4A" wp14:editId="1A9B4B0C">
            <wp:simplePos x="0" y="0"/>
            <wp:positionH relativeFrom="margin">
              <wp:align>center</wp:align>
            </wp:positionH>
            <wp:positionV relativeFrom="page">
              <wp:posOffset>9001125</wp:posOffset>
            </wp:positionV>
            <wp:extent cx="5972400" cy="547200"/>
            <wp:effectExtent l="0" t="0" r="0" b="0"/>
            <wp:wrapTopAndBottom/>
            <wp:docPr id="1382124035" name="Imag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24035" name="Image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267D" w:rsidRPr="00366B2B" w:rsidSect="005065AB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6487" w14:textId="77777777" w:rsidR="005065AB" w:rsidRDefault="005065AB" w:rsidP="00063C85">
      <w:pPr>
        <w:spacing w:after="0" w:line="240" w:lineRule="auto"/>
      </w:pPr>
      <w:r>
        <w:separator/>
      </w:r>
    </w:p>
  </w:endnote>
  <w:endnote w:type="continuationSeparator" w:id="0">
    <w:p w14:paraId="1AA4DA1F" w14:textId="77777777" w:rsidR="005065AB" w:rsidRDefault="005065AB" w:rsidP="0006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Titre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4687F" w14:textId="0C9D24FE" w:rsidR="00C15369" w:rsidRPr="00C255B9" w:rsidRDefault="00C15369" w:rsidP="00C15369">
    <w:pPr>
      <w:pStyle w:val="Pieddepag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00AF" w14:textId="77777777" w:rsidR="005065AB" w:rsidRDefault="005065AB" w:rsidP="00063C85">
      <w:pPr>
        <w:spacing w:after="0" w:line="240" w:lineRule="auto"/>
      </w:pPr>
      <w:r>
        <w:separator/>
      </w:r>
    </w:p>
  </w:footnote>
  <w:footnote w:type="continuationSeparator" w:id="0">
    <w:p w14:paraId="7D151DA6" w14:textId="77777777" w:rsidR="005065AB" w:rsidRDefault="005065AB" w:rsidP="0006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E45F" w14:textId="77777777" w:rsidR="0004267D" w:rsidRPr="00C255B9" w:rsidRDefault="0004267D" w:rsidP="0004267D">
    <w:pPr>
      <w:pStyle w:val="Pieddepage"/>
      <w:jc w:val="right"/>
      <w:rPr>
        <w:rFonts w:cs="Arial"/>
      </w:rPr>
    </w:pPr>
    <w:r w:rsidRPr="00C255B9">
      <w:rPr>
        <w:rFonts w:cs="Arial"/>
      </w:rPr>
      <w:t xml:space="preserve">Page </w:t>
    </w:r>
    <w:r w:rsidRPr="00C255B9">
      <w:rPr>
        <w:rFonts w:cs="Arial"/>
      </w:rPr>
      <w:fldChar w:fldCharType="begin"/>
    </w:r>
    <w:r w:rsidRPr="00C255B9">
      <w:rPr>
        <w:rFonts w:cs="Arial"/>
      </w:rPr>
      <w:instrText xml:space="preserve"> PAGE </w:instrText>
    </w:r>
    <w:r w:rsidRPr="00C255B9">
      <w:rPr>
        <w:rFonts w:cs="Arial"/>
      </w:rPr>
      <w:fldChar w:fldCharType="separate"/>
    </w:r>
    <w:r>
      <w:rPr>
        <w:rFonts w:cs="Arial"/>
      </w:rPr>
      <w:t>1</w:t>
    </w:r>
    <w:r w:rsidRPr="00C255B9">
      <w:rPr>
        <w:rFonts w:cs="Arial"/>
      </w:rPr>
      <w:fldChar w:fldCharType="end"/>
    </w:r>
    <w:r w:rsidRPr="00C255B9">
      <w:rPr>
        <w:rFonts w:cs="Arial"/>
      </w:rPr>
      <w:t xml:space="preserve"> </w:t>
    </w:r>
    <w:r>
      <w:rPr>
        <w:rFonts w:cs="Arial"/>
      </w:rPr>
      <w:t>de</w:t>
    </w:r>
    <w:r w:rsidRPr="00C255B9">
      <w:rPr>
        <w:rFonts w:cs="Arial"/>
      </w:rPr>
      <w:t xml:space="preserve"> </w:t>
    </w:r>
    <w:r w:rsidRPr="00C255B9">
      <w:rPr>
        <w:rFonts w:cs="Arial"/>
      </w:rPr>
      <w:fldChar w:fldCharType="begin"/>
    </w:r>
    <w:r w:rsidRPr="00C255B9">
      <w:rPr>
        <w:rFonts w:cs="Arial"/>
      </w:rPr>
      <w:instrText xml:space="preserve"> NUMPAGES </w:instrText>
    </w:r>
    <w:r w:rsidRPr="00C255B9">
      <w:rPr>
        <w:rFonts w:cs="Arial"/>
      </w:rPr>
      <w:fldChar w:fldCharType="separate"/>
    </w:r>
    <w:r>
      <w:rPr>
        <w:rFonts w:cs="Arial"/>
      </w:rPr>
      <w:t>3</w:t>
    </w:r>
    <w:r w:rsidRPr="00C255B9">
      <w:rPr>
        <w:rFonts w:cs="Arial"/>
      </w:rPr>
      <w:fldChar w:fldCharType="end"/>
    </w:r>
  </w:p>
  <w:p w14:paraId="6605A144" w14:textId="77777777" w:rsidR="0004267D" w:rsidRDefault="000426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972"/>
    <w:multiLevelType w:val="hybridMultilevel"/>
    <w:tmpl w:val="39909D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62EF2"/>
    <w:multiLevelType w:val="hybridMultilevel"/>
    <w:tmpl w:val="6A363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858"/>
    <w:multiLevelType w:val="hybridMultilevel"/>
    <w:tmpl w:val="27241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74547"/>
    <w:multiLevelType w:val="multilevel"/>
    <w:tmpl w:val="0738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00AC4"/>
    <w:multiLevelType w:val="multilevel"/>
    <w:tmpl w:val="838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B7D25"/>
    <w:multiLevelType w:val="hybridMultilevel"/>
    <w:tmpl w:val="80A26EB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8A1910"/>
    <w:multiLevelType w:val="hybridMultilevel"/>
    <w:tmpl w:val="4484F29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293F47"/>
    <w:multiLevelType w:val="hybridMultilevel"/>
    <w:tmpl w:val="C2EC4F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2F6383"/>
    <w:multiLevelType w:val="hybridMultilevel"/>
    <w:tmpl w:val="A7A61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666C1"/>
    <w:multiLevelType w:val="multilevel"/>
    <w:tmpl w:val="8218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C1A7E"/>
    <w:multiLevelType w:val="hybridMultilevel"/>
    <w:tmpl w:val="F82C3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C189B"/>
    <w:multiLevelType w:val="hybridMultilevel"/>
    <w:tmpl w:val="4AF29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20FE5"/>
    <w:multiLevelType w:val="multilevel"/>
    <w:tmpl w:val="0F1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93298">
    <w:abstractNumId w:val="10"/>
  </w:num>
  <w:num w:numId="2" w16cid:durableId="111218706">
    <w:abstractNumId w:val="8"/>
  </w:num>
  <w:num w:numId="3" w16cid:durableId="1826892819">
    <w:abstractNumId w:val="2"/>
  </w:num>
  <w:num w:numId="4" w16cid:durableId="1643926222">
    <w:abstractNumId w:val="1"/>
  </w:num>
  <w:num w:numId="5" w16cid:durableId="215775184">
    <w:abstractNumId w:val="11"/>
  </w:num>
  <w:num w:numId="6" w16cid:durableId="633367892">
    <w:abstractNumId w:val="7"/>
  </w:num>
  <w:num w:numId="7" w16cid:durableId="1158351242">
    <w:abstractNumId w:val="0"/>
  </w:num>
  <w:num w:numId="8" w16cid:durableId="611476809">
    <w:abstractNumId w:val="5"/>
  </w:num>
  <w:num w:numId="9" w16cid:durableId="1420758821">
    <w:abstractNumId w:val="6"/>
  </w:num>
  <w:num w:numId="10" w16cid:durableId="251933916">
    <w:abstractNumId w:val="3"/>
  </w:num>
  <w:num w:numId="11" w16cid:durableId="1781991671">
    <w:abstractNumId w:val="12"/>
  </w:num>
  <w:num w:numId="12" w16cid:durableId="986015036">
    <w:abstractNumId w:val="4"/>
  </w:num>
  <w:num w:numId="13" w16cid:durableId="1254319120">
    <w:abstractNumId w:val="9"/>
  </w:num>
  <w:num w:numId="14" w16cid:durableId="934804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B"/>
    <w:rsid w:val="0004267D"/>
    <w:rsid w:val="00063C85"/>
    <w:rsid w:val="000B1C1E"/>
    <w:rsid w:val="000D4E0A"/>
    <w:rsid w:val="00140AAD"/>
    <w:rsid w:val="001461D3"/>
    <w:rsid w:val="0017301A"/>
    <w:rsid w:val="00224212"/>
    <w:rsid w:val="00257215"/>
    <w:rsid w:val="002A198F"/>
    <w:rsid w:val="002A3121"/>
    <w:rsid w:val="002C0B09"/>
    <w:rsid w:val="002D0BB3"/>
    <w:rsid w:val="00322A14"/>
    <w:rsid w:val="00347BE4"/>
    <w:rsid w:val="00353984"/>
    <w:rsid w:val="00362F36"/>
    <w:rsid w:val="00366B2B"/>
    <w:rsid w:val="003734DD"/>
    <w:rsid w:val="00373917"/>
    <w:rsid w:val="003D23B2"/>
    <w:rsid w:val="00412EAF"/>
    <w:rsid w:val="00461559"/>
    <w:rsid w:val="0046649D"/>
    <w:rsid w:val="004B696A"/>
    <w:rsid w:val="004C5978"/>
    <w:rsid w:val="004C6B82"/>
    <w:rsid w:val="004D17CC"/>
    <w:rsid w:val="004F6D9F"/>
    <w:rsid w:val="005065AB"/>
    <w:rsid w:val="005149CB"/>
    <w:rsid w:val="00547115"/>
    <w:rsid w:val="00553F57"/>
    <w:rsid w:val="00570E39"/>
    <w:rsid w:val="00580203"/>
    <w:rsid w:val="005E6F39"/>
    <w:rsid w:val="006101D5"/>
    <w:rsid w:val="0069166D"/>
    <w:rsid w:val="006929E4"/>
    <w:rsid w:val="006A636C"/>
    <w:rsid w:val="00703224"/>
    <w:rsid w:val="007130DC"/>
    <w:rsid w:val="00713D8B"/>
    <w:rsid w:val="007278C1"/>
    <w:rsid w:val="00732A2E"/>
    <w:rsid w:val="00740CFE"/>
    <w:rsid w:val="00747DBF"/>
    <w:rsid w:val="00753B63"/>
    <w:rsid w:val="007550D0"/>
    <w:rsid w:val="0075752B"/>
    <w:rsid w:val="00784FA3"/>
    <w:rsid w:val="007A12E1"/>
    <w:rsid w:val="007A766B"/>
    <w:rsid w:val="007D2D30"/>
    <w:rsid w:val="007E4555"/>
    <w:rsid w:val="007F46FC"/>
    <w:rsid w:val="007F6D93"/>
    <w:rsid w:val="00841867"/>
    <w:rsid w:val="00865E49"/>
    <w:rsid w:val="0088545F"/>
    <w:rsid w:val="0088790D"/>
    <w:rsid w:val="00895F4C"/>
    <w:rsid w:val="008F4ECB"/>
    <w:rsid w:val="00901CD8"/>
    <w:rsid w:val="009060E8"/>
    <w:rsid w:val="0091753F"/>
    <w:rsid w:val="00924B2A"/>
    <w:rsid w:val="00927B6F"/>
    <w:rsid w:val="00932ED2"/>
    <w:rsid w:val="0093553D"/>
    <w:rsid w:val="00965AC0"/>
    <w:rsid w:val="00995881"/>
    <w:rsid w:val="009A3CE1"/>
    <w:rsid w:val="009C1116"/>
    <w:rsid w:val="009D439B"/>
    <w:rsid w:val="009D471A"/>
    <w:rsid w:val="009E49BA"/>
    <w:rsid w:val="009F5845"/>
    <w:rsid w:val="00A404C0"/>
    <w:rsid w:val="00A73BCD"/>
    <w:rsid w:val="00A8283E"/>
    <w:rsid w:val="00AB7CC1"/>
    <w:rsid w:val="00AD4DE9"/>
    <w:rsid w:val="00B00101"/>
    <w:rsid w:val="00B034D7"/>
    <w:rsid w:val="00B03DA9"/>
    <w:rsid w:val="00B32195"/>
    <w:rsid w:val="00B616CF"/>
    <w:rsid w:val="00BF507C"/>
    <w:rsid w:val="00C03676"/>
    <w:rsid w:val="00C15369"/>
    <w:rsid w:val="00C255B9"/>
    <w:rsid w:val="00C44DE6"/>
    <w:rsid w:val="00C713C0"/>
    <w:rsid w:val="00C7208A"/>
    <w:rsid w:val="00C9574C"/>
    <w:rsid w:val="00CB0DD6"/>
    <w:rsid w:val="00CC32A5"/>
    <w:rsid w:val="00CC34CA"/>
    <w:rsid w:val="00CC3D03"/>
    <w:rsid w:val="00CE0978"/>
    <w:rsid w:val="00CE46EC"/>
    <w:rsid w:val="00D515D3"/>
    <w:rsid w:val="00D830D8"/>
    <w:rsid w:val="00D83F93"/>
    <w:rsid w:val="00D84078"/>
    <w:rsid w:val="00D962AD"/>
    <w:rsid w:val="00DA6FD5"/>
    <w:rsid w:val="00DB37AA"/>
    <w:rsid w:val="00DE5C07"/>
    <w:rsid w:val="00E30D89"/>
    <w:rsid w:val="00E6201C"/>
    <w:rsid w:val="00EC002B"/>
    <w:rsid w:val="00EC5F72"/>
    <w:rsid w:val="00EE1B21"/>
    <w:rsid w:val="00F0018C"/>
    <w:rsid w:val="00F1480E"/>
    <w:rsid w:val="00F2632A"/>
    <w:rsid w:val="00F865D8"/>
    <w:rsid w:val="00F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CE1585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CC"/>
    <w:pPr>
      <w:spacing w:after="120"/>
    </w:pPr>
    <w:rPr>
      <w:rFonts w:ascii="Arial" w:hAnsi="Arial"/>
      <w:color w:val="767171" w:themeColor="background2" w:themeShade="80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6201C"/>
    <w:pPr>
      <w:keepNext/>
      <w:keepLines/>
      <w:pBdr>
        <w:bottom w:val="single" w:sz="18" w:space="1" w:color="767171" w:themeColor="background2" w:themeShade="80"/>
      </w:pBdr>
      <w:spacing w:before="240" w:after="0"/>
      <w:outlineLvl w:val="0"/>
    </w:pPr>
    <w:rPr>
      <w:rFonts w:eastAsiaTheme="majorEastAsia" w:cstheme="majorBidi"/>
      <w:b/>
      <w:noProof/>
      <w:color w:val="FA443A"/>
      <w:sz w:val="40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2ED2"/>
    <w:pPr>
      <w:keepNext/>
      <w:keepLines/>
      <w:pBdr>
        <w:bottom w:val="single" w:sz="4" w:space="1" w:color="BFBFBF" w:themeColor="background1" w:themeShade="BF"/>
      </w:pBdr>
      <w:spacing w:before="120" w:after="240" w:line="240" w:lineRule="auto"/>
      <w:outlineLvl w:val="1"/>
    </w:pPr>
    <w:rPr>
      <w:rFonts w:eastAsiaTheme="majorEastAsia" w:cs="Times New Roman (Titres CS)"/>
      <w:b/>
      <w:color w:val="0F6973"/>
      <w:sz w:val="24"/>
      <w:szCs w:val="26"/>
      <w:u w:val="single" w:color="F5A08C"/>
    </w:rPr>
  </w:style>
  <w:style w:type="paragraph" w:styleId="Titre3">
    <w:name w:val="heading 3"/>
    <w:aliases w:val="Normal tableau"/>
    <w:basedOn w:val="Normal"/>
    <w:next w:val="Normal"/>
    <w:link w:val="Titre3Car"/>
    <w:uiPriority w:val="9"/>
    <w:unhideWhenUsed/>
    <w:qFormat/>
    <w:rsid w:val="007550D0"/>
    <w:pPr>
      <w:shd w:val="pct10" w:color="auto" w:fill="auto"/>
      <w:spacing w:line="240" w:lineRule="auto"/>
      <w:jc w:val="center"/>
      <w:outlineLvl w:val="2"/>
    </w:pPr>
    <w:rPr>
      <w:rFonts w:cs="Arial"/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4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6201C"/>
    <w:rPr>
      <w:rFonts w:ascii="Arial" w:eastAsiaTheme="majorEastAsia" w:hAnsi="Arial" w:cstheme="majorBidi"/>
      <w:b/>
      <w:noProof/>
      <w:color w:val="FA443A"/>
      <w:sz w:val="40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84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4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32ED2"/>
    <w:rPr>
      <w:rFonts w:ascii="Arial" w:eastAsiaTheme="majorEastAsia" w:hAnsi="Arial" w:cs="Times New Roman (Titres CS)"/>
      <w:b/>
      <w:color w:val="0F6973"/>
      <w:sz w:val="24"/>
      <w:szCs w:val="26"/>
      <w:u w:val="single" w:color="F5A08C"/>
    </w:rPr>
  </w:style>
  <w:style w:type="paragraph" w:styleId="Paragraphedeliste">
    <w:name w:val="List Paragraph"/>
    <w:basedOn w:val="Normal"/>
    <w:uiPriority w:val="34"/>
    <w:qFormat/>
    <w:rsid w:val="00D830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C85"/>
  </w:style>
  <w:style w:type="paragraph" w:styleId="Pieddepage">
    <w:name w:val="footer"/>
    <w:basedOn w:val="Normal"/>
    <w:link w:val="PieddepageCar"/>
    <w:uiPriority w:val="99"/>
    <w:unhideWhenUsed/>
    <w:rsid w:val="00063C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C85"/>
  </w:style>
  <w:style w:type="paragraph" w:styleId="Textedebulles">
    <w:name w:val="Balloon Text"/>
    <w:basedOn w:val="Normal"/>
    <w:link w:val="TextedebullesCar"/>
    <w:uiPriority w:val="99"/>
    <w:semiHidden/>
    <w:unhideWhenUsed/>
    <w:rsid w:val="00063C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85"/>
    <w:rPr>
      <w:rFonts w:ascii="Lucida Grande" w:hAnsi="Lucida Grande" w:cs="Lucida Grande"/>
      <w:sz w:val="18"/>
      <w:szCs w:val="18"/>
    </w:rPr>
  </w:style>
  <w:style w:type="paragraph" w:styleId="Sansinterligne">
    <w:name w:val="No Spacing"/>
    <w:aliases w:val="Normal (mis en valeur)"/>
    <w:basedOn w:val="Normal"/>
    <w:uiPriority w:val="1"/>
    <w:qFormat/>
    <w:rsid w:val="000B1C1E"/>
    <w:rPr>
      <w:rFonts w:cs="Arial"/>
      <w:b/>
      <w:color w:val="595959" w:themeColor="text1" w:themeTint="A6"/>
      <w:szCs w:val="20"/>
    </w:rPr>
  </w:style>
  <w:style w:type="character" w:customStyle="1" w:styleId="Titre3Car">
    <w:name w:val="Titre 3 Car"/>
    <w:aliases w:val="Normal tableau Car"/>
    <w:basedOn w:val="Policepardfaut"/>
    <w:link w:val="Titre3"/>
    <w:uiPriority w:val="9"/>
    <w:rsid w:val="007550D0"/>
    <w:rPr>
      <w:rFonts w:ascii="Arial" w:hAnsi="Arial" w:cs="Arial"/>
      <w:b/>
      <w:color w:val="767171" w:themeColor="background2" w:themeShade="80"/>
      <w:sz w:val="20"/>
      <w:szCs w:val="20"/>
      <w:shd w:val="pct10" w:color="auto" w:fill="auto"/>
    </w:rPr>
  </w:style>
  <w:style w:type="paragraph" w:styleId="Rvision">
    <w:name w:val="Revision"/>
    <w:hidden/>
    <w:uiPriority w:val="99"/>
    <w:semiHidden/>
    <w:rsid w:val="00C44DE6"/>
    <w:pPr>
      <w:spacing w:after="0" w:line="240" w:lineRule="auto"/>
    </w:pPr>
    <w:rPr>
      <w:rFonts w:ascii="Arial" w:hAnsi="Arial"/>
      <w:color w:val="767171" w:themeColor="background2" w:themeShade="80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88790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8790D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8790D"/>
    <w:rPr>
      <w:rFonts w:ascii="Arial" w:hAnsi="Arial"/>
      <w:color w:val="767171" w:themeColor="background2" w:themeShade="8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8790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8790D"/>
    <w:rPr>
      <w:rFonts w:ascii="Arial" w:hAnsi="Arial"/>
      <w:b/>
      <w:bCs/>
      <w:color w:val="767171" w:themeColor="background2" w:themeShade="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character" w:styleId="Hyperlien">
    <w:name w:val="Hyperlink"/>
    <w:basedOn w:val="Policepardfaut"/>
    <w:uiPriority w:val="99"/>
    <w:semiHidden/>
    <w:unhideWhenUsed/>
    <w:rsid w:val="003D2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ail-emploi.gouv.fr/archives/archives-courantes/loi-travail-2016/les-principales-mesures-de-la-loi-travail/article/droit-a-la-deconnex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.agendrix.com/ressources-cta-fr-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7D8212-4D95-DC45-8C98-0D4DB921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4197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Tétreault</dc:creator>
  <cp:lastModifiedBy>Gabriel Blais</cp:lastModifiedBy>
  <cp:revision>4</cp:revision>
  <dcterms:created xsi:type="dcterms:W3CDTF">2023-06-15T13:46:00Z</dcterms:created>
  <dcterms:modified xsi:type="dcterms:W3CDTF">2024-02-12T14:49:00Z</dcterms:modified>
</cp:coreProperties>
</file>