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Beatrice Muller</w:t>
      </w:r>
    </w:p>
    <w:p>
      <w:r>
        <w:rPr>
          <w:sz w:val="20"/>
        </w:rPr>
        <w:t>beatrice.muller@culinary.co.za | +27 84 456 7890 | Cape Town, South Africa</w:t>
      </w:r>
    </w:p>
    <w:p>
      <w:r>
        <w:rPr>
          <w:i/>
          <w:color w:val="555555"/>
        </w:rPr>
        <w:t>Target role: Chef  •  7 years experience</w:t>
      </w:r>
    </w:p>
    <w:p>
      <w:pPr>
        <w:pStyle w:val="Heading2"/>
      </w:pPr>
      <w:r>
        <w:t>Summary</w:t>
      </w:r>
    </w:p>
    <w:p>
      <w:r>
        <w:t>Experienced Chef with 7 years creating innovative menus and managing kitchen operations. Expertise in cuisine preparation, kitchen management, and team leadership. Passionate about food quality, plating, and culinary excellence.</w:t>
      </w:r>
    </w:p>
    <w:p>
      <w:pPr>
        <w:pStyle w:val="Heading2"/>
      </w:pPr>
      <w:r>
        <w:t>Skills</w:t>
      </w:r>
    </w:p>
    <w:p>
      <w:r>
        <w:t>Cuisine Preparation, Menu Planning, Kitchen Management, Food Safety, Nutrition, Cost Control, Team Leadership, Food Presentation, Wine Pairing, Inventory Management</w:t>
      </w:r>
    </w:p>
    <w:p>
      <w:pPr>
        <w:pStyle w:val="Heading2"/>
      </w:pPr>
      <w:r>
        <w:t>Experience</w:t>
      </w:r>
    </w:p>
    <w:p>
      <w:r>
        <w:rPr>
          <w:b/>
        </w:rPr>
        <w:t>Head Chef — The Test Kitchen</w:t>
      </w:r>
      <w:r>
        <w:t xml:space="preserve">  (2020 – 2024)</w:t>
      </w:r>
    </w:p>
    <w:p>
      <w:pPr>
        <w:pStyle w:val="ListBullet"/>
        <w:ind w:left="360"/>
      </w:pPr>
      <w:r>
        <w:t>Led kitchen team of 12 chefs serving 150+ covers daily</w:t>
      </w:r>
    </w:p>
    <w:p>
      <w:pPr>
        <w:pStyle w:val="ListBullet"/>
        <w:ind w:left="360"/>
      </w:pPr>
      <w:r>
        <w:t>Created seasonal menus featuring local and international cuisines</w:t>
      </w:r>
    </w:p>
    <w:p>
      <w:pPr>
        <w:pStyle w:val="ListBullet"/>
        <w:ind w:left="360"/>
      </w:pPr>
      <w:r>
        <w:t>Maintained Michelin guide recognition and strong reviews</w:t>
      </w:r>
    </w:p>
    <w:p>
      <w:r>
        <w:rPr>
          <w:b/>
        </w:rPr>
        <w:t>Senior Chef — The Codfather</w:t>
      </w:r>
      <w:r>
        <w:t xml:space="preserve">  (2018 – 2020)</w:t>
      </w:r>
    </w:p>
    <w:p>
      <w:pPr>
        <w:pStyle w:val="ListBullet"/>
        <w:ind w:left="360"/>
      </w:pPr>
      <w:r>
        <w:t>Supervised kitchen operations and food preparation</w:t>
      </w:r>
    </w:p>
    <w:p>
      <w:pPr>
        <w:pStyle w:val="ListBullet"/>
        <w:ind w:left="360"/>
      </w:pPr>
      <w:r>
        <w:t>Managed inventory and controlled food costs</w:t>
      </w:r>
    </w:p>
    <w:p>
      <w:pPr>
        <w:pStyle w:val="ListBullet"/>
        <w:ind w:left="360"/>
      </w:pPr>
      <w:r>
        <w:t>Trained and developed junior culinary staff</w:t>
      </w:r>
    </w:p>
    <w:p>
      <w:r>
        <w:rPr>
          <w:b/>
        </w:rPr>
        <w:t>Chef de Partie — Azure Restaurant</w:t>
      </w:r>
      <w:r>
        <w:t xml:space="preserve">  (2017 – 2018)</w:t>
      </w:r>
    </w:p>
    <w:p>
      <w:pPr>
        <w:pStyle w:val="ListBullet"/>
        <w:ind w:left="360"/>
      </w:pPr>
      <w:r>
        <w:t>Specialized in seafood and sauce preparation</w:t>
      </w:r>
    </w:p>
    <w:p>
      <w:pPr>
        <w:pStyle w:val="ListBullet"/>
        <w:ind w:left="360"/>
      </w:pPr>
      <w:r>
        <w:t>Worked under head chef developing culinary skills</w:t>
      </w:r>
    </w:p>
    <w:p>
      <w:pPr>
        <w:pStyle w:val="Heading2"/>
      </w:pPr>
      <w:r>
        <w:t>Education</w:t>
      </w:r>
    </w:p>
    <w:p>
      <w:r>
        <w:t>National Diploma Culinary Arts — Cape Peninsula University of Technology (2017)</w:t>
      </w:r>
    </w:p>
    <w:p>
      <w:pPr>
        <w:pStyle w:val="Heading2"/>
      </w:pPr>
      <w:r>
        <w:t>Compensation</w:t>
      </w:r>
    </w:p>
    <w:p>
      <w:r>
        <w:t>Current: R480,000 | Expected: R650,000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