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Kagiso Sekhoane</w:t>
      </w:r>
    </w:p>
    <w:p>
      <w:r>
        <w:rPr>
          <w:sz w:val="20"/>
        </w:rPr>
        <w:t>[kagiso.data@gmail.com](mailto:kagiso.data@gmail.com) | +27 79 443 2211 | Cape Town, South Africa</w:t>
      </w:r>
    </w:p>
    <w:p>
      <w:r>
        <w:rPr>
          <w:i/>
          <w:color w:val="555555"/>
        </w:rPr>
        <w:t>Target role: Data Scientist  •  5 years experience</w:t>
      </w:r>
    </w:p>
    <w:p>
      <w:pPr>
        <w:pStyle w:val="Heading2"/>
      </w:pPr>
      <w:r>
        <w:t>Summary</w:t>
      </w:r>
    </w:p>
    <w:p>
      <w:r>
        <w:t>Data scientist with experience in machine learning, predictive modeling, and data visualization. Passionate about solving business problems using data-driven approaches.</w:t>
      </w:r>
    </w:p>
    <w:p>
      <w:pPr>
        <w:pStyle w:val="Heading2"/>
      </w:pPr>
      <w:r>
        <w:t>Skills</w:t>
      </w:r>
    </w:p>
    <w:p>
      <w:r>
        <w:t>Python, Machine Learning, Pandas, Scikit-learn, SQL, Data Visualization</w:t>
      </w:r>
    </w:p>
    <w:p>
      <w:pPr>
        <w:pStyle w:val="Heading2"/>
      </w:pPr>
      <w:r>
        <w:t>Experience</w:t>
      </w:r>
    </w:p>
    <w:p>
      <w:r>
        <w:rPr>
          <w:b/>
        </w:rPr>
        <w:t>Data Scientist — Takealot</w:t>
      </w:r>
      <w:r>
        <w:t xml:space="preserve">  (2022 – 2025)</w:t>
      </w:r>
    </w:p>
    <w:p>
      <w:pPr>
        <w:pStyle w:val="ListBullet"/>
        <w:ind w:left="360"/>
      </w:pPr>
      <w:r>
        <w:t>Built recommendation systems</w:t>
      </w:r>
    </w:p>
    <w:p>
      <w:pPr>
        <w:pStyle w:val="ListBullet"/>
        <w:ind w:left="360"/>
      </w:pPr>
      <w:r>
        <w:t>Improved conversion rates</w:t>
      </w:r>
    </w:p>
    <w:p>
      <w:r>
        <w:rPr>
          <w:b/>
        </w:rPr>
        <w:t>Data Analyst — Naspers</w:t>
      </w:r>
      <w:r>
        <w:t xml:space="preserve">  (2020 – 2022)</w:t>
      </w:r>
    </w:p>
    <w:p>
      <w:pPr>
        <w:pStyle w:val="ListBullet"/>
        <w:ind w:left="360"/>
      </w:pPr>
      <w:r>
        <w:t>Analyzed user data</w:t>
      </w:r>
    </w:p>
    <w:p>
      <w:pPr>
        <w:pStyle w:val="ListBullet"/>
        <w:ind w:left="360"/>
      </w:pPr>
      <w:r>
        <w:t>Created dashboards</w:t>
      </w:r>
    </w:p>
    <w:p>
      <w:pPr>
        <w:pStyle w:val="Heading2"/>
      </w:pPr>
      <w:r>
        <w:t>Education</w:t>
      </w:r>
    </w:p>
    <w:p>
      <w:r>
        <w:t>BSc Statistics — University of the Witwatersrand (2019)</w:t>
      </w:r>
    </w:p>
    <w:p>
      <w:pPr>
        <w:pStyle w:val="Heading2"/>
      </w:pPr>
      <w:r>
        <w:t>Compensation</w:t>
      </w:r>
    </w:p>
    <w:p>
      <w:r>
        <w:t>Current: R650,000 | Expected: R800,000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