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Lerato Dlamini</w:t>
      </w:r>
    </w:p>
    <w:p>
      <w:r>
        <w:rPr>
          <w:sz w:val="20"/>
        </w:rPr>
        <w:t>[lerato.dlamini.hr@gmail.com](mailto:lerato.dlamini.hr@gmail.com) | +27 71 987 6543 | Durban, South Africa</w:t>
      </w:r>
    </w:p>
    <w:p>
      <w:r>
        <w:rPr>
          <w:i/>
          <w:color w:val="555555"/>
        </w:rPr>
        <w:t>Target role: HR Manager  •  10 years experience</w:t>
      </w:r>
    </w:p>
    <w:p>
      <w:pPr>
        <w:pStyle w:val="Heading2"/>
      </w:pPr>
      <w:r>
        <w:t>Summary</w:t>
      </w:r>
    </w:p>
    <w:p>
      <w:r>
        <w:t>HR professional with extensive experience in talent management, employee relations, and HR strategy. Skilled in building high-performance cultures.</w:t>
      </w:r>
    </w:p>
    <w:p>
      <w:pPr>
        <w:pStyle w:val="Heading2"/>
      </w:pPr>
      <w:r>
        <w:t>Skills</w:t>
      </w:r>
    </w:p>
    <w:p>
      <w:r>
        <w:t>Recruitment, Employee Relations, HR Strategy, Payroll, Labour Law</w:t>
      </w:r>
    </w:p>
    <w:p>
      <w:pPr>
        <w:pStyle w:val="Heading2"/>
      </w:pPr>
      <w:r>
        <w:t>Experience</w:t>
      </w:r>
    </w:p>
    <w:p>
      <w:r>
        <w:rPr>
          <w:b/>
        </w:rPr>
        <w:t>HR Manager — Bidvest Group</w:t>
      </w:r>
      <w:r>
        <w:t xml:space="preserve">  (2020 – 2025)</w:t>
      </w:r>
    </w:p>
    <w:p>
      <w:pPr>
        <w:pStyle w:val="ListBullet"/>
        <w:ind w:left="360"/>
      </w:pPr>
      <w:r>
        <w:t>Implemented HR policies</w:t>
      </w:r>
    </w:p>
    <w:p>
      <w:pPr>
        <w:pStyle w:val="ListBullet"/>
        <w:ind w:left="360"/>
      </w:pPr>
      <w:r>
        <w:t>Reduced staff turnover</w:t>
      </w:r>
    </w:p>
    <w:p>
      <w:r>
        <w:rPr>
          <w:b/>
        </w:rPr>
        <w:t>HR Business Partner — Shoprite</w:t>
      </w:r>
      <w:r>
        <w:t xml:space="preserve">  (2016 – 2020)</w:t>
      </w:r>
    </w:p>
    <w:p>
      <w:pPr>
        <w:pStyle w:val="ListBullet"/>
        <w:ind w:left="360"/>
      </w:pPr>
      <w:r>
        <w:t>Supported regional HR operations</w:t>
      </w:r>
    </w:p>
    <w:p>
      <w:pPr>
        <w:pStyle w:val="ListBullet"/>
        <w:ind w:left="360"/>
      </w:pPr>
      <w:r>
        <w:t>Improved employee engagement</w:t>
      </w:r>
    </w:p>
    <w:p>
      <w:r>
        <w:rPr>
          <w:b/>
        </w:rPr>
        <w:t>HR Officer — Pick n Pay</w:t>
      </w:r>
      <w:r>
        <w:t xml:space="preserve">  (2014 – 2016)</w:t>
      </w:r>
    </w:p>
    <w:p>
      <w:pPr>
        <w:pStyle w:val="ListBullet"/>
        <w:ind w:left="360"/>
      </w:pPr>
      <w:r>
        <w:t>Managed recruitment processes</w:t>
      </w:r>
    </w:p>
    <w:p>
      <w:pPr>
        <w:pStyle w:val="ListBullet"/>
        <w:ind w:left="360"/>
      </w:pPr>
      <w:r>
        <w:t>Handled disciplinary cases</w:t>
      </w:r>
    </w:p>
    <w:p>
      <w:pPr>
        <w:pStyle w:val="Heading2"/>
      </w:pPr>
      <w:r>
        <w:t>Education</w:t>
      </w:r>
    </w:p>
    <w:p>
      <w:r>
        <w:t>BCom Human Resource Management — University of KwaZulu-Natal (2013)</w:t>
      </w:r>
    </w:p>
    <w:p>
      <w:pPr>
        <w:pStyle w:val="Heading2"/>
      </w:pPr>
      <w:r>
        <w:t>Compensation</w:t>
      </w:r>
    </w:p>
    <w:p>
      <w:r>
        <w:t>Current: R700,000 | Expected: R850,000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